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090E" w:rsidRDefault="00A3090E">
      <w:pPr>
        <w:pStyle w:val="Mystyle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Внутриличностный конфликт</w:t>
      </w:r>
    </w:p>
    <w:p w:rsidR="00A3090E" w:rsidRDefault="00A3090E">
      <w:pPr>
        <w:pStyle w:val="Mystyle"/>
      </w:pPr>
    </w:p>
    <w:p w:rsidR="00A3090E" w:rsidRDefault="00A3090E">
      <w:pPr>
        <w:pStyle w:val="Mystyle"/>
      </w:pPr>
      <w:r>
        <w:t>Личностный конфликт представляет собой внутриличностное противоречие, воспринимаемое и эмоционально переживаемое человеком как значимая для него психологическая проблема, требующая своего разрешения и вызывающая внутреннюю работу сознания, направленную на его преодоление.</w:t>
      </w:r>
    </w:p>
    <w:p w:rsidR="00A3090E" w:rsidRDefault="00A3090E">
      <w:pPr>
        <w:pStyle w:val="Mystyle"/>
      </w:pPr>
      <w:r>
        <w:t>В зависимости от того, какие именно аспекты личности затрагиваются противоречиями, целесообразно различать конфликты в мотивационной, когнитивной или деятельностной сферах.</w:t>
      </w:r>
    </w:p>
    <w:p w:rsidR="00A3090E" w:rsidRDefault="00A3090E">
      <w:pPr>
        <w:pStyle w:val="Mystyle"/>
      </w:pPr>
      <w:r>
        <w:t>Конструктивное описание конфликтов-мотивов принадлежит американскому психологу К. Левину, который выводит эти конфликты не из внутренних процессов самой психики, а из анализа проблем, возникающих в жизненной ситуации индивида. Его различение трех основных типов внутриличностных конфликтов считается классическим.</w:t>
      </w:r>
    </w:p>
    <w:p w:rsidR="00A3090E" w:rsidRDefault="00A3090E">
      <w:pPr>
        <w:pStyle w:val="Mystyle"/>
      </w:pPr>
      <w:r>
        <w:t xml:space="preserve">Первый тип конфликта - это когда человек оказывается перед необходимостью выбора между в равной мере привлекательными, но взаимоисключающими альтернативами. </w:t>
      </w:r>
    </w:p>
    <w:p w:rsidR="00A3090E" w:rsidRDefault="00A3090E">
      <w:pPr>
        <w:pStyle w:val="Mystyle"/>
      </w:pPr>
      <w:r>
        <w:t xml:space="preserve">Непременным условием возникновения конфликта является то, что мотивы несовместимых действий актуализируются одновременно и имеют равную силу, в противном случае конфликта не было бы, так как мы просто выбирали бы более значимое для нас или реализовали бы свои желания последовательно. </w:t>
      </w:r>
    </w:p>
    <w:p w:rsidR="00A3090E" w:rsidRDefault="00A3090E">
      <w:pPr>
        <w:pStyle w:val="Mystyle"/>
      </w:pPr>
      <w:r>
        <w:t xml:space="preserve">Классической иллюстрацией такого типа конфликта считается случай Буриданова осла, в конце концов умершего от голода, потому что он так и не смог выбрать между двумя равными по величине охапками сена. </w:t>
      </w:r>
    </w:p>
    <w:p w:rsidR="00A3090E" w:rsidRDefault="00A3090E">
      <w:pPr>
        <w:pStyle w:val="Mystyle"/>
      </w:pPr>
      <w:r>
        <w:t xml:space="preserve">Эта ситуации, когда "хочется и того, и другого", может, однако, приобретать достаточно драматический характер невозможности выбора между чем-то или кем-то в равной мере важным или дорогим для человека. </w:t>
      </w:r>
    </w:p>
    <w:p w:rsidR="00A3090E" w:rsidRDefault="00A3090E">
      <w:pPr>
        <w:pStyle w:val="Mystyle"/>
      </w:pPr>
      <w:r>
        <w:t>Например, в подобном положении оказывается молодой муж, мать и жена которого из-за несложившихся между ними отношений ставят дорогого им человека перед невозможным для него выбором.</w:t>
      </w:r>
    </w:p>
    <w:p w:rsidR="00A3090E" w:rsidRDefault="00A3090E">
      <w:pPr>
        <w:pStyle w:val="Mystyle"/>
      </w:pPr>
      <w:r>
        <w:t xml:space="preserve">Второй тип конфликта близок по своей природе первому типу, но предполагает выбор между двумя в равной мере непривлекательными возможностями. </w:t>
      </w:r>
    </w:p>
    <w:p w:rsidR="00A3090E" w:rsidRDefault="00A3090E">
      <w:pPr>
        <w:pStyle w:val="Mystyle"/>
      </w:pPr>
      <w:r>
        <w:t>Как и в первом описанном типе конфликта, выбор "из двух зол меньшего" затруднен равенством интенсивности мотивов избегания. Неудавшаяся семейная жизнь вынуждает мужчину мучительно решать - или поддерживать несложившиеся и тяжелые семейные отношения или расстаться с ребенком, постоянное общение с которым в случае развода с женой станет невозможным.</w:t>
      </w:r>
    </w:p>
    <w:p w:rsidR="00A3090E" w:rsidRDefault="00A3090E">
      <w:pPr>
        <w:pStyle w:val="Mystyle"/>
      </w:pPr>
      <w:r>
        <w:t xml:space="preserve">Наконец, третий тип конфликта, по К. Левину, - это когда одна и та же цель (возможность, выбор) в равной мере и привлекательна, и непривлекательна, имеет "и плюсы, и минусы", как об этом говорят в обыденной речи. </w:t>
      </w:r>
    </w:p>
    <w:p w:rsidR="00A3090E" w:rsidRDefault="00A3090E">
      <w:pPr>
        <w:pStyle w:val="Mystyle"/>
      </w:pPr>
      <w:r>
        <w:t xml:space="preserve">Внутренняя борьба в этом случае связана со взвешиванием "за" и "против" - соглашаться ли на более денежную, но не интересную работу, решаться ли на нужную, но слишком дорогостоящую покупку, разменивать ли квартиру с родителями, чтобы жить отдельно, и т.д. </w:t>
      </w:r>
    </w:p>
    <w:p w:rsidR="00A3090E" w:rsidRDefault="00A3090E">
      <w:pPr>
        <w:pStyle w:val="Mystyle"/>
      </w:pPr>
      <w:r>
        <w:t>Эти ситуации могут превращаться и в мучительный жизненно важный выбор - например, продолжать существовать в устроенном мире сложившихся отношений, стабильной работы, привычного образа жизни и при этом "жить не своей жизнью", или, потеряв все, начать сначала?</w:t>
      </w:r>
    </w:p>
    <w:p w:rsidR="00A3090E" w:rsidRDefault="00A3090E">
      <w:pPr>
        <w:pStyle w:val="Mystyle"/>
      </w:pPr>
      <w:r>
        <w:t>Все описанные типы конфликтов являются мотивационными, поскольку их содержанием является борьба мотивов.</w:t>
      </w:r>
    </w:p>
    <w:p w:rsidR="00A3090E" w:rsidRDefault="00A3090E">
      <w:pPr>
        <w:pStyle w:val="Mystyle"/>
      </w:pPr>
      <w:r>
        <w:t>Менее изучены так называемые когнитивные конфликты, в основе которых находится противоречие несовместимых представлений. Согласно идеям когнитивной психологии человек стремится к непротиворечивости, согласованности своей внутренней системы представлений, убеждений, ценностей и т.д. и испытывает дискомфорт в случае возникающих противоречий, рассогласований.</w:t>
      </w:r>
    </w:p>
    <w:p w:rsidR="00A3090E" w:rsidRDefault="00A3090E">
      <w:pPr>
        <w:pStyle w:val="Mystyle"/>
      </w:pPr>
      <w:r>
        <w:t xml:space="preserve">Данная проблематика описывается в психологии теорией когнитивного диссонанса. В соответствии с ней люди будут стремиться к уменьшению неприятного для них состояния диссонанса, связанного с тем, что индивид одновременно имеет два "знания" (понятия, мнения), психологически противоречивых (не согласованных). </w:t>
      </w:r>
    </w:p>
    <w:p w:rsidR="00A3090E" w:rsidRDefault="00A3090E">
      <w:pPr>
        <w:pStyle w:val="Mystyle"/>
      </w:pPr>
      <w:r>
        <w:t xml:space="preserve">Типичные способы уменьшения когнитивного диссонанса - либо изменить одно из противоречащих представлений так, чтобы они более-менее соответствовали Друг другу, либо прийти к некоему новому представлению, или "знанию", которое, например с помощью обобщения, примирит, снимет противоречие между ними. </w:t>
      </w:r>
    </w:p>
    <w:p w:rsidR="00A3090E" w:rsidRDefault="00A3090E">
      <w:pPr>
        <w:pStyle w:val="Mystyle"/>
      </w:pPr>
      <w:r>
        <w:t>Наконец, противоречивые проблемы, затрагивающие деятельностную сферу жизни личности, могут переживаться как ролевые конфликты.</w:t>
      </w:r>
    </w:p>
    <w:p w:rsidR="00A3090E" w:rsidRDefault="00A3090E">
      <w:pPr>
        <w:pStyle w:val="Mystyle"/>
      </w:pPr>
      <w:r>
        <w:t>Одним из способов описания жизнедеятельности человека как субъекта деятельности является использование представлений о совокупности его ролей. Возникновение противоречий между различными ролевыми позициями личности, соответствующим ролевым поведением и возможностями личности может вести к возникновению ролевых конфликтов.</w:t>
      </w:r>
    </w:p>
    <w:p w:rsidR="00A3090E" w:rsidRDefault="00A3090E">
      <w:pPr>
        <w:pStyle w:val="Mystyle"/>
      </w:pPr>
      <w:r>
        <w:t>Традиционно различаются два основных вида ролевых конфликтов, возникающих на внутриличностном уровне.</w:t>
      </w:r>
    </w:p>
    <w:p w:rsidR="00A3090E" w:rsidRDefault="00A3090E">
      <w:pPr>
        <w:pStyle w:val="Mystyle"/>
      </w:pPr>
      <w:r>
        <w:t xml:space="preserve">Это, во-первых, межролевые конфликты, когда разные ролевые позиции личности (и соответственно требуемое ими ролевое поведение) оказываются несовместимыми, что превращается для человека в серьезную психологическую проблему. </w:t>
      </w:r>
    </w:p>
    <w:p w:rsidR="00A3090E" w:rsidRDefault="00A3090E">
      <w:pPr>
        <w:pStyle w:val="Mystyle"/>
      </w:pPr>
      <w:r>
        <w:t>Например, типичным, широко распространенным межролевым конфликтом является противоречие профессиональной роли и семейных ролей (жены, матери) для женщины. Само это противоречие в известном смысле неизбежно ("чем больше уделяешь внимания работе, тем больше страдает семья" и наоборот), и типично находится компромиссный вариант его решения, однако оно может превратиться и в острый конфликт с тяжелым выбором "либо-либо".</w:t>
      </w:r>
    </w:p>
    <w:p w:rsidR="00A3090E" w:rsidRDefault="00A3090E">
      <w:pPr>
        <w:pStyle w:val="Mystyle"/>
      </w:pPr>
      <w:r>
        <w:t>Второй вариант ролевых конфликтов - это внутриролевые конфликты, т.е. противоречия, возникающие между требованиями роли и возможностями личности, когда или из-за неспособности человека соответствовать требованиям роли (например, быстро, без колебаний принимать решения) или из-за его нежелания делать это опять возникает проблема выбора (выбрать роль и изменить себе или отказаться от роли, а может быть, найти компромиссный способ снятия или ослабления этого противоречия).</w:t>
      </w:r>
    </w:p>
    <w:p w:rsidR="00A3090E" w:rsidRDefault="00A3090E">
      <w:pPr>
        <w:pStyle w:val="Mystyle"/>
      </w:pPr>
    </w:p>
    <w:p w:rsidR="00A3090E" w:rsidRDefault="00A3090E">
      <w:pPr>
        <w:pStyle w:val="Mystyle"/>
      </w:pPr>
      <w:r>
        <w:t xml:space="preserve">При подготовке этой работы были использованы материалы с сайта </w:t>
      </w:r>
      <w:r w:rsidRPr="00EE3FA9">
        <w:t>http://www.studentu.ru</w:t>
      </w:r>
      <w:r>
        <w:t xml:space="preserve"> </w:t>
      </w:r>
    </w:p>
    <w:p w:rsidR="00A3090E" w:rsidRDefault="00A3090E">
      <w:pPr>
        <w:pStyle w:val="Mystyle"/>
      </w:pPr>
      <w:bookmarkStart w:id="0" w:name="_GoBack"/>
      <w:bookmarkEnd w:id="0"/>
    </w:p>
    <w:sectPr w:rsidR="00A3090E">
      <w:pgSz w:w="11906" w:h="16838" w:code="9"/>
      <w:pgMar w:top="1134" w:right="1134" w:bottom="1134" w:left="1134" w:header="709" w:footer="709" w:gutter="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5B9617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2E0A62A9"/>
    <w:multiLevelType w:val="singleLevel"/>
    <w:tmpl w:val="7D1ABFDA"/>
    <w:lvl w:ilvl="0">
      <w:start w:val="2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abstractNum w:abstractNumId="2">
    <w:nsid w:val="3DFB7B17"/>
    <w:multiLevelType w:val="singleLevel"/>
    <w:tmpl w:val="E4E273B8"/>
    <w:lvl w:ilvl="0">
      <w:start w:val="1"/>
      <w:numFmt w:val="decimal"/>
      <w:lvlText w:val="%1)"/>
      <w:lvlJc w:val="left"/>
      <w:pPr>
        <w:tabs>
          <w:tab w:val="num" w:pos="585"/>
        </w:tabs>
        <w:ind w:left="585" w:hanging="435"/>
      </w:pPr>
      <w:rPr>
        <w:rFonts w:hint="default"/>
      </w:rPr>
    </w:lvl>
  </w:abstractNum>
  <w:abstractNum w:abstractNumId="3">
    <w:nsid w:val="52C50826"/>
    <w:multiLevelType w:val="singleLevel"/>
    <w:tmpl w:val="7D1ABFDA"/>
    <w:lvl w:ilvl="0">
      <w:start w:val="2"/>
      <w:numFmt w:val="decimal"/>
      <w:lvlText w:val="%1. "/>
      <w:legacy w:legacy="1" w:legacySpace="0" w:legacyIndent="283"/>
      <w:lvlJc w:val="left"/>
      <w:pPr>
        <w:ind w:left="358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abstractNum w:abstractNumId="4">
    <w:nsid w:val="5DF72958"/>
    <w:multiLevelType w:val="singleLevel"/>
    <w:tmpl w:val="8C88A3F4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E3FA9"/>
    <w:rsid w:val="00111E02"/>
    <w:rsid w:val="001C59E4"/>
    <w:rsid w:val="00A3090E"/>
    <w:rsid w:val="00EE3F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AB7007D7-FE27-4F04-90C2-B51BD70D67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</w:pPr>
    <w:rPr>
      <w:rFonts w:ascii="Times New Roman" w:hAnsi="Times New Roman"/>
      <w:sz w:val="24"/>
      <w:szCs w:val="24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аголовок 1"/>
    <w:basedOn w:val="a"/>
    <w:next w:val="a"/>
    <w:uiPriority w:val="99"/>
    <w:pPr>
      <w:keepNext/>
      <w:widowControl/>
      <w:spacing w:before="240" w:after="60"/>
    </w:pPr>
    <w:rPr>
      <w:rFonts w:ascii="Arial" w:hAnsi="Arial" w:cs="Arial"/>
      <w:b/>
      <w:bCs/>
      <w:kern w:val="28"/>
      <w:sz w:val="28"/>
      <w:szCs w:val="28"/>
      <w:lang w:val="ru-RU"/>
    </w:rPr>
  </w:style>
  <w:style w:type="paragraph" w:customStyle="1" w:styleId="2">
    <w:name w:val="заголовок 2"/>
    <w:basedOn w:val="a"/>
    <w:next w:val="a"/>
    <w:uiPriority w:val="99"/>
    <w:pPr>
      <w:keepNext/>
      <w:widowControl/>
      <w:spacing w:before="240" w:after="60"/>
      <w:outlineLvl w:val="1"/>
    </w:pPr>
    <w:rPr>
      <w:rFonts w:ascii="Arial" w:hAnsi="Arial" w:cs="Arial"/>
      <w:b/>
      <w:bCs/>
      <w:i/>
      <w:iCs/>
      <w:lang w:val="ru-RU"/>
    </w:rPr>
  </w:style>
  <w:style w:type="paragraph" w:customStyle="1" w:styleId="3">
    <w:name w:val="заголовок 3"/>
    <w:basedOn w:val="a"/>
    <w:next w:val="a"/>
    <w:uiPriority w:val="99"/>
    <w:pPr>
      <w:keepNext/>
      <w:widowControl/>
      <w:jc w:val="both"/>
      <w:outlineLvl w:val="2"/>
    </w:pPr>
    <w:rPr>
      <w:sz w:val="28"/>
      <w:szCs w:val="28"/>
      <w:lang w:val="ru-RU"/>
    </w:rPr>
  </w:style>
  <w:style w:type="paragraph" w:customStyle="1" w:styleId="4">
    <w:name w:val="заголовок 4"/>
    <w:basedOn w:val="a"/>
    <w:next w:val="a"/>
    <w:uiPriority w:val="99"/>
    <w:pPr>
      <w:keepNext/>
      <w:widowControl/>
      <w:jc w:val="center"/>
      <w:outlineLvl w:val="3"/>
    </w:pPr>
    <w:rPr>
      <w:b/>
      <w:bCs/>
      <w:sz w:val="28"/>
      <w:szCs w:val="28"/>
      <w:lang w:val="ru-RU"/>
    </w:rPr>
  </w:style>
  <w:style w:type="paragraph" w:customStyle="1" w:styleId="8">
    <w:name w:val="заголовок 8"/>
    <w:basedOn w:val="a"/>
    <w:next w:val="a"/>
    <w:uiPriority w:val="99"/>
    <w:pPr>
      <w:widowControl/>
      <w:spacing w:before="240" w:after="60"/>
    </w:pPr>
    <w:rPr>
      <w:rFonts w:ascii="Arial" w:hAnsi="Arial" w:cs="Arial"/>
      <w:i/>
      <w:iCs/>
      <w:sz w:val="20"/>
      <w:szCs w:val="20"/>
      <w:lang w:val="ru-RU"/>
    </w:rPr>
  </w:style>
  <w:style w:type="character" w:customStyle="1" w:styleId="a3">
    <w:name w:val="Основной шрифт"/>
    <w:uiPriority w:val="99"/>
  </w:style>
  <w:style w:type="paragraph" w:styleId="a4">
    <w:name w:val="Body Text"/>
    <w:basedOn w:val="a"/>
    <w:link w:val="a5"/>
    <w:uiPriority w:val="99"/>
    <w:pPr>
      <w:widowControl/>
      <w:jc w:val="both"/>
    </w:pPr>
    <w:rPr>
      <w:rFonts w:ascii="Courier New" w:hAnsi="Courier New" w:cs="Courier New"/>
      <w:b/>
      <w:bCs/>
      <w:lang w:val="ru-RU"/>
    </w:rPr>
  </w:style>
  <w:style w:type="character" w:customStyle="1" w:styleId="a5">
    <w:name w:val="Основной текст Знак"/>
    <w:link w:val="a4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paragraph" w:styleId="20">
    <w:name w:val="Body Text 2"/>
    <w:basedOn w:val="a"/>
    <w:link w:val="21"/>
    <w:uiPriority w:val="99"/>
    <w:pPr>
      <w:widowControl/>
      <w:jc w:val="both"/>
    </w:pPr>
    <w:rPr>
      <w:lang w:val="ru-RU"/>
    </w:rPr>
  </w:style>
  <w:style w:type="character" w:customStyle="1" w:styleId="21">
    <w:name w:val="Основной текст 2 Знак"/>
    <w:link w:val="20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paragraph" w:customStyle="1" w:styleId="Mystyle">
    <w:name w:val="Mystyle"/>
    <w:basedOn w:val="a4"/>
    <w:uiPriority w:val="99"/>
    <w:pPr>
      <w:spacing w:before="120"/>
      <w:ind w:firstLine="567"/>
    </w:pPr>
    <w:rPr>
      <w:rFonts w:ascii="Times New Roman" w:hAnsi="Times New Roman" w:cs="Times New Roman"/>
      <w:b w:val="0"/>
      <w:bCs w:val="0"/>
    </w:rPr>
  </w:style>
  <w:style w:type="paragraph" w:styleId="22">
    <w:name w:val="Body Text Indent 2"/>
    <w:basedOn w:val="a"/>
    <w:link w:val="23"/>
    <w:uiPriority w:val="99"/>
    <w:pPr>
      <w:widowControl/>
      <w:spacing w:line="240" w:lineRule="atLeast"/>
      <w:ind w:right="-2812" w:firstLine="320"/>
    </w:pPr>
    <w:rPr>
      <w:lang w:val="ru-RU"/>
    </w:rPr>
  </w:style>
  <w:style w:type="character" w:customStyle="1" w:styleId="23">
    <w:name w:val="Основной текст с отступом 2 Знак"/>
    <w:link w:val="22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paragraph" w:styleId="30">
    <w:name w:val="Body Text Indent 3"/>
    <w:basedOn w:val="a"/>
    <w:link w:val="31"/>
    <w:uiPriority w:val="99"/>
    <w:pPr>
      <w:widowControl/>
      <w:spacing w:before="40" w:line="240" w:lineRule="atLeast"/>
      <w:ind w:right="-2812" w:firstLine="360"/>
    </w:pPr>
    <w:rPr>
      <w:lang w:val="ru-RU"/>
    </w:rPr>
  </w:style>
  <w:style w:type="character" w:customStyle="1" w:styleId="31">
    <w:name w:val="Основной текст с отступом 3 Знак"/>
    <w:link w:val="30"/>
    <w:uiPriority w:val="99"/>
    <w:semiHidden/>
    <w:rPr>
      <w:rFonts w:ascii="Times New Roman" w:hAnsi="Times New Roman" w:cs="Times New Roman"/>
      <w:sz w:val="16"/>
      <w:szCs w:val="16"/>
      <w:lang w:val="en-US"/>
    </w:rPr>
  </w:style>
  <w:style w:type="paragraph" w:styleId="a6">
    <w:name w:val="footer"/>
    <w:basedOn w:val="a"/>
    <w:link w:val="a7"/>
    <w:uiPriority w:val="99"/>
    <w:pPr>
      <w:widowControl/>
      <w:tabs>
        <w:tab w:val="center" w:pos="4153"/>
        <w:tab w:val="right" w:pos="8306"/>
      </w:tabs>
    </w:pPr>
    <w:rPr>
      <w:sz w:val="20"/>
      <w:szCs w:val="20"/>
      <w:lang w:val="ru-RU"/>
    </w:rPr>
  </w:style>
  <w:style w:type="character" w:customStyle="1" w:styleId="a7">
    <w:name w:val="Нижний колонтитул Знак"/>
    <w:link w:val="a6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character" w:customStyle="1" w:styleId="a8">
    <w:name w:val="номер страницы"/>
    <w:uiPriority w:val="99"/>
  </w:style>
  <w:style w:type="paragraph" w:customStyle="1" w:styleId="10">
    <w:name w:val="оглавление 1"/>
    <w:basedOn w:val="a"/>
    <w:next w:val="a"/>
    <w:autoRedefine/>
    <w:uiPriority w:val="99"/>
    <w:pPr>
      <w:widowControl/>
    </w:pPr>
    <w:rPr>
      <w:sz w:val="20"/>
      <w:szCs w:val="20"/>
      <w:lang w:val="ru-RU"/>
    </w:rPr>
  </w:style>
  <w:style w:type="paragraph" w:customStyle="1" w:styleId="24">
    <w:name w:val="оглавление 2"/>
    <w:basedOn w:val="a"/>
    <w:next w:val="a"/>
    <w:autoRedefine/>
    <w:uiPriority w:val="99"/>
    <w:pPr>
      <w:widowControl/>
      <w:tabs>
        <w:tab w:val="right" w:leader="dot" w:pos="4536"/>
      </w:tabs>
      <w:ind w:left="142"/>
    </w:pPr>
    <w:rPr>
      <w:noProof/>
      <w:sz w:val="10"/>
      <w:szCs w:val="10"/>
    </w:rPr>
  </w:style>
  <w:style w:type="paragraph" w:customStyle="1" w:styleId="32">
    <w:name w:val="оглавление 3"/>
    <w:basedOn w:val="a"/>
    <w:next w:val="a"/>
    <w:autoRedefine/>
    <w:uiPriority w:val="99"/>
    <w:pPr>
      <w:widowControl/>
      <w:ind w:left="400"/>
    </w:pPr>
    <w:rPr>
      <w:sz w:val="20"/>
      <w:szCs w:val="20"/>
      <w:lang w:val="ru-RU"/>
    </w:rPr>
  </w:style>
  <w:style w:type="paragraph" w:customStyle="1" w:styleId="40">
    <w:name w:val="оглавление 4"/>
    <w:basedOn w:val="a"/>
    <w:next w:val="a"/>
    <w:autoRedefine/>
    <w:uiPriority w:val="99"/>
    <w:pPr>
      <w:widowControl/>
      <w:ind w:left="600"/>
    </w:pPr>
    <w:rPr>
      <w:sz w:val="20"/>
      <w:szCs w:val="20"/>
      <w:lang w:val="ru-RU"/>
    </w:rPr>
  </w:style>
  <w:style w:type="paragraph" w:customStyle="1" w:styleId="5">
    <w:name w:val="оглавление 5"/>
    <w:basedOn w:val="a"/>
    <w:next w:val="a"/>
    <w:autoRedefine/>
    <w:uiPriority w:val="99"/>
    <w:pPr>
      <w:widowControl/>
      <w:ind w:left="800"/>
    </w:pPr>
    <w:rPr>
      <w:sz w:val="20"/>
      <w:szCs w:val="20"/>
      <w:lang w:val="ru-RU"/>
    </w:rPr>
  </w:style>
  <w:style w:type="paragraph" w:customStyle="1" w:styleId="6">
    <w:name w:val="оглавление 6"/>
    <w:basedOn w:val="a"/>
    <w:next w:val="a"/>
    <w:autoRedefine/>
    <w:uiPriority w:val="99"/>
    <w:pPr>
      <w:widowControl/>
      <w:ind w:left="1000"/>
    </w:pPr>
    <w:rPr>
      <w:sz w:val="20"/>
      <w:szCs w:val="20"/>
      <w:lang w:val="ru-RU"/>
    </w:rPr>
  </w:style>
  <w:style w:type="paragraph" w:customStyle="1" w:styleId="7">
    <w:name w:val="оглавление 7"/>
    <w:basedOn w:val="a"/>
    <w:next w:val="a"/>
    <w:autoRedefine/>
    <w:uiPriority w:val="99"/>
    <w:pPr>
      <w:widowControl/>
      <w:ind w:left="1200"/>
    </w:pPr>
    <w:rPr>
      <w:sz w:val="20"/>
      <w:szCs w:val="20"/>
      <w:lang w:val="ru-RU"/>
    </w:rPr>
  </w:style>
  <w:style w:type="paragraph" w:customStyle="1" w:styleId="80">
    <w:name w:val="оглавление 8"/>
    <w:basedOn w:val="a"/>
    <w:next w:val="a"/>
    <w:autoRedefine/>
    <w:uiPriority w:val="99"/>
    <w:pPr>
      <w:widowControl/>
      <w:ind w:left="1400"/>
    </w:pPr>
    <w:rPr>
      <w:sz w:val="20"/>
      <w:szCs w:val="20"/>
      <w:lang w:val="ru-RU"/>
    </w:rPr>
  </w:style>
  <w:style w:type="paragraph" w:customStyle="1" w:styleId="9">
    <w:name w:val="оглавление 9"/>
    <w:basedOn w:val="a"/>
    <w:next w:val="a"/>
    <w:autoRedefine/>
    <w:uiPriority w:val="99"/>
    <w:pPr>
      <w:widowControl/>
      <w:ind w:left="1600"/>
    </w:pPr>
    <w:rPr>
      <w:sz w:val="20"/>
      <w:szCs w:val="20"/>
      <w:lang w:val="ru-RU"/>
    </w:rPr>
  </w:style>
  <w:style w:type="paragraph" w:styleId="a9">
    <w:name w:val="header"/>
    <w:basedOn w:val="a"/>
    <w:link w:val="aa"/>
    <w:uiPriority w:val="99"/>
    <w:pPr>
      <w:widowControl/>
      <w:tabs>
        <w:tab w:val="center" w:pos="4153"/>
        <w:tab w:val="right" w:pos="8306"/>
      </w:tabs>
    </w:pPr>
    <w:rPr>
      <w:sz w:val="20"/>
      <w:szCs w:val="20"/>
      <w:lang w:val="ru-RU"/>
    </w:rPr>
  </w:style>
  <w:style w:type="character" w:customStyle="1" w:styleId="aa">
    <w:name w:val="Верхний колонтитул Знак"/>
    <w:link w:val="a9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character" w:styleId="ab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3740</Words>
  <Characters>2133</Characters>
  <Application>Microsoft Office Word</Application>
  <DocSecurity>0</DocSecurity>
  <Lines>17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Государство и право Англии в период сословно-представительной монархии</vt:lpstr>
    </vt:vector>
  </TitlesOfParts>
  <Company>ГУУ</Company>
  <LinksUpToDate>false</LinksUpToDate>
  <CharactersWithSpaces>5862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Государство и право Англии в период сословно-представительной монархии</dc:title>
  <dc:subject/>
  <dc:creator>Севостьянов Иван Олегович</dc:creator>
  <cp:keywords/>
  <dc:description/>
  <cp:lastModifiedBy>admin</cp:lastModifiedBy>
  <cp:revision>2</cp:revision>
  <dcterms:created xsi:type="dcterms:W3CDTF">2014-01-27T08:31:00Z</dcterms:created>
  <dcterms:modified xsi:type="dcterms:W3CDTF">2014-01-27T08:31:00Z</dcterms:modified>
</cp:coreProperties>
</file>