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E8" w:rsidRPr="00945573" w:rsidRDefault="00B646E8" w:rsidP="00B646E8">
      <w:pPr>
        <w:spacing w:before="120"/>
        <w:jc w:val="center"/>
        <w:rPr>
          <w:b/>
          <w:bCs/>
          <w:sz w:val="32"/>
          <w:szCs w:val="32"/>
        </w:rPr>
      </w:pPr>
      <w:r w:rsidRPr="00945573">
        <w:rPr>
          <w:b/>
          <w:bCs/>
          <w:sz w:val="32"/>
          <w:szCs w:val="32"/>
        </w:rPr>
        <w:t>Вопрос о гей-культуре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Гомосексуальность становится все более приемлемой и даже встречает благожелательное отношение в некоторых странах. Означает ли это конец ярко выраженной обособленной гей-культуры?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Если бы гомосексуальность была личным выбором человека, то сейчас бы было самое удачное время ее выбрать. СМИ рассматривают гей-вопросы все с большей серьезностью (например, освещение в прессе "парадов гордости" было в целом скорее вежливое, чем язвительное). Телевизионные шоу изображают гомосексуальные персонажи одобрительно; более того, их рейтинги зависят от того, есть ли такие персонажи. Звезды, под всеобщие аплодисменты, открыто заявляют о своей сексуальной ориентации. Для многих гетеросексуалов иметь друзей-геев стало модным. Гей – это не просто хорошо, как когда-то кричали активисты, гей – это очаровательно.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Эта чудная картина, конечно же, ограничивается только отдельными пятнами космополитизма в некоторых западных странах: во всех остальных местах гомосексуальность до сих пор сталкивается с реакциями от непонимания до жесткого неприятия. Но в этих просвещенных местах появляются первые представители нового уникального класса: молодые гомосексуалы (те, кто достигли совершеннолетия где-то в конце восьмидесятых); которые почти никогда не боялись оскорблений или физического насилия; для кого каминг-аут это скорее относительно безболезненный ритуал, изменение статуса, чем шаг через пропасть; и для кого СПИД не ассоциируется с ужасными смертями друзей и ненавистью пуритан, а означает то же самое, что и для современных гетеросексуалов: всего лишь необходимость использовать этот раздражающий кусок латекса во время секса. Они (и автор этой статьи среди них) – это первые представители нового поколения, которое может быть названо </w:t>
      </w:r>
      <w:r w:rsidRPr="00B646E8">
        <w:t>пост-гей</w:t>
      </w:r>
      <w:r w:rsidRPr="00945573">
        <w:t xml:space="preserve"> *: поколение, которое может вырасти, недоумевая, из-за чего был весь этот шум.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В то время как нетерпимость потихоньку отступает, возникают новые вопросы. Если общество примет гомосексуальность, не исчезнет ли необходимость обособленности, закрытости, и не исчезнет ли вместе с ней гомосексуальная идентичность? Что будет – или должно – значить называть себя "геем" лет, скажем, через 50? И какое направление должен принять гей-активизм?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>Вопрос постепенного разрушения гомосексуальной идентичности был поднят американским автором Дэниелом Харрисом в книге "Подъем и упадок гомосексуальной культуры" (Daniel Harris, "The Rise and Fall of Gay Culture"). Он прослеживает эволюцию характерных особенностей культуры мужчин-гомосексуалов в Америке (такие как гей-журналы, "</w:t>
      </w:r>
      <w:r w:rsidRPr="00B646E8">
        <w:t>кэмп</w:t>
      </w:r>
      <w:r w:rsidRPr="00945573">
        <w:t>" **, отношение к СПИДу и т.д.) на протяжении последних 30-и с лишним лет. И ему явно не нравится то, что он обнаруживает. Зарабатывая признание гетеросексуалов, говорит он, гомосексуалы как сообщество выглядят облагороженными, выхолощенными и гламурными: геи отныне становятся неким безобидным продуктом модной индустрии, заслужившей благодушный взгляд гетеросексуального большинства.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Итак, отмечает Харрис, гей-журналы постепенно отказались от скрытости и эвфемизмов, а взамен поместили некий "утопический образ субкультуры пост-гей освобождения", в котором никто не испуган, не болен и не отвратителен. Эстетизм "высокого кэмпа", который когда-то имел цель (по мнению Харриса, он возник в среде гомосексуалов из желания компенсировать остракизм чувством превосходства над узколобыми ханжами), сейчас превратился в бессмысленную пародию на самого себя.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Через частные объявления (их автор прослеживает на протяжении более пяти десятилетий) когда-то одинокие гомосексуальные мужчины искали дружбу или просто секс; сейчас их отношения стали "гетеросексуализированными", полными слащавых любовных признаний и недостижимых романтических идеалов. Причина этого в том, говорит Харрис, что, достигнув социального признания, гомосексуалы тут же попали в категорию привлекательных потребителей. Они восприимчивы, зарабатывают выше среднего, и, зачастую не имея детей, обладают достаточными свободными средствами, которые не прочь потратить. Но впустив коммерцию в свою жизнь, считает Харрис, геи позволили ей установить себе те же идеалы, что и для всех остальных. "Во всех смыслах, - пишет Харрис, - коммерциализация гей-культуры делает нашу жизнь тривиальной, приводит к недовольству и унылости, усиливает интеллектуальную инертность".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Но надо ли автору так увлекаться? Слишком частое потакание автора своей склонности к полемике, к сожалению, портит книгу, которая во всех остальных отношениях глубокая, написана хорошим языком и опирается на серьезные исследования. Хотя Харрис и благожелательно относится к ассимиляции, он оплакивает потерю каждого характерного отличия гомосексуалов – даже если это изменение, казалось бы, к лучшему, по мнению наблюдателя, являющегося пост-геем.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Однако аргументы Харриса довольно умеренны по сравнению с мнениями радикально левых гомосексуалов, которые преобладали среди гей-активистов в начале 70-х. Например, эти воинствующие активисты утверждают, что гомосексуалы никогда не добьются полного принятия обществом при существующем социальном порядке, а поэтому этот порядок необходимо изменить, в основном путем столкновений и противоборства. "Когда-нибудь, - говорит Питер Тэтчел, выдающийся британский гей-активист, - взаимоисключающие и жесткие особенности сексуальности гетеро- и гомосексуалов будут вытеснены более полиморфной и гибкой сексуальностью".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Как и Харрис, радикальные активисты считают, что подобное потребительство размывает гомосексуальную идентичность; некоторые из них даже верят, что это делается намеренно и с коварной целью. Обозначая себя понятием "квир", эти активисты, раздражая непримиримых гомофобов постоянным изменением определения так ими любимого слова "дискриминация", требуют не только легального равенства для гомосексуалов, но и особые права – например защиты их от выпадов гомофобов.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Однако с увеличением общественной терпимости к гомосексуальности, растущее движение "консервативных гомосексуалов" выдвинуло серьезные возражения против левого радикализма. Часть консервативных гомосексуальных писателей считают, что, как и радикальные феминистки, активисты левого крыла слишком захвачены идеей политкорректности и образом гомосексуалов как жертв. Некоторые гомосексуальные консерваторы даже обвиняют левых гей-активистов в потакании устоявшимся в мышлении большиства стереотипов. </w:t>
      </w:r>
    </w:p>
    <w:p w:rsidR="00B646E8" w:rsidRPr="00945573" w:rsidRDefault="00B646E8" w:rsidP="00B646E8">
      <w:pPr>
        <w:spacing w:before="120"/>
        <w:jc w:val="center"/>
        <w:rPr>
          <w:b/>
          <w:bCs/>
          <w:sz w:val="28"/>
          <w:szCs w:val="28"/>
        </w:rPr>
      </w:pPr>
      <w:r w:rsidRPr="00945573">
        <w:rPr>
          <w:b/>
          <w:bCs/>
          <w:sz w:val="28"/>
          <w:szCs w:val="28"/>
        </w:rPr>
        <w:t xml:space="preserve">Поворот вправо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Эти обвинения, например, можно найти в серии эссе "За пределами гомосексуальности" под редакцией Брюса Бойера (Bruce Bawer, "Beyond Queer"). Хотя Бойер и возражает против ярлыка "консервативный", политическая программа большинства авторов эссе умеренная, и в основном направлена только на получение гомосексуалами легального статуса, равного статусу гетеросексуалов. Эти авторы против того, чтобы правительства или университеты пытались принудительно вменить толерантное поведение законодательным путем. Их статьи иногда появляются и в журнале The Economist (например, статьи Джонатана Рауча). Другой известный автор - Эндрю Салливан, бывший редактор журнала New Republic в Вашингтоне, - чья книга "Практически нормальный" (Andrew Sullivan, "Virtually Normal") пропагандирует ассимиляцию гомосексуалов в основное течение культуры.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В свою очередь левые активисты обвиняют консерваторов в продажности, в потворстве нетерпимому гетеросексуальному большинству, и в том, что они стыдятся самих себя. Какая-то доля правды в этом есть. Некоторые консервативные авторы хотят, чтобы гомосексуалы могли жить "как все" остальные, при этом поддерживая выбор геев жить как либо иначе.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Более мягкие претензии с обоих сторон звучат достаточно убедительно. С одной стороны, гей-парады и изменения в законодательстве хоть и дают более слабый эффект уменьшения гомофобии, чем новость, что твои близкие друзья являются гомосексуалами но, тем не менее, способствуют некоторой защищенности. С другой стороны, человек, уволенный с работы из-за сексуальный ориентации заслуживает нечто гораздо большего, чем просто слабое утешение, что дискриминация когда-нибудь исчезнет.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t xml:space="preserve">Но которая из идеологий будет в конце концов преобладать в пост-гей культуре? Скорее всего, обе. Несчетное количество рядовых гомосексуалов уже живет так близко, как только возможно, к "консервативному" идеалу (хотя за пределами Запада, это совсем не близко), стараясь не делать проблемы из своей сексуальной ориентации и спокойно ожидая легального равенства. Меньшая часть геев и лесбиянок, которые чувствуют себя достаточно уверенно, чтобы культивировать и поддерживать ярко выраженную идентичность (они обычно преобладают среди более открытых профессий, например, в средствах массовой информации) будут продолжать ее сохранять. И все это породит множество книг и статей о ярко выраженной гомосексуальной идентичности. Действительно, наиболее серьезная слабость большинства работ гомосексуалов именно в том, что авторы пишут о самих себе. </w:t>
      </w:r>
    </w:p>
    <w:p w:rsidR="00B646E8" w:rsidRPr="00945573" w:rsidRDefault="00B646E8" w:rsidP="00B646E8">
      <w:pPr>
        <w:spacing w:before="120"/>
        <w:ind w:firstLine="567"/>
        <w:jc w:val="both"/>
      </w:pPr>
      <w:r w:rsidRPr="00945573">
        <w:rPr>
          <w:b/>
          <w:bCs/>
        </w:rPr>
        <w:t>* "Пост-гей"</w:t>
      </w:r>
      <w:r w:rsidRPr="00945573">
        <w:t xml:space="preserve"> - понятие, применимое к гомосексуалам, в большинстве открытым, относящимся к своей гомосексуальности спокойно и естественно, редко или совсем не испытывающим общественной дискриминации, и обычно имеющим окружение, которое относится к гомосексуальности как к чему-то само собой разумеющемуся; к гомосексуалам, которые не считают сексуальную ориентацию определяющей характеристикой своей идентичности, и для которых стадия борьбы уже позади и можно двигаться дальше. </w:t>
      </w:r>
      <w:bookmarkStart w:id="0" w:name="2"/>
      <w:bookmarkEnd w:id="0"/>
    </w:p>
    <w:p w:rsidR="00B646E8" w:rsidRDefault="00B646E8" w:rsidP="00B646E8">
      <w:pPr>
        <w:spacing w:before="120"/>
        <w:ind w:firstLine="567"/>
        <w:jc w:val="both"/>
      </w:pPr>
      <w:r w:rsidRPr="00945573">
        <w:rPr>
          <w:b/>
          <w:bCs/>
        </w:rPr>
        <w:t>** "Кэмп"</w:t>
      </w:r>
      <w:r w:rsidRPr="00945573">
        <w:t xml:space="preserve"> (иногда в русском "камп") – субкультурное явление, вариант эстетизма, акцентирующий пристрастие к искусственному, преувеличенному. Термин впервые введен в обращение 1954 английским писателем Кристофером Ишервудом в романе "Мир вечером". Он же впервые подразделяет кэмп на "низкий кэмп" и "высокий кэмп". В широкий обиход введен критиком культуры </w:t>
      </w:r>
      <w:r w:rsidRPr="00B646E8">
        <w:t>Сьюзан Зонтаг в эссе 1964 года</w:t>
      </w:r>
      <w:r w:rsidRPr="00945573">
        <w:t>. Явление "кэмпа" характеризуется принципом "эстетизации мира, возводящего явления массовой культуры, чаще всего наиболее затасканные, в ряд шедевров, выпотрошив их с помощью иронии и превратив их в стилизацию самих себя, - пишет Анна Наринская ("</w:t>
      </w:r>
      <w:hyperlink r:id="rId4" w:history="1">
        <w:r w:rsidRPr="00945573">
          <w:rPr>
            <w:rStyle w:val="a3"/>
            <w:color w:val="auto"/>
          </w:rPr>
          <w:t>Эксперт</w:t>
        </w:r>
      </w:hyperlink>
      <w:r w:rsidRPr="00945573">
        <w:t xml:space="preserve">", 2000). - Сьюзен Зонтаг ... отметила преобладание этого рода вкуса в самой продвинутой на тот момент интеллектуальной элите Америки - гомосексуальном арт-сообществе Нью-Йорка. Среди предметов, которые являются выражением кэмповского вкуса, она упоминает светильники от Тиффани. Кэмп - прерогатива элиты, потому что именно ей свойственна отстраненность. Очевидно, кэмп - это особый вид культурной гордыни". </w:t>
      </w:r>
    </w:p>
    <w:p w:rsidR="003F3287" w:rsidRDefault="003F3287">
      <w:bookmarkStart w:id="1" w:name="_GoBack"/>
      <w:bookmarkEnd w:id="1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6E8"/>
    <w:rsid w:val="003F3287"/>
    <w:rsid w:val="006B4335"/>
    <w:rsid w:val="008E3D3E"/>
    <w:rsid w:val="00945573"/>
    <w:rsid w:val="00B646E8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50F02D-7F9B-40F1-86E5-669B903A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E8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xpe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6605</Words>
  <Characters>3766</Characters>
  <Application>Microsoft Office Word</Application>
  <DocSecurity>0</DocSecurity>
  <Lines>31</Lines>
  <Paragraphs>20</Paragraphs>
  <ScaleCrop>false</ScaleCrop>
  <Company>Home</Company>
  <LinksUpToDate>false</LinksUpToDate>
  <CharactersWithSpaces>10351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о гей-культуре</dc:title>
  <dc:subject/>
  <dc:creator>User</dc:creator>
  <cp:keywords/>
  <dc:description/>
  <cp:lastModifiedBy>admin</cp:lastModifiedBy>
  <cp:revision>2</cp:revision>
  <dcterms:created xsi:type="dcterms:W3CDTF">2014-01-25T20:03:00Z</dcterms:created>
  <dcterms:modified xsi:type="dcterms:W3CDTF">2014-01-25T20:03:00Z</dcterms:modified>
</cp:coreProperties>
</file>