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5C" w:rsidRDefault="005D775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ЯЗЫК ЭСКИМОСОВ БЕРИНГОВА ПРОЛИВА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Название обусловлено ареалом распространения, принято в отечественном языкознании.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середины XX века язык эскимосов Берингова пролива (Э.Б.п.я.) был распространен на островах Большой Диомид (РФ) и Малый Диомид (США) в Беринговом проливе (эскимосские названия - о. Имаклик и о. Иналик) и частично на побережье Аляски (мыс Принца Уэльского). В настоящее время на территории РФ носителей Э.Б.п.я. не осталось.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Принадлежит к эскимосско-алеутской семье. Э.Б.п.я. Относится к группе инуит (инупиак, инупик). Близок к диалекту зал. Нортон языка инуитов Аляски. Пограничное положение между диалектами группы инуит на Аляске и диалектами группы юпик на Чукотке находит отражение в особенностях грамматического строя и лексики Э.Б.п.я.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Письменности и письменных памятников не имеет.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Лингвистическая характеристика.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Э.Б.п.я. отличается от других языков группы инуит тем, что он в течение многих веков находится под воздействием науканского диалекта языка азиатских эскимосов (группы юпик) и соседнего иносистемного чукотского языка.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Фонологические сведения.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Фонемный состав Э.Б.п.я. не отличается существенно от общеэскимосского, однако в процессах фонетических чередований и словообразования имеются значительные расхождения.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отличие от диалектов группы юпик, в Э.Б.п.я. отсутствуют согласные звуки х, х,, а глухой щелевой звук лъ не получил статуса фонемы.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Отмечается два типа ударения - динамическое и тональное.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Слоги по модели подразделяются на открытые, закрытые и замкнутые: а-ва "дед", па-на "копье", ак,-ток, "большой", нык,-сак, "тюлень". Кроме этих типов слогов имеются слоги с дифтонгообразным сочетанием гласных в открытых и замкнутых слогах, ср.: сиу-тык "уши", к,а-к,а-зуйт "вороны". Таким образом, образуется шесть типов слогов: V, CV, VC, CVC, CVV, CVVC.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отличие от диалектов группы юпик, в Э.Б.п.я. не происходит ассимилятивного расподобления смычных к,, к в щелевые х,, х при сочетании с глухими согласными, ср. сатк,ок, "сверло" - сатк,ок,ток, "сверлит", умек "две лодки" - умек,пут "две лодки наши".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Морфология.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Морфологический тип Э.Б.п.я. - агглютинативно-синтетический, как в других эскимосских языках. Части речи выделяются те же, что в диалектах группы юпик. (См. "Азиатских эскимосов язык").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Существительное обладает теми же категориями, что и в чаплинском диалекте языка азиатских эскимосов. Материальные показатели числа и падежа совпадают с чаплинскими, кроме форм продольного и сравнительного падежа: прод. -гун, -гыкун, -тыгун; сравн. -тун, -кситун, -зитун. Формы притяжательности имеют ряд морфологических отличий от чаплинских, ср.: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3750" w:type="pct"/>
        <w:tblCellSpacing w:w="15" w:type="dxa"/>
        <w:tblInd w:w="70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780"/>
        <w:gridCol w:w="2746"/>
        <w:gridCol w:w="3290"/>
      </w:tblGrid>
      <w:tr w:rsidR="005D775C" w:rsidRPr="005D77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75C" w:rsidRPr="005D775C" w:rsidRDefault="005D775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75C" w:rsidRPr="005D775C" w:rsidRDefault="005D775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75C" w:rsidRPr="005D775C" w:rsidRDefault="005D775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75C">
              <w:rPr>
                <w:color w:val="000000"/>
                <w:sz w:val="24"/>
                <w:szCs w:val="24"/>
              </w:rPr>
              <w:t>Ед. ч. обладателя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75C" w:rsidRPr="005D775C" w:rsidRDefault="005D775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75C">
              <w:rPr>
                <w:color w:val="000000"/>
                <w:sz w:val="24"/>
                <w:szCs w:val="24"/>
              </w:rPr>
              <w:t>Мн. ч. обладателя</w:t>
            </w:r>
          </w:p>
        </w:tc>
      </w:tr>
      <w:tr w:rsidR="005D775C" w:rsidRPr="005D77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75C" w:rsidRPr="005D775C" w:rsidRDefault="005D775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75C">
              <w:rPr>
                <w:color w:val="000000"/>
                <w:sz w:val="24"/>
                <w:szCs w:val="24"/>
              </w:rPr>
              <w:t>1 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75C" w:rsidRPr="005D775C" w:rsidRDefault="005D775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75C">
              <w:rPr>
                <w:color w:val="000000"/>
                <w:sz w:val="24"/>
                <w:szCs w:val="24"/>
              </w:rPr>
              <w:t>Ед. ч.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75C" w:rsidRPr="005D775C" w:rsidRDefault="005D775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75C">
              <w:rPr>
                <w:color w:val="000000"/>
                <w:sz w:val="24"/>
                <w:szCs w:val="24"/>
              </w:rPr>
              <w:t>уме-га "лодка-моя"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75C" w:rsidRPr="005D775C" w:rsidRDefault="005D775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75C">
              <w:rPr>
                <w:color w:val="000000"/>
                <w:sz w:val="24"/>
                <w:szCs w:val="24"/>
              </w:rPr>
              <w:t>умек,-пут "лодка наша"</w:t>
            </w:r>
          </w:p>
        </w:tc>
      </w:tr>
      <w:tr w:rsidR="005D775C" w:rsidRPr="005D77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75C" w:rsidRPr="005D775C" w:rsidRDefault="005D775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75C" w:rsidRPr="005D775C" w:rsidRDefault="005D775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75C">
              <w:rPr>
                <w:color w:val="000000"/>
                <w:sz w:val="24"/>
                <w:szCs w:val="24"/>
              </w:rPr>
              <w:t>Дв. ч.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75C" w:rsidRPr="005D775C" w:rsidRDefault="005D775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75C">
              <w:rPr>
                <w:color w:val="000000"/>
                <w:sz w:val="24"/>
                <w:szCs w:val="24"/>
              </w:rPr>
              <w:t>уме-ка "лодки две мои"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75C" w:rsidRPr="005D775C" w:rsidRDefault="005D775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75C">
              <w:rPr>
                <w:color w:val="000000"/>
                <w:sz w:val="24"/>
                <w:szCs w:val="24"/>
              </w:rPr>
              <w:t>уме-к-пут "лодки две наши"</w:t>
            </w:r>
          </w:p>
        </w:tc>
      </w:tr>
      <w:tr w:rsidR="005D775C" w:rsidRPr="005D77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75C" w:rsidRPr="005D775C" w:rsidRDefault="005D775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75C" w:rsidRPr="005D775C" w:rsidRDefault="005D775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75C">
              <w:rPr>
                <w:color w:val="000000"/>
                <w:sz w:val="24"/>
                <w:szCs w:val="24"/>
              </w:rPr>
              <w:t>Мн. ч.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75C" w:rsidRPr="005D775C" w:rsidRDefault="005D775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75C">
              <w:rPr>
                <w:color w:val="000000"/>
                <w:sz w:val="24"/>
                <w:szCs w:val="24"/>
              </w:rPr>
              <w:t>уме-тка "лодки мои"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75C" w:rsidRPr="005D775C" w:rsidRDefault="005D775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75C">
              <w:rPr>
                <w:color w:val="000000"/>
                <w:sz w:val="24"/>
                <w:szCs w:val="24"/>
              </w:rPr>
              <w:t>уме-пут "лодки наши"</w:t>
            </w:r>
          </w:p>
        </w:tc>
      </w:tr>
    </w:tbl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Личные показатели у имен в косвенных падежах располагаются между основой и падежным суффиксом (ср. уме-пси-нун "к лодке вашей", где -пси - суф. 2-го лица мн. числа обладателя, -нун - падежный суффикс).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Имена качественные и относительные, местоимения, числительные, глаголы, причастия и деепричастия категориально и структурно те же, что в чаплинском диалекте, хотя формы соответствующих показателей могут и различаться. Служебные разряды слов - те же, что в чаплинском.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 способом словообразования является агглютинативная аффиксация. Основосложение отсутствует. Именные словоформы образуются по модели: непроизводная основа + один или несколько словопроизводящих суффиксов + показатели числа, притяжательности и падежа, ср.: умек, "лодка" &gt; умек,шак "материал для лодки" &gt; умек,шага "материал для моей лодки" &gt; умек,шагнын, "из материала для моей лодки". Глагольные словоформы также могут включать значительное число словообразовательных суффиксов, ср. ан- "выходить" &gt; анираток, "выходит"; анирак,ток, "выходит с чем-либо"; анитк,ураг,ыга "просит выйти кого-либо"; анититк,усиг,агыга "уговаривает кого-либо вывести кого-либо"; анилък,аток, "выскакивает"; аникын,а?рак,ток, "медленно выходит"; анисуг,ок,ток, "хочет выйти"; анивиураток,шаурок, "непременно должен выйти".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именных основ образуются отыменные глаголы. Ср.: атыку-н,о-нлах,-тух,-тыфка-врыга-нлах,-лъыг,-нак,а-к,йа-г,а-к,а "одежд-маленьких-сделать-много-заставить-быстро-сделать-намеревался-я", т.е. "я намеревался заставить его сделать для меня много маленьких одежд"; в слове только одна лексически значимая часть - атыкук "верхняя одежда".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Отглагольные имена образуются посредством суф. -нык,/-ник,, лъык,, -вик и ряда других, ср.: ыскуг,ник, "учение", ыскулык, "обучение", ыскуг,вик "место учения (школа)" - от основы ыску- "учиться".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Синтаксис.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Синтаксис специально не описывался, однако, скорее всего, не имеет значительных отличий от синтаксиса чаплинского диалекта (см. "Азиатских эскимосов язык").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Лексика Э.Б.п.я. представляет собой результат взармодействия ареалов юпикских и инуитских диалектов общеэскимосского языка. Наибольшее влияние инуитской лексика наблюдается в сфере глагола. 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Диалектного членения не имеет. </w:t>
      </w:r>
    </w:p>
    <w:p w:rsidR="005D775C" w:rsidRDefault="005D775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Меновщиков Г. А. Язык эскимосов Берингова пролива. Л., 1980.</w:t>
      </w:r>
    </w:p>
    <w:p w:rsidR="005D775C" w:rsidRDefault="005D77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D775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C3B"/>
    <w:rsid w:val="00135C3B"/>
    <w:rsid w:val="005D775C"/>
    <w:rsid w:val="00974677"/>
    <w:rsid w:val="009D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279B10-006D-4265-8A0E-C657E08C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3253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ЯЗЫК ЭСКИМОСОВ БЕРИНГОВА ПРОЛИВА</vt:lpstr>
    </vt:vector>
  </TitlesOfParts>
  <Company>PERSONAL COMPUTERS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 ЭСКИМОСОВ БЕРИНГОВА ПРОЛИВА</dc:title>
  <dc:subject/>
  <dc:creator>USER</dc:creator>
  <cp:keywords/>
  <dc:description/>
  <cp:lastModifiedBy>admin</cp:lastModifiedBy>
  <cp:revision>2</cp:revision>
  <dcterms:created xsi:type="dcterms:W3CDTF">2014-01-26T23:42:00Z</dcterms:created>
  <dcterms:modified xsi:type="dcterms:W3CDTF">2014-01-26T23:42:00Z</dcterms:modified>
</cp:coreProperties>
</file>