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42" w:rsidRPr="002454AC" w:rsidRDefault="007F3542" w:rsidP="002454AC">
      <w:pPr>
        <w:spacing w:before="120"/>
        <w:jc w:val="center"/>
        <w:rPr>
          <w:b/>
          <w:bCs/>
          <w:sz w:val="32"/>
          <w:szCs w:val="32"/>
        </w:rPr>
      </w:pPr>
      <w:r w:rsidRPr="002454AC">
        <w:rPr>
          <w:b/>
          <w:bCs/>
          <w:sz w:val="32"/>
          <w:szCs w:val="32"/>
        </w:rPr>
        <w:t>Законодательное Собрание Санкт-Петербурга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8"/>
          <w:szCs w:val="28"/>
        </w:rPr>
      </w:pPr>
      <w:r w:rsidRPr="0062463D">
        <w:rPr>
          <w:sz w:val="28"/>
          <w:szCs w:val="28"/>
        </w:rPr>
        <w:t>Уткин Э. А. Денисов А. Ф.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Санкт-Петербург, так же как и Москва, является городом федерального значения. Законодательное Собрание является законодательным органом государственной власти субъекта Российской Федерации.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Законодательное Собрание является прямым преемником традиций представительной власти города: Городской Думы, Петроградского-Ленинградского-Санкт-Петербургского Совета народных депутатов и находится в Мариинском дворце.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В состав Законодательного Собрания Санкт-Петербурга входят 50 депутатов, которые избираются по одномандатным округам. Законодательное Собрание первого созыва было избрано в 1994 году.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Полномочия Законодательного Собрания: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принятие Устава, Законов Санкт-Петербурга, а также Постановлений Законодательного Собрания;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утверждение бюджета, структуры администрации и планов развития города;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установление размеров налогов, сборов и иных платежей в бюджет города;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установление порядка управления и распоряжения собственностью Санкт-Петербурга и основ местного самоуправления;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утверждение договоров Санкт-Петербурга;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контроль за исполнением Устава и Законов, бюджета города, а также программ и планов развития Санкт-Петербурга.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Структура Законодательного Собрания Санкт-Петербурга: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Комитеты: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законодательству;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бюджетно-финансовый.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Постоянные комиссии: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городскому хозяйству, градостроительству и земельным вопросам;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здравоохранению и экологии;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вопросам правопорядка и законности;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социальным вопросам;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устройству государственной власти, местному самоуправлению и административно-территориальному устройству;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промышленности, экономике и собственности;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образованию, культуре и науке. Профильные комиссии (в составе постоянных):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вопросам молодежи, спорта и туризма;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оказанию содействия органам местного самоуправления;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транспортному комплексу;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 вопросам общеобразовательных учреждений;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- по делам ветеранов и блокадников.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Рабочие органы: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 xml:space="preserve">— Редакционная комиссия. 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Структурные подразделения: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 xml:space="preserve">— уполномоченный по правам человека; </w:t>
      </w:r>
    </w:p>
    <w:p w:rsidR="007F3542" w:rsidRPr="0062463D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контрольно-счетная палата;</w:t>
      </w:r>
    </w:p>
    <w:p w:rsidR="007F3542" w:rsidRDefault="007F3542" w:rsidP="007F3542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аппарат Собрания.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542"/>
    <w:rsid w:val="00002B5A"/>
    <w:rsid w:val="0010437E"/>
    <w:rsid w:val="002454AC"/>
    <w:rsid w:val="00316F32"/>
    <w:rsid w:val="00547831"/>
    <w:rsid w:val="00616072"/>
    <w:rsid w:val="0062463D"/>
    <w:rsid w:val="0069441A"/>
    <w:rsid w:val="006A5004"/>
    <w:rsid w:val="006D4B32"/>
    <w:rsid w:val="00710178"/>
    <w:rsid w:val="007F3542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439E50-8750-4E70-A516-35F36E8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F3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Санкт-Петербурга</vt:lpstr>
    </vt:vector>
  </TitlesOfParts>
  <Company>Home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Санкт-Петербурга</dc:title>
  <dc:subject/>
  <dc:creator>User</dc:creator>
  <cp:keywords/>
  <dc:description/>
  <cp:lastModifiedBy>admin</cp:lastModifiedBy>
  <cp:revision>2</cp:revision>
  <dcterms:created xsi:type="dcterms:W3CDTF">2014-02-14T21:20:00Z</dcterms:created>
  <dcterms:modified xsi:type="dcterms:W3CDTF">2014-02-14T21:20:00Z</dcterms:modified>
</cp:coreProperties>
</file>