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61" w:rsidRPr="00A83CCA" w:rsidRDefault="00B34E61" w:rsidP="00B34E61">
      <w:pPr>
        <w:spacing w:before="120"/>
        <w:jc w:val="center"/>
        <w:rPr>
          <w:b/>
          <w:bCs/>
          <w:sz w:val="32"/>
          <w:szCs w:val="32"/>
        </w:rPr>
      </w:pPr>
      <w:r w:rsidRPr="00A83CCA">
        <w:rPr>
          <w:b/>
          <w:bCs/>
          <w:sz w:val="32"/>
          <w:szCs w:val="32"/>
        </w:rPr>
        <w:t xml:space="preserve">Здоровье половое </w:t>
      </w:r>
    </w:p>
    <w:p w:rsidR="00B34E61" w:rsidRPr="00891F91" w:rsidRDefault="00B34E61" w:rsidP="00B34E61">
      <w:pPr>
        <w:spacing w:before="120"/>
        <w:ind w:firstLine="567"/>
        <w:jc w:val="both"/>
      </w:pPr>
      <w:r w:rsidRPr="00891F91">
        <w:t xml:space="preserve">Здоровье половое, комплекс соматических, эмоциональных и социальных аспектов сексуального существования человека, позитивно обогащающих личность, повышающих коммуникабельность человека и его способность к любви, в основе которого лежит право на информацию в области сексуальности и полового просвещения (по определению группы экспертов Всемирной организации здравоохранения). В отличие от узкоклинического понимания здоровья как отсутствия каких-либо заболеваний данное определение трактует здоровье как состояние, обеспечивающее оптимальную реализацию заложенных в человеке возможностей, его индивидуальных, биологических и социальных особенностей. </w:t>
      </w:r>
    </w:p>
    <w:p w:rsidR="00B34E61" w:rsidRPr="00891F91" w:rsidRDefault="00B34E61" w:rsidP="00B34E61">
      <w:pPr>
        <w:spacing w:before="120"/>
        <w:ind w:firstLine="567"/>
        <w:jc w:val="both"/>
      </w:pPr>
      <w:r w:rsidRPr="00891F91">
        <w:t xml:space="preserve">Теоретическим ориентиром, отражающим представления об идеальной норме сексуального здоровья, являются способность к наслаждению и контролю сексуального поведения и деторождения в соответствии с нормами социальной и личной этики; свобода от страха, чувства стыда и вины, ложных представлений и других психологических факторов, подавляющих сексуальную реакцию и нарушающих сексуальные взаимоотношения; отсутствие органических расстройств, заболеваний, мешающих осуществлению сексуальных и детородных функций. В клинической практике ведущим критерием выступает не столько наличие или отсутствие отдельных элементов, сколько их выраженность. Способность к наслаждению и контролю сексуального поведения формируется постепенно в процессе психосексуального развития, поэтому до наступления определённой зрелости с формальной точки зрения субъект не попадает в категорию сексуально здоровых лиц. В аналогичном смысле крайне редко можно встретить человека, который бы в определённом возрасте не был бы подвержен ложным представлениям и необоснованным переживаниям в области интимных отношений; некоторые безобидные до поры до времени субклинические отклонения в ближайшем будущем могут дать толчок к развитию болезненного процесса. </w:t>
      </w:r>
    </w:p>
    <w:p w:rsidR="00B34E61" w:rsidRPr="00891F91" w:rsidRDefault="00B34E61" w:rsidP="00B34E61">
      <w:pPr>
        <w:spacing w:before="120"/>
        <w:ind w:firstLine="567"/>
        <w:jc w:val="both"/>
      </w:pPr>
      <w:r w:rsidRPr="00891F91">
        <w:t>В повседневной жизни состояние сексуального здоровья и его расстройство определяются с учётом половой конституции и возраста субъекта, социальных условий, особенностей сексуального партнёра, что обусловливает успешность взаимной адаптации пары. Профилактика полового здоровья должна строиться на научно обоснованной системе полового воспитания и просвещения, при сексуальных расстройствах следует обращаться к сексопатологу.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E61"/>
    <w:rsid w:val="00262106"/>
    <w:rsid w:val="00616072"/>
    <w:rsid w:val="00891F91"/>
    <w:rsid w:val="008B35EE"/>
    <w:rsid w:val="00A83CCA"/>
    <w:rsid w:val="00B34E61"/>
    <w:rsid w:val="00B36874"/>
    <w:rsid w:val="00B42C45"/>
    <w:rsid w:val="00B47B6A"/>
    <w:rsid w:val="00C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CD398D-04D3-431C-8787-7C57335E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6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34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</Words>
  <Characters>842</Characters>
  <Application>Microsoft Office Word</Application>
  <DocSecurity>0</DocSecurity>
  <Lines>7</Lines>
  <Paragraphs>4</Paragraphs>
  <ScaleCrop>false</ScaleCrop>
  <Company>Home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Здоровье половое </dc:title>
  <dc:subject/>
  <dc:creator>User</dc:creator>
  <cp:keywords/>
  <dc:description/>
  <cp:lastModifiedBy>admin</cp:lastModifiedBy>
  <cp:revision>2</cp:revision>
  <dcterms:created xsi:type="dcterms:W3CDTF">2014-01-25T12:32:00Z</dcterms:created>
  <dcterms:modified xsi:type="dcterms:W3CDTF">2014-01-25T12:32:00Z</dcterms:modified>
</cp:coreProperties>
</file>