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F1" w:rsidRDefault="00E93188">
      <w:pPr>
        <w:pStyle w:val="1"/>
        <w:jc w:val="center"/>
      </w:pPr>
      <w:r>
        <w:t>Значение социальной рекламы в России</w:t>
      </w:r>
    </w:p>
    <w:p w:rsidR="00A964F1" w:rsidRPr="00E93188" w:rsidRDefault="00E93188">
      <w:pPr>
        <w:pStyle w:val="a3"/>
        <w:divId w:val="779762333"/>
      </w:pPr>
      <w:r>
        <w:t>Владимир Кравченко</w:t>
      </w:r>
    </w:p>
    <w:p w:rsidR="00A964F1" w:rsidRDefault="00E93188">
      <w:pPr>
        <w:pStyle w:val="a3"/>
        <w:divId w:val="779762333"/>
      </w:pPr>
      <w:r>
        <w:t>Россия переживает сейчас сложный исторический - период. Хаотическое и стремительное развитие рыночных отношений и трансформации посттоталитарного общества привели к кризису социальной системы и, в частности, многих социальных связей.</w:t>
      </w:r>
    </w:p>
    <w:p w:rsidR="00A964F1" w:rsidRDefault="00E93188">
      <w:pPr>
        <w:pStyle w:val="a3"/>
        <w:divId w:val="779762333"/>
      </w:pPr>
      <w:r>
        <w:t>Состояние Российского государства свидетельствует о том, что страна остро нуждается в социальном оздоровлении. Социальное нездоровье определяется многими признаками. Это - рост преступности, экономическое неблагополучие многих регионов, социальная апатия, потеря веры в свое будущее и будущее Отечества, неблагополучие семьи, увеличение количества разводов и детей-сирот, психических и соматических заболеваний и многое другое.</w:t>
      </w:r>
    </w:p>
    <w:p w:rsidR="00A964F1" w:rsidRDefault="00E93188">
      <w:pPr>
        <w:pStyle w:val="a3"/>
        <w:divId w:val="779762333"/>
      </w:pPr>
      <w:r>
        <w:t>Многие люди пребывают в растерянности. В обществе происходит резкое имущественное расслоение, к которому многие слои населения еще не готовы. Массы людей обречены на нищенское существование. Социальная нестабильность вызывает в обществе тревогу за будущее, за жизнь детей, порождает психическое неблагополучие, озлобленность и агрессивность.</w:t>
      </w:r>
    </w:p>
    <w:p w:rsidR="00A964F1" w:rsidRDefault="00E93188">
      <w:pPr>
        <w:pStyle w:val="a3"/>
        <w:divId w:val="779762333"/>
      </w:pPr>
      <w:r>
        <w:t>В стране уже долгое время смертность преобладает над рождаемостью, растет количество детских заболеваний, снижается продолжительность жизни. И это далеко не весь перечень тревожных симптомов, являющихся свидетельством социального нездоровья нации.</w:t>
      </w:r>
    </w:p>
    <w:p w:rsidR="00A964F1" w:rsidRDefault="00E93188">
      <w:pPr>
        <w:pStyle w:val="a3"/>
        <w:divId w:val="779762333"/>
      </w:pPr>
      <w:r>
        <w:t>Конечно, переходный период такого масштаба и такой сложности не может происходить без издержек. Однако многих из них можно было избежать, если бы власть последовательно и настойчиво стремилась устранять основные причины социального нездоровья страны.</w:t>
      </w:r>
    </w:p>
    <w:p w:rsidR="00A964F1" w:rsidRDefault="00E93188">
      <w:pPr>
        <w:pStyle w:val="a3"/>
        <w:divId w:val="779762333"/>
      </w:pPr>
      <w:r>
        <w:t>Попробую сформулировать наиболее серьезные из них.</w:t>
      </w:r>
    </w:p>
    <w:p w:rsidR="00A964F1" w:rsidRDefault="00E93188">
      <w:pPr>
        <w:pStyle w:val="a3"/>
        <w:divId w:val="779762333"/>
      </w:pPr>
      <w:r>
        <w:t>• Отсутствие новой идеологии, системы ценностей, "картины будущего", общей цели, ориентируясь на которые, люди могли бы перестраивать свою жизнь. Ведь человек не может жить без цели. Испокон веков в России все действия совершались людьми сообразно общей национальной идее, в основе всего лежала великая цель, идеальный образ того общества, к которому необходимо двигаться, что во многом определяло ценностные ориентации общественного самосознания.</w:t>
      </w:r>
    </w:p>
    <w:p w:rsidR="00A964F1" w:rsidRDefault="00E93188">
      <w:pPr>
        <w:pStyle w:val="a3"/>
        <w:divId w:val="779762333"/>
      </w:pPr>
      <w:r>
        <w:t>• Низкий уровень общественной консолидации и, как следствие, идеологический раскол, создающий общественное напряжение. Правительство, если оно не хочет окончательно оторваться от масс, должно постоянно учитывать идеологические ориентации граждан.</w:t>
      </w:r>
    </w:p>
    <w:p w:rsidR="00A964F1" w:rsidRDefault="00E93188">
      <w:pPr>
        <w:pStyle w:val="a3"/>
        <w:divId w:val="779762333"/>
      </w:pPr>
      <w:r>
        <w:t>•Низкий уровень общей культуры: правовой, политической, экономической, психологической. Советский период развития Российского государства позволил достичь высокого образовательного уровня, граждан, которым мы по праву гордились. Но он мог быть еще выше, если бы отечественная наука и культура в большей степени ассимилировали ценности мировой культуры. Но этого не произошло, т.к. для многих людей элементарная поездка за границу была невозможна, не говоря уже о работе или образовании. Даже ценности Православия, составляющие основу великой русской культуры, были недоступны для советских людей.</w:t>
      </w:r>
    </w:p>
    <w:p w:rsidR="00A964F1" w:rsidRDefault="00E93188">
      <w:pPr>
        <w:pStyle w:val="a3"/>
        <w:divId w:val="779762333"/>
      </w:pPr>
      <w:r>
        <w:t>В настоящее время появились новые возможности для развития культуры и образования. Однако возникло и другое явление. Школа находится в плачевном состоянии, учителя бедствуют, развал науки достиг критического уровня. С другой стороны, ориентация на рыночную экономику, развитие различных форм собственности создали предпосылки для повышения уровня экономики и правовой культуры. Это отразилось на профессиональной структуре Российского государства. Юристы, экономисты, менеджеры, финансовые аудиторы, специалисты по рекламе и PR - вот неполный перечень профессий, к которому стремилась молодежь.</w:t>
      </w:r>
    </w:p>
    <w:p w:rsidR="00A964F1" w:rsidRDefault="00E93188">
      <w:pPr>
        <w:pStyle w:val="a3"/>
        <w:divId w:val="779762333"/>
      </w:pPr>
      <w:r>
        <w:t>Состояние психического здоровья населения, наличие непреодолимых психических травм: Повышенная тревога, агрессивность, рост преступности - все это свидетельство психического нездоровья нации. В результате психологических травм наблюдается снижение работоспособности, озлобленность, депрессия, социальная апатия, которые мешают людям принимать адекватные решения, вести достойную полноценную жизнь. Значительную опасность представляют такие явления, как бродяжничество, алкоголизм, наркомания.</w:t>
      </w:r>
    </w:p>
    <w:p w:rsidR="00A964F1" w:rsidRDefault="00E93188">
      <w:pPr>
        <w:pStyle w:val="a3"/>
        <w:divId w:val="779762333"/>
      </w:pPr>
      <w:r>
        <w:t>Все это выдвигает на первый план задачу социального оздоровления Российского общества, решение которой невозможно без специально разработанной целевой государственной программы. Она должна предусматривать систему мер, направленных на преодоление социальных недугов, а в конечном итоге на формирование общей национальной идеи и гражданского общества. И главным мотивом этого процесса должно быть возрождение величия Отечества и государства, построение справедливого общества. Также беда Российской государственности в том, что она оказалась не в состоянии интегрировать в рамках общенациональной идеи возникшие разные идеологии и на этой основе объединить многообразные интересы различных общественных сил.</w:t>
      </w:r>
    </w:p>
    <w:p w:rsidR="00A964F1" w:rsidRDefault="00E93188">
      <w:pPr>
        <w:pStyle w:val="a3"/>
        <w:divId w:val="779762333"/>
      </w:pPr>
      <w:r>
        <w:t>То есть без серьёзного оздоровления государственного управления под контролем всего общества не состоится возрождения Отечества, более того, его духовное наследие, интеллектуальная собственность будут окончательно разрушены.</w:t>
      </w:r>
    </w:p>
    <w:p w:rsidR="00A964F1" w:rsidRDefault="00E93188">
      <w:pPr>
        <w:pStyle w:val="a3"/>
        <w:divId w:val="779762333"/>
      </w:pPr>
      <w:r>
        <w:t>Разные формы собственности, как показывает мировой опыт, способствуют преодолению монополизма и реализации творческих потенциалов отдельных людей, целых коллективов.</w:t>
      </w:r>
    </w:p>
    <w:p w:rsidR="00A964F1" w:rsidRDefault="00E93188">
      <w:pPr>
        <w:pStyle w:val="a3"/>
        <w:divId w:val="779762333"/>
      </w:pPr>
      <w:r>
        <w:t>Так, социальная сфера здесь характеризуется развитой системой социальной защиты населения: бесплатной медициной, широкими государственными программами поддержки наиболее незащищенных граждан, культуры, науки, образования, социального продвижения.</w:t>
      </w:r>
    </w:p>
    <w:p w:rsidR="00A964F1" w:rsidRDefault="00E93188">
      <w:pPr>
        <w:pStyle w:val="a3"/>
        <w:divId w:val="779762333"/>
      </w:pPr>
      <w:r>
        <w:t>В политической сфере — это развитой механизм демократического регулирования общественной жизни, эффективная связь гражданского общества и государства. Нужно подчеркнуть, что таким Российское государство не сможет стать, если не будет в духовной сфере руководствоваться приоритетами развития национальной культуры, подлинными ценностями своего народа, защитой его интеллектуальной собственности.</w:t>
      </w:r>
    </w:p>
    <w:p w:rsidR="00A964F1" w:rsidRDefault="00E93188">
      <w:pPr>
        <w:pStyle w:val="a3"/>
        <w:divId w:val="779762333"/>
      </w:pPr>
      <w:r>
        <w:t>В области идеологии необходимо возрождение государственности, духовности, воспитания населения, особенно молодежи, в духе патриотизма, прекращения пропаганды насилия, жестокости, чуждого нам образа жизни.</w:t>
      </w:r>
    </w:p>
    <w:p w:rsidR="00A964F1" w:rsidRDefault="00E93188">
      <w:pPr>
        <w:pStyle w:val="a3"/>
        <w:divId w:val="779762333"/>
      </w:pPr>
      <w:r>
        <w:rPr>
          <w:b/>
          <w:bCs/>
        </w:rPr>
        <w:t>Мотивы социальной рекламы</w:t>
      </w:r>
    </w:p>
    <w:p w:rsidR="00A964F1" w:rsidRDefault="00E93188">
      <w:pPr>
        <w:pStyle w:val="a3"/>
        <w:divId w:val="779762333"/>
      </w:pPr>
      <w:r>
        <w:t>Вообще, мотивы, используемые в обращениях социальной рекламы, можно условно объединить в две большие группы:</w:t>
      </w:r>
    </w:p>
    <w:p w:rsidR="00A964F1" w:rsidRDefault="00E93188">
      <w:pPr>
        <w:pStyle w:val="a3"/>
        <w:divId w:val="779762333"/>
      </w:pPr>
      <w:r>
        <w:t>1. эмоциональные мотивы;</w:t>
      </w:r>
    </w:p>
    <w:p w:rsidR="00A964F1" w:rsidRDefault="00E93188">
      <w:pPr>
        <w:pStyle w:val="a3"/>
        <w:divId w:val="779762333"/>
      </w:pPr>
      <w:r>
        <w:t>2. нравственные мотивы.</w:t>
      </w:r>
    </w:p>
    <w:p w:rsidR="00A964F1" w:rsidRDefault="00E93188">
      <w:pPr>
        <w:pStyle w:val="a3"/>
        <w:divId w:val="779762333"/>
      </w:pPr>
      <w:r>
        <w:t>Эмоциональные мотивы в рекламе “играют” на желании получателей избавиться от отрицательных и добиться положительных эмоций. Естественно, эта цель достигается, в соответствии с рекламным обращением, путем покупки рекламируемого товара (услуг).</w:t>
      </w:r>
    </w:p>
    <w:p w:rsidR="00A964F1" w:rsidRDefault="00E93188">
      <w:pPr>
        <w:pStyle w:val="a3"/>
        <w:divId w:val="779762333"/>
      </w:pPr>
      <w:r>
        <w:t>1. Мотив страха.</w:t>
      </w:r>
    </w:p>
    <w:p w:rsidR="00A964F1" w:rsidRDefault="00E93188">
      <w:pPr>
        <w:pStyle w:val="a3"/>
        <w:divId w:val="779762333"/>
      </w:pPr>
      <w:r>
        <w:t>2. Мотив значимости и самореализации</w:t>
      </w:r>
    </w:p>
    <w:p w:rsidR="00A964F1" w:rsidRDefault="00E93188">
      <w:pPr>
        <w:pStyle w:val="a3"/>
        <w:divId w:val="779762333"/>
      </w:pPr>
      <w:r>
        <w:t>3. Мотив свободы.</w:t>
      </w:r>
    </w:p>
    <w:p w:rsidR="00A964F1" w:rsidRDefault="00E93188">
      <w:pPr>
        <w:pStyle w:val="a3"/>
        <w:divId w:val="779762333"/>
      </w:pPr>
      <w:r>
        <w:t>4. Мотив открытия (любопытство и любовь к новизне).</w:t>
      </w:r>
    </w:p>
    <w:p w:rsidR="00A964F1" w:rsidRDefault="00E93188">
      <w:pPr>
        <w:pStyle w:val="a3"/>
        <w:divId w:val="779762333"/>
      </w:pPr>
      <w:r>
        <w:t>5. Мотив гордости и патриотизма.</w:t>
      </w:r>
    </w:p>
    <w:p w:rsidR="00A964F1" w:rsidRDefault="00E93188">
      <w:pPr>
        <w:pStyle w:val="a3"/>
        <w:divId w:val="779762333"/>
      </w:pPr>
      <w:r>
        <w:t>6. Мотив любви используется в рекламе подарков (“мужских” и “женских” товаров), игрушек, средств ухода за детьми и т.д.</w:t>
      </w:r>
    </w:p>
    <w:p w:rsidR="00A964F1" w:rsidRDefault="00E93188">
      <w:pPr>
        <w:pStyle w:val="a3"/>
        <w:divId w:val="779762333"/>
      </w:pPr>
      <w:r>
        <w:t>7. Мотив радости и юмора.</w:t>
      </w:r>
    </w:p>
    <w:p w:rsidR="00A964F1" w:rsidRDefault="00E93188">
      <w:pPr>
        <w:pStyle w:val="a3"/>
        <w:divId w:val="779762333"/>
      </w:pPr>
      <w:r>
        <w:t>Нравственные и социальные мотивы апеллируют к чувству справедливости и порядочности. Достаточно часто в рекламных обращениях подчеркивается необходимость решения таких острых социальных проблем, как защита окружающей среды, охрана правопорядка и т.п.</w:t>
      </w:r>
    </w:p>
    <w:p w:rsidR="00A964F1" w:rsidRDefault="00E93188">
      <w:pPr>
        <w:pStyle w:val="a3"/>
        <w:divId w:val="779762333"/>
      </w:pPr>
      <w:r>
        <w:t>1. Мотив справедливости.</w:t>
      </w:r>
    </w:p>
    <w:p w:rsidR="00A964F1" w:rsidRDefault="00E93188">
      <w:pPr>
        <w:pStyle w:val="a3"/>
        <w:divId w:val="779762333"/>
      </w:pPr>
      <w:r>
        <w:t>2. Мотив защиты окружающей среды.</w:t>
      </w:r>
    </w:p>
    <w:p w:rsidR="00A964F1" w:rsidRDefault="00E93188">
      <w:pPr>
        <w:pStyle w:val="a3"/>
        <w:divId w:val="779762333"/>
      </w:pPr>
      <w:r>
        <w:t>3. Мотив порядочности.</w:t>
      </w:r>
    </w:p>
    <w:p w:rsidR="00A964F1" w:rsidRDefault="00E93188">
      <w:pPr>
        <w:pStyle w:val="a3"/>
        <w:divId w:val="779762333"/>
      </w:pPr>
      <w:r>
        <w:t>4. Использование социального мотива связано с обострением межнациональных конфликтов, ростом напряженности в обществе, повышением уровня преступности и т.д.</w:t>
      </w:r>
    </w:p>
    <w:p w:rsidR="00A964F1" w:rsidRDefault="00E93188">
      <w:pPr>
        <w:pStyle w:val="a3"/>
        <w:divId w:val="779762333"/>
      </w:pPr>
      <w:r>
        <w:t>Таким образом, многие проблемы можно решить при помощи социальной рекламы - начинаю от отношении “отцов и детей”, и заканчивая межнациональной рознью.</w:t>
      </w:r>
    </w:p>
    <w:p w:rsidR="00A964F1" w:rsidRDefault="00E93188">
      <w:pPr>
        <w:pStyle w:val="a3"/>
        <w:divId w:val="779762333"/>
      </w:pPr>
      <w:r>
        <w:t>Вследствие социально-экономических преобразований, происходящих в России и приводящих к различным переменам в жизнедеятельности общества, к трансформации социальной системы, восстановление социальных связей в данный момент является актуальной проблемой общества.</w:t>
      </w:r>
    </w:p>
    <w:p w:rsidR="00A964F1" w:rsidRDefault="00E93188">
      <w:pPr>
        <w:pStyle w:val="a3"/>
        <w:divId w:val="779762333"/>
      </w:pPr>
      <w:r>
        <w:t>Общественное мнение, будучи элементом культурно-идеологической подсистемы и взаимодействия со всеми остальными ее подсистемами — нормативной, организационной и информационно-коммуникативной, реализует прежде всего свои социологические функции.</w:t>
      </w:r>
    </w:p>
    <w:p w:rsidR="00A964F1" w:rsidRDefault="00E93188">
      <w:pPr>
        <w:pStyle w:val="a3"/>
        <w:divId w:val="779762333"/>
      </w:pPr>
      <w:r>
        <w:t>Данный феномен включается в предметное поле теории социальной работы и не должен игнорироваться социальными службами, государственными и муниципальными структурами.</w:t>
      </w:r>
    </w:p>
    <w:p w:rsidR="00A964F1" w:rsidRDefault="00E93188">
      <w:pPr>
        <w:pStyle w:val="a3"/>
        <w:divId w:val="779762333"/>
      </w:pPr>
      <w:r>
        <w:t>Исходя из того, что цель социальной рекламы - изменить отношение общественности к какой-либо социальной проблеме, а в долгосрочной перспективе - выработать новые социальные ценности, понимание социальной рекламы как одного из способов работы с общественным мнением, понимание ее воспитательной и адаптивной функций сказывается на эффективности деятельности социальных служб.</w:t>
      </w:r>
    </w:p>
    <w:p w:rsidR="00A964F1" w:rsidRDefault="00E93188">
      <w:pPr>
        <w:pStyle w:val="a3"/>
        <w:divId w:val="779762333"/>
      </w:pPr>
      <w:r>
        <w:t>Также стратегической целью усилий PR и социальной рекламы должно стать ознакомление общественности с деятельностью так называемого "третьего сектора" - сектора НКО и социальных служб, создание верного представления об их работе.</w:t>
      </w:r>
    </w:p>
    <w:p w:rsidR="00A964F1" w:rsidRDefault="00E93188">
      <w:pPr>
        <w:pStyle w:val="a3"/>
        <w:divId w:val="779762333"/>
      </w:pPr>
      <w:r>
        <w:t>Также в связи с тем, что вопрос об изученности формирования массовых социальных оценок, стереотипов, традиций и т.д. остается открытым, проблема социальной рекламы практически не освещена в научной литературе, является необходимым дальнейшая разработка и научное обоснование этих проблем в теории социальной работы.</w:t>
      </w:r>
    </w:p>
    <w:p w:rsidR="00A964F1" w:rsidRDefault="00E93188">
      <w:pPr>
        <w:pStyle w:val="a3"/>
        <w:divId w:val="779762333"/>
      </w:pPr>
      <w:r>
        <w:rPr>
          <w:b/>
          <w:bCs/>
        </w:rPr>
        <w:t>Список литературы</w:t>
      </w:r>
    </w:p>
    <w:p w:rsidR="00A964F1" w:rsidRDefault="00E93188">
      <w:pPr>
        <w:pStyle w:val="a3"/>
        <w:divId w:val="779762333"/>
      </w:pPr>
      <w:r>
        <w:t>1. Иванов В. Н. Социальные технологии в современном мире, М., 1997</w:t>
      </w:r>
    </w:p>
    <w:p w:rsidR="00A964F1" w:rsidRDefault="00E93188">
      <w:pPr>
        <w:pStyle w:val="a3"/>
        <w:divId w:val="779762333"/>
      </w:pPr>
      <w:r>
        <w:t>2. Жуков В. И. Социальная политика и социальное образование в России, М. 1998</w:t>
      </w:r>
    </w:p>
    <w:p w:rsidR="00A964F1" w:rsidRDefault="00E93188">
      <w:pPr>
        <w:pStyle w:val="a3"/>
        <w:divId w:val="779762333"/>
      </w:pPr>
      <w:r>
        <w:t>3. Аронсон О. О социальной рекламе</w:t>
      </w:r>
      <w:bookmarkStart w:id="0" w:name="_GoBack"/>
      <w:bookmarkEnd w:id="0"/>
    </w:p>
    <w:sectPr w:rsidR="00A96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188"/>
    <w:rsid w:val="00A964F1"/>
    <w:rsid w:val="00E93188"/>
    <w:rsid w:val="00E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4A04-98A2-4953-8B8C-18940F7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социальной рекламы в России</dc:title>
  <dc:subject/>
  <dc:creator>admin</dc:creator>
  <cp:keywords/>
  <dc:description/>
  <cp:lastModifiedBy>admin</cp:lastModifiedBy>
  <cp:revision>2</cp:revision>
  <dcterms:created xsi:type="dcterms:W3CDTF">2014-01-30T13:10:00Z</dcterms:created>
  <dcterms:modified xsi:type="dcterms:W3CDTF">2014-01-30T13:10:00Z</dcterms:modified>
</cp:coreProperties>
</file>