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4E" w:rsidRPr="00E85F4E" w:rsidRDefault="00E85F4E" w:rsidP="00E85F4E">
      <w:pPr>
        <w:spacing w:before="120"/>
        <w:jc w:val="center"/>
        <w:rPr>
          <w:b/>
          <w:bCs/>
          <w:sz w:val="32"/>
          <w:szCs w:val="32"/>
        </w:rPr>
      </w:pPr>
      <w:r w:rsidRPr="00E85F4E">
        <w:rPr>
          <w:b/>
          <w:bCs/>
          <w:sz w:val="32"/>
          <w:szCs w:val="32"/>
        </w:rPr>
        <w:t xml:space="preserve">Знак </w:t>
      </w:r>
    </w:p>
    <w:p w:rsidR="00E85F4E" w:rsidRPr="00570023" w:rsidRDefault="00E85F4E" w:rsidP="00E85F4E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Знак - минимальный носитель языковой информации. Совокупность знак</w:t>
      </w:r>
      <w:r>
        <w:t>ов</w:t>
      </w:r>
      <w:r w:rsidRPr="0039791F">
        <w:t xml:space="preserve"> образует знаковую систему, или язык. Знак представляет собой двустороннюю сущность. С одной стороны, он материален (имеет план выражения, или денотат), с другой - он является носителем нематериального смысла (план содержания). Структуру знак</w:t>
      </w:r>
      <w:r>
        <w:t>а</w:t>
      </w:r>
      <w:r w:rsidRPr="0039791F">
        <w:t xml:space="preserve"> удобно представлять в виде так называемого треугольника Фреге (Готлиб Фреге - немецкий философ и логик, один из основателей логической семантики). Выглядит треугольник Фреге так: 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знак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смысл денотат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(план выражения) (план содержания)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Наиболее простым языковым знаком естественного языка является слово. Так, у слова "дом" смыслом будет само это понятие "дом", а денотатом - некий абстрактный дом (у словосочетания "этот дом" денотатом будет конкретный дом, на который указывают, говоря "этот дом").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Но знаком является также и предложение. Согласно Фреге, смыслом предложения является высказанное в нем суждение, а денотатов у предложения может быть только два - "истина" и "ложь", то есть соответствие или несоответствие высказанного в предложении суждения реальному положению вещей. Вот пример истинного знака-предложения, изображенного в виде треугольника Фреге: *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знак-предложение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смысл денотат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(план выражения) (план содержания)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Г.Фреге - немецкий философ истина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А вот пример ложного знака-предложения: *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знак-предложение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смысл денотат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(план выражения) (план содержания)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 xml:space="preserve">Г.Фреге - французский поэт ложь 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Американский философ Чарлз Сандерс Пирс еще в конце ХIХ в. создал классификацию З. Он разделил их на три группы: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1. Иконические знак</w:t>
      </w:r>
      <w:r>
        <w:t>и</w:t>
      </w:r>
      <w:r w:rsidRPr="0039791F">
        <w:t xml:space="preserve"> - такие, план выражения которых похож на план содержания (примером может служить портрет или фотография).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2. Конвенциональные (условные) знак</w:t>
      </w:r>
      <w:r>
        <w:t>и</w:t>
      </w:r>
      <w:r w:rsidRPr="0039791F">
        <w:t xml:space="preserve"> - такие, план выражения которых не имеет ничего общего с планом содержания. Это большинство слов любого языка. Слово "кошка" не похоже на кошку в отличие от изображения кошки.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3. Индексальные 3нак</w:t>
      </w:r>
      <w:r>
        <w:t>и</w:t>
      </w:r>
      <w:r w:rsidRPr="0039791F">
        <w:t xml:space="preserve"> - такие, план содержания которых связан с планом выражения по смежности, то есть похож, но отчасти. Примерами индексов могут служить знак</w:t>
      </w:r>
      <w:r>
        <w:t>и</w:t>
      </w:r>
      <w:r w:rsidRPr="0039791F">
        <w:t xml:space="preserve"> дорожной сигнализации. Знак, запрещающий проезд, "кирпич" действительно напоминает некую преграду, но он означает не саму преграду, а инструкцию "сюда въезд запрещен". Если на щите нарисованы черные очки, то это означает, что здесь следует пропускать слепых. Знак, представляющий собой две параллельные линии, сужающиеся к концу наподобие бутылки, означает, что дорога впереди сужается.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Традиционная точка зрения структурной лингвистики, идущая от ее основателя Ф. де Соссюра, заключалась в том, что языковые знаки являются конвенциональными, произвольными. Русский лингвист и семиотик Р. О. Якобсон считал, что все обстоит сложнее. Во-первых, в языке существуют звукоподражательные слова (междометия: "Ух!", "Хрясь!", "Трах!"), которые похожи на свои планы выражения - соответствующие звуки. А поскольку от таких междометий образуются глаголы - ухнуть, хряснуть, трахнуть (в значении "ударить"), то область неконвенциональных знаков в языке расширяется. Кроме того, Якобсон заметил, что порой грамматические формы индексально напоминают то, что они изображают. Так, в ряде языков положительная, сравнительная и превосходная степени прилагательных различаются по количеству букв в сторону увеличения: белый - белее - белейший; simple (простой) - simpler (более простой), simplest - (самый простой).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Исчерпывающая теория знака на основе современных лингвистических и семиотических достижений так и не была создана, поскольку семиотика на протяжении ХХ века больше интересовалась не самим знак</w:t>
      </w:r>
      <w:r>
        <w:t>ом</w:t>
      </w:r>
      <w:r w:rsidRPr="0039791F">
        <w:t>, а последовательностью знак</w:t>
      </w:r>
      <w:r>
        <w:t>ов</w:t>
      </w:r>
      <w:r w:rsidRPr="0039791F">
        <w:t xml:space="preserve"> - текстом . </w:t>
      </w:r>
    </w:p>
    <w:p w:rsidR="00E85F4E" w:rsidRPr="00FC18BA" w:rsidRDefault="00E85F4E" w:rsidP="00E85F4E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Фреге Г. Смысл и денотат // Семиотика и информатика. - М., 1977.- Вып. 8.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Моррис Ч. Основания теории знаков // Семиотика / Под ред. Ю. С. Степанова. - М., 1983.</w:t>
      </w:r>
    </w:p>
    <w:p w:rsidR="00E85F4E" w:rsidRPr="0039791F" w:rsidRDefault="00E85F4E" w:rsidP="00E85F4E">
      <w:pPr>
        <w:spacing w:before="120"/>
        <w:ind w:firstLine="567"/>
        <w:jc w:val="both"/>
      </w:pPr>
      <w:r w:rsidRPr="0039791F">
        <w:t>Якобсон Р.О. В поисках сущности языка // Там же.</w:t>
      </w:r>
    </w:p>
    <w:p w:rsidR="00E85F4E" w:rsidRDefault="00E85F4E" w:rsidP="00E85F4E">
      <w:pPr>
        <w:spacing w:before="120"/>
        <w:ind w:firstLine="567"/>
        <w:jc w:val="both"/>
      </w:pPr>
      <w:r w:rsidRPr="0039791F">
        <w:t xml:space="preserve">Степанов Ю. С. Семиотика.- М., 1972.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F4E"/>
    <w:rsid w:val="00002B5A"/>
    <w:rsid w:val="000A5EEB"/>
    <w:rsid w:val="0010437E"/>
    <w:rsid w:val="00316F32"/>
    <w:rsid w:val="00352C55"/>
    <w:rsid w:val="0039791F"/>
    <w:rsid w:val="00570023"/>
    <w:rsid w:val="00616072"/>
    <w:rsid w:val="006A5004"/>
    <w:rsid w:val="00710178"/>
    <w:rsid w:val="00753BB3"/>
    <w:rsid w:val="0081563E"/>
    <w:rsid w:val="008B35EE"/>
    <w:rsid w:val="00905CC1"/>
    <w:rsid w:val="00B42C45"/>
    <w:rsid w:val="00B47B6A"/>
    <w:rsid w:val="00E85F4E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DAC9C-B76F-4096-B789-6B06844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85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 </vt:lpstr>
    </vt:vector>
  </TitlesOfParts>
  <Company>Home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 </dc:title>
  <dc:subject/>
  <dc:creator>User</dc:creator>
  <cp:keywords/>
  <dc:description/>
  <cp:lastModifiedBy>admin</cp:lastModifiedBy>
  <cp:revision>2</cp:revision>
  <dcterms:created xsi:type="dcterms:W3CDTF">2014-02-14T21:14:00Z</dcterms:created>
  <dcterms:modified xsi:type="dcterms:W3CDTF">2014-02-14T21:14:00Z</dcterms:modified>
</cp:coreProperties>
</file>