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46F" w:rsidRPr="00497D7B" w:rsidRDefault="0004646F" w:rsidP="0004646F">
      <w:pPr>
        <w:spacing w:before="120"/>
        <w:jc w:val="center"/>
        <w:rPr>
          <w:b/>
          <w:bCs/>
          <w:sz w:val="32"/>
          <w:szCs w:val="32"/>
        </w:rPr>
      </w:pPr>
      <w:r w:rsidRPr="00497D7B">
        <w:rPr>
          <w:b/>
          <w:bCs/>
          <w:sz w:val="32"/>
          <w:szCs w:val="32"/>
        </w:rPr>
        <w:t>Хвастливый воин (Miles gloriosus)</w:t>
      </w:r>
    </w:p>
    <w:p w:rsidR="0004646F" w:rsidRPr="00497D7B" w:rsidRDefault="0004646F" w:rsidP="0004646F">
      <w:pPr>
        <w:spacing w:before="120"/>
        <w:jc w:val="center"/>
        <w:rPr>
          <w:b/>
          <w:bCs/>
          <w:sz w:val="28"/>
          <w:szCs w:val="28"/>
        </w:rPr>
      </w:pPr>
      <w:r w:rsidRPr="00497D7B">
        <w:rPr>
          <w:b/>
          <w:bCs/>
          <w:sz w:val="28"/>
          <w:szCs w:val="28"/>
        </w:rPr>
        <w:t xml:space="preserve">Тит Макций Плавт (Titus Maccius Plautus) ок. 250–184 до н. э. </w:t>
      </w:r>
    </w:p>
    <w:p w:rsidR="0004646F" w:rsidRPr="00497D7B" w:rsidRDefault="0004646F" w:rsidP="0004646F">
      <w:pPr>
        <w:spacing w:before="120"/>
        <w:jc w:val="center"/>
        <w:rPr>
          <w:b/>
          <w:bCs/>
          <w:sz w:val="28"/>
          <w:szCs w:val="28"/>
        </w:rPr>
      </w:pPr>
      <w:r w:rsidRPr="00497D7B">
        <w:rPr>
          <w:b/>
          <w:bCs/>
          <w:sz w:val="28"/>
          <w:szCs w:val="28"/>
        </w:rPr>
        <w:t>Комедия (ок. 205 до н. э.) Античная литература. Рим.</w:t>
      </w:r>
    </w:p>
    <w:p w:rsidR="0004646F" w:rsidRPr="00497D7B" w:rsidRDefault="0004646F" w:rsidP="0004646F">
      <w:pPr>
        <w:spacing w:before="120"/>
        <w:ind w:firstLine="567"/>
        <w:jc w:val="both"/>
        <w:rPr>
          <w:sz w:val="28"/>
          <w:szCs w:val="28"/>
        </w:rPr>
      </w:pPr>
      <w:r w:rsidRPr="00497D7B">
        <w:rPr>
          <w:sz w:val="28"/>
          <w:szCs w:val="28"/>
        </w:rPr>
        <w:t xml:space="preserve">М. Л. и В. М.. Гаспаровы </w:t>
      </w:r>
    </w:p>
    <w:p w:rsidR="0004646F" w:rsidRPr="00497D7B" w:rsidRDefault="0004646F" w:rsidP="0004646F">
      <w:pPr>
        <w:spacing w:before="120"/>
        <w:ind w:firstLine="567"/>
        <w:jc w:val="both"/>
      </w:pPr>
      <w:r w:rsidRPr="00497D7B">
        <w:t xml:space="preserve">В этой комедии главное — не сюжет, а герой, «хвастливый воин». В старые времена в Греции профессиональных воинов не было, были ополченцы. А потом, когда война стала профессией, то появились лихие наемники, которые шли на службу к кому угодно, хотя бы на край света, по большей части погибали, а кто не погибал, тот возвращался на родину разбогатевший и зычно хвастался чудесами, которые он видел, и подвигами, которые он будто бы совершил. Такой враз разбогатевший хвастливый воин-грубиян стал в комедиях постоянным персонажем. </w:t>
      </w:r>
    </w:p>
    <w:p w:rsidR="0004646F" w:rsidRPr="00497D7B" w:rsidRDefault="0004646F" w:rsidP="0004646F">
      <w:pPr>
        <w:spacing w:before="120"/>
        <w:ind w:firstLine="567"/>
        <w:jc w:val="both"/>
      </w:pPr>
      <w:r w:rsidRPr="00497D7B">
        <w:t xml:space="preserve">У Плавта его зовут пышным именем Пиргополиник, что значит «Башнеградопобедитель». Он сидит перед своим домом и следит, как слуги чистят его доспехи — «чтоб ярче солнца!». При нем — прихлебатель по кличке Хлебогрыз, они вдвоем считают, сколько врагов уложил Пиргополиник в своих походах: кого в Скифии, кого в Персии, всего семь тысяч, и всех за один день! А то еще в Индии он одной левой перебил слону руку, то бишь ногу, и то ударив лишь вполсилы! И вообще, какой он герой — и богатырь, и храбрец, и красавец, и как женщины его любят! </w:t>
      </w:r>
    </w:p>
    <w:p w:rsidR="0004646F" w:rsidRPr="00497D7B" w:rsidRDefault="0004646F" w:rsidP="0004646F">
      <w:pPr>
        <w:spacing w:before="120"/>
        <w:ind w:firstLine="567"/>
        <w:jc w:val="both"/>
      </w:pPr>
      <w:r w:rsidRPr="00497D7B">
        <w:t xml:space="preserve">На самом же деле он мошенник, трус и развратник. Об этом сообщает публике его раб по имени Палестрион. Палестрион служил в Афинах у одного юноши, а тот любил одну девушку. Когда юноша был в отлучке, вот этот самый Пиргополиник обманом похитил эту девушку и увез сюда, в город Эфес. Палестрион помчался предупредить господина, но в пути его схватили пираты и продали в рабство этому же Пиргополинику. Впрочем, ему удалось-таки переслать весточку прежнему хозяину; тот приехал в Эфес, поселился по соседству с воином у доброго старичка и тайно видится с любимой. Вот на сцене дом воина, а вот дом старика, они рядом, и между ними умный раб легко соорудил потайной ход. </w:t>
      </w:r>
    </w:p>
    <w:p w:rsidR="0004646F" w:rsidRPr="00497D7B" w:rsidRDefault="0004646F" w:rsidP="0004646F">
      <w:pPr>
        <w:spacing w:before="120"/>
        <w:ind w:firstLine="567"/>
        <w:jc w:val="both"/>
      </w:pPr>
      <w:r w:rsidRPr="00497D7B">
        <w:t xml:space="preserve">Все бы неплохо, но другой раб воина подглядел за свиданием влюбленных, и старичок сосед очень встревожен: не устроил бы буян воин ему погрома. «Ладно, — говорит Палестрион, — выдумаем, будто у его девушки была в Афинах сестра-двойняшка, вот она-то и поселилась со своим любовником у тебя, старик». Что же касается свидетеля, то его можно запутать и запугать: с него ведь и спрос, если недоглядел. В самом деле, пока соглядатай спешит с доносом, девушка, пробравшись по тайному ходу, оказывается уже дома и обрушивается на злополучного доносчика как на клеветника; а потом, снова перебравшись к соседу, она уже показывается открыто и под видом собственной сестры милуется с юношей, а у глупого раба голова совсем идет кругом. </w:t>
      </w:r>
    </w:p>
    <w:p w:rsidR="0004646F" w:rsidRPr="00497D7B" w:rsidRDefault="0004646F" w:rsidP="0004646F">
      <w:pPr>
        <w:spacing w:before="120"/>
        <w:ind w:firstLine="567"/>
        <w:jc w:val="both"/>
      </w:pPr>
      <w:r w:rsidRPr="00497D7B">
        <w:t xml:space="preserve">Старик сосед не против такого розыгрыша, так что юноше-афинянину даже неудобно: столько хлопот из-за него! «В таких делах я рад помочь, — отвечает старик, — я и сам еще падок до красавиц, а они до меня: воспитанный, остроумный, любезный — настоящий эфесец!» «А что ж до сих пор холост?» — удивляется юноша. «Свобода превыше всего!» — гордо заявляет старичок. «Что правда, то правда!» — подтверждает раб. «А как же без детей? — удивляется юноша. — Кто же о тебе заботится?» — «Что ты! — отмахивается старик, — ни один сын не будет так внимателен и обходителен, как дальние родичи, надеющиеся на мое наследство: они меня на руках носят!» — «А это и к лучшему, что ты не женат, — говорит раб. — Найди-ка ты гетеру, красивую и жадную, и выдай ее за свою жену...» — «Это еще зачем?» — удивляется старик. «Пусть она прикинется, будто по уши влюблена в Пиргополиника и будто передала мне для него вот это твое кольцо...» — предлагает юноша. «Ничего не понимаю, но верю тебе: бери, делай что хочешь», — решает старик. </w:t>
      </w:r>
    </w:p>
    <w:p w:rsidR="0004646F" w:rsidRPr="00497D7B" w:rsidRDefault="0004646F" w:rsidP="0004646F">
      <w:pPr>
        <w:spacing w:before="120"/>
        <w:ind w:firstLine="567"/>
        <w:jc w:val="both"/>
      </w:pPr>
      <w:r w:rsidRPr="00497D7B">
        <w:t xml:space="preserve">Герои без труда договариваются с гетерой; раб является к Пиргополинику, передает ему кольцо, расхваливает соседку, расписывает ее любовь. Воин, конечно, верит: как в него не влюбиться? Теперь, значит, нужно только отделаться от похищенной им афинянки, чтобы новая красотка не ревновала. Пожалуй, даже хорошо, что здесь по соседству появилась ее сестра: воин решается передать ей свою любовницу с рук на руки, да еще и щедро одарить, чтобы помалкивала, а рабу Палестриону за услуги дать свободу и отправить с ними провожатым, Появляется юноша, выдавая себя за доверенное лицо матери обеих девушек; воин отдает ему свою афинянку, та изображает великое горе: ах, как тяжко ей расставаться с таким красавцем и богатырем! Юноша с подружкой, рабом и подарками благополучно уплывают в Афины. </w:t>
      </w:r>
    </w:p>
    <w:p w:rsidR="0004646F" w:rsidRPr="00497D7B" w:rsidRDefault="0004646F" w:rsidP="0004646F">
      <w:pPr>
        <w:spacing w:before="120"/>
        <w:ind w:firstLine="567"/>
        <w:jc w:val="both"/>
      </w:pPr>
      <w:r w:rsidRPr="00497D7B">
        <w:t xml:space="preserve">Добродетель восторжествовала, но порок еще не наказан. Однако и этого ждать недолго. Выступает гетера и разыгрывает, как задумано, жену старика, влюбленную в Пиргополиника. Тот послушно следует на свидание с нею в соседский дом. Там на него набрасывается старик хозяин с крепкими рабами: «Как ты смеешь, окаянный, подъезжать к моей жене?» Его хватают, колотят, точат нож, чтобы выхолостить на месте; с громкими воплями воин откупается от расправы большими деньгами и, «обмякши от побоев», удирает с позором, «Я обманут, я наказан — но, увы, заслуженно! Всех распутников бы этак: стало бы поменьше их. Ну, теперь домой! а вы нам, зрители, похлопайте!» Такой моралью заканчивается комедия. </w:t>
      </w:r>
    </w:p>
    <w:p w:rsidR="0004646F" w:rsidRPr="00497D7B" w:rsidRDefault="0004646F" w:rsidP="0004646F">
      <w:pPr>
        <w:spacing w:before="120"/>
        <w:jc w:val="center"/>
        <w:rPr>
          <w:b/>
          <w:bCs/>
          <w:sz w:val="28"/>
          <w:szCs w:val="28"/>
        </w:rPr>
      </w:pPr>
      <w:bookmarkStart w:id="0" w:name="1"/>
      <w:bookmarkEnd w:id="0"/>
      <w:r w:rsidRPr="00497D7B">
        <w:rPr>
          <w:b/>
          <w:bCs/>
          <w:sz w:val="28"/>
          <w:szCs w:val="28"/>
        </w:rPr>
        <w:t>Список литературы</w:t>
      </w:r>
    </w:p>
    <w:p w:rsidR="0004646F" w:rsidRDefault="0004646F" w:rsidP="0004646F">
      <w:pPr>
        <w:spacing w:before="120"/>
        <w:ind w:firstLine="567"/>
        <w:jc w:val="both"/>
      </w:pPr>
      <w:r w:rsidRPr="00497D7B">
        <w:t>Все шедевры мировой литературы в кратком изложении. Сюжеты и характеры. Зарубежная литература древних эпох, средневековья и Возрождения: Энциклопедическое издание. / Ред. и сост. В.И.Новиков – М.: «Олимп» ; ООО «Издательство ACT» , 1997.</w:t>
      </w:r>
    </w:p>
    <w:p w:rsidR="005F369E" w:rsidRDefault="005F369E">
      <w:bookmarkStart w:id="1" w:name="_GoBack"/>
      <w:bookmarkEnd w:id="1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646F"/>
    <w:rsid w:val="0004646F"/>
    <w:rsid w:val="001271A4"/>
    <w:rsid w:val="001776F2"/>
    <w:rsid w:val="00497D7B"/>
    <w:rsid w:val="005064A4"/>
    <w:rsid w:val="005F369E"/>
    <w:rsid w:val="00820540"/>
    <w:rsid w:val="008E3D20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088A93-5462-4AAB-A419-522F4E68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46F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3426</Words>
  <Characters>1953</Characters>
  <Application>Microsoft Office Word</Application>
  <DocSecurity>0</DocSecurity>
  <Lines>16</Lines>
  <Paragraphs>10</Paragraphs>
  <ScaleCrop>false</ScaleCrop>
  <Company>Home</Company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Хвастливый воин (Miles gloriosus)</dc:title>
  <dc:subject/>
  <dc:creator>User</dc:creator>
  <cp:keywords/>
  <dc:description/>
  <cp:lastModifiedBy>admin</cp:lastModifiedBy>
  <cp:revision>2</cp:revision>
  <dcterms:created xsi:type="dcterms:W3CDTF">2014-01-25T14:47:00Z</dcterms:created>
  <dcterms:modified xsi:type="dcterms:W3CDTF">2014-01-25T14:47:00Z</dcterms:modified>
</cp:coreProperties>
</file>