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78" w:rsidRPr="00CA5372" w:rsidRDefault="00D84978" w:rsidP="00D84978">
      <w:pPr>
        <w:spacing w:before="120"/>
        <w:jc w:val="center"/>
        <w:rPr>
          <w:b/>
          <w:bCs/>
          <w:sz w:val="32"/>
          <w:szCs w:val="32"/>
        </w:rPr>
      </w:pPr>
      <w:r w:rsidRPr="00CA5372">
        <w:rPr>
          <w:b/>
          <w:bCs/>
          <w:sz w:val="32"/>
          <w:szCs w:val="32"/>
        </w:rPr>
        <w:t>Иоганн Вольфганг Гёте. Годы странствий Вильгельма Мейстера, или Отрекающиеся</w:t>
      </w:r>
    </w:p>
    <w:p w:rsidR="00D84978" w:rsidRPr="00DF2675" w:rsidRDefault="00D84978" w:rsidP="00D84978">
      <w:pPr>
        <w:spacing w:before="120"/>
        <w:ind w:firstLine="567"/>
        <w:jc w:val="both"/>
      </w:pPr>
      <w:r w:rsidRPr="00DF2675">
        <w:t>Роман является продолжением «Годов учения Вильгельма Мейстера». Герой, ставший в конце предыдущей книги членом Общества башни (или Отрекающихся, как они себя именуют), получает от своих товарищей задание отправиться в странствия. При этом ему ставится условие не задерживаться под одним кровом более трех дней и удаляться всякий раз от прежнего пристанища не менее чем на милю — чтобы избежать «соблазна оседлости». В странствиях Вильгельм должен лучше постичь мир, найти свое окончательное жизненное призвание и по мере возможности способствовать установлению благородных, нравственных отношений между людьми. Его сопровождает сын Феликс. С Наталией герой временно разлучен, но он «принадлежит ей навечно» и поверяет свои переживания в регулярных письмах.</w:t>
      </w:r>
    </w:p>
    <w:p w:rsidR="00D84978" w:rsidRPr="00DF2675" w:rsidRDefault="00D84978" w:rsidP="00D84978">
      <w:pPr>
        <w:spacing w:before="120"/>
        <w:ind w:firstLine="567"/>
        <w:jc w:val="both"/>
      </w:pPr>
      <w:r w:rsidRPr="00DF2675">
        <w:t>Роман начинается с того, что на пути Вильгельму встречается совершенно необычная семья — муж, жена и дети. Мужчина вел на поводу осла, а в седле «ехала тихая миловидная женщина, окутанная голубым плащом, под ним она прижимала к груди новорожденного младенца и глядела на него с несказанной нежностью». Эта легко угадываемая картина святого семейства сразу обозначает универсальный, глубоко обобщенный характер материала, составляющего суть романа. Если в «Годах учения…» сюжет развивался вокруг судьбы Мейстера, персонажи были живыми и полнокровными, а действие происходило в современной Гете Германии с её конкретными приметами, то на сей раз все повествование значительно более условно. Роман лишен единого сюжета и представляет собой ряд новелл, почти не связанных между собой.</w:t>
      </w:r>
    </w:p>
    <w:p w:rsidR="00D84978" w:rsidRPr="00DF2675" w:rsidRDefault="00D84978" w:rsidP="00D84978">
      <w:pPr>
        <w:spacing w:before="120"/>
        <w:ind w:firstLine="567"/>
        <w:jc w:val="both"/>
      </w:pPr>
      <w:r w:rsidRPr="00DF2675">
        <w:t>Такая свободная форма — которая представляется поначалу небрежной и почти сырой — дала писателю возможность вложить в роман свои самые дорогие, глубокие и сложные размышления о том, что волновало его на протяжении всей жизни. Вольная композиция, перемежающая прозу, стихи, страницы прямых афоризмов, открытый финал — книга кончается ремаркой «Продолжение следует» — это не столько недоработанность, сколько предвестье нового типа романа XX в.</w:t>
      </w:r>
    </w:p>
    <w:p w:rsidR="00D84978" w:rsidRPr="00DF2675" w:rsidRDefault="00D84978" w:rsidP="00D84978">
      <w:pPr>
        <w:spacing w:before="120"/>
        <w:ind w:firstLine="567"/>
        <w:jc w:val="both"/>
      </w:pPr>
      <w:r w:rsidRPr="00DF2675">
        <w:t>Мировосприятие главного героя лишено теперь того трагизма и гамлетовского эгоцентризма, которое отличало юного Вильгельма. Узнавший личное счастье, обретший сына и друзей-единомышленников, Мейстер в «Годах странствий…» предстает как человек, умудренный опытом и принимающий действительность во всей её бесконечной полноте и разнообразии. Теперь он не борец со всем миром, а борец за этот мир, за его разумное и человеческое устройство. Он различает элементы глубокой разумности в самих основах бытия, и это важнейшая идея книги, придающая ей глубокий оптимизм. Вот, например, какие размышления навевает Вильгельму встреча с астрономом, который из своей обсерватории показывал герою звездное небо. «Что я такое по сравнению со Вселенной? — говорил себе Вильгельм. — Как я могу противопоставлять себя ей или ставить себя в её средоточие?.. Может ли человек противопоставлять себя бесконечному, иначе как собрав в глубочайших глубинах своего существа все духовные силы, обычно рассеянные по всем направлениям…» Далее он развивает эту мысль, замечая, что главное чудо — в самом человеке, его способности переживать впечатления жизни и переплавлять их в деяния, полезные людям.</w:t>
      </w:r>
    </w:p>
    <w:p w:rsidR="00D84978" w:rsidRPr="00DF2675" w:rsidRDefault="00D84978" w:rsidP="00D84978">
      <w:pPr>
        <w:spacing w:before="120"/>
        <w:ind w:firstLine="567"/>
        <w:jc w:val="both"/>
      </w:pPr>
      <w:r w:rsidRPr="00DF2675">
        <w:t>Персонажи романа, рассказанные в нем истории, прослеженные судьбы — это образное выражение того, как, в понимании Гете, следует вести бережное строительство более совершенного жизненного уклада. Через все повествование проходит образ ясновидицы Макарии — женщины, благотворно действующей на окружающих, передающей им свою духовную силу и альтруизм. Так же, как друзья Мейстера по Обществу башни, она отреклась от себялюбия и корысти. Целью и смыслом жизни любимых героев Гете становится служение человечеству, помощь людям и утверждение нравственных начал.</w:t>
      </w:r>
    </w:p>
    <w:p w:rsidR="00D84978" w:rsidRPr="00DF2675" w:rsidRDefault="00D84978" w:rsidP="00D84978">
      <w:pPr>
        <w:spacing w:before="120"/>
        <w:ind w:firstLine="567"/>
        <w:jc w:val="both"/>
      </w:pPr>
      <w:r w:rsidRPr="00DF2675">
        <w:t>Некоторые рассказы вызывают в памяти «новых людей» Чернышевского — персонажи свободны от эгоизма, способны подняться над сиюминутными страстями и преодолеть рамки, казалось бы, безвыходных ситуаций. Таковы герои новеллы «Пятидесятилетний мужчина». Суть её в том, что Гилария, которая с детства была предназначена в невесты двоюродному брату Флавио, поняла, что в действительности она любит совсем не жениха, а его отца, своего дядю, майора-вдовца. Возможно, на девушку подействовало то, что её мать всегда с восторгом относилась к брату. И вот дядя при очередной встрече тоже почувствовал к Гиларии пылкую любовь. Когда отец отправился в смущении объясниться с сыном, то оказалось, что сын в свою очередь влюблен в некую молодую вдову и совсем не стремится к женитьбе на Гиларии. Однако, познакомившись с майором, эта молодая вдова начинает, как и Гилария, испытывать к нему весьма нежные чувства. Майор также впечатлен встречей с этой очаровательной женщиной. После ссоры с ней смятенный Флавио приходит в дом Гиларии, где сильно заболевает. Девушка начинает ухаживать за ним. И именно теперь в ней просыпается истинная любовь, которая встречает взаимность… Важно, что при этих непредсказуемых хитросплетениях чувств персонажи не дают власти злобе или ревности, сохраняют благородство и глубокую деликатность по отношению друг к другу, словно бросая вызов стандартным подходам к сложностям жизни.</w:t>
      </w:r>
    </w:p>
    <w:p w:rsidR="00D84978" w:rsidRPr="00DF2675" w:rsidRDefault="00D84978" w:rsidP="00D84978">
      <w:pPr>
        <w:spacing w:before="120"/>
        <w:ind w:firstLine="567"/>
        <w:jc w:val="both"/>
      </w:pPr>
      <w:r w:rsidRPr="00DF2675">
        <w:t>Другая новелла — «Новая Мелузина» — рассказывает о фантастической или сказочной истории. Однажды рассказчику этой новеллы встретилась прекрасная незнакомка в богатой карете. Она попросила его об одной услуге — чтобы он возил с собой её ларец. За это дама ссудила юношу деньгами и отдала свой экипаж. Через некоторое время рассказчик истратил все деньги и загрустил. Незнакомка вновь внезапно явилась перед ним и снова дала ему кошелек с золотом, предупредив о том, чтобы он был бережлив. Наконец юноша уговорил прекрасную даму не покидать его. Она фактически стала его женой. И однажды он узнал её тайну — оказывается, красавица была принцессой эльфов, она принадлежала к племени крошечных человечков, жизнь её проходила в ларце, и лишь иногда она принимала обычный человеческий вид. Дама нуждалась в рыцаре, верном и любящем, чтобы спасти свой вымирающий народ. Рассказчик сначала в пылу чувств согласился тоже стать крошечным эльфом. Однако вскоре он не выдержал испытания и бежал из волшебного леса… Сам он вспоминает в романе об этом с чувством глубокого раскаяния, и ясно, что прошедшее изменило всю его жизнь и отношение к миру.</w:t>
      </w:r>
    </w:p>
    <w:p w:rsidR="00D84978" w:rsidRPr="00DF2675" w:rsidRDefault="00D84978" w:rsidP="00D84978">
      <w:pPr>
        <w:spacing w:before="120"/>
        <w:ind w:firstLine="567"/>
        <w:jc w:val="both"/>
      </w:pPr>
      <w:r w:rsidRPr="00DF2675">
        <w:t>Вообще образ волшебного ларца, закрытого на какое-то время от посторонних глаз, и ключа, способного открывать этот ларец, присутствует на протяжении всего романа. Это выразительный символ мудрости, жизни, человеческой души и природы, которые открываются лишь при умелом обращении и соответственной подготовке.</w:t>
      </w:r>
    </w:p>
    <w:p w:rsidR="00D84978" w:rsidRPr="00DF2675" w:rsidRDefault="00D84978" w:rsidP="00D84978">
      <w:pPr>
        <w:spacing w:before="120"/>
        <w:ind w:firstLine="567"/>
        <w:jc w:val="both"/>
      </w:pPr>
      <w:r w:rsidRPr="00DF2675">
        <w:t>Один из афоризмов ясновидящей Макарии, подборкой которых заканчивается роман, таков: «Что такое трагедии, как не переложенные в стихи страсти тех, кто из внешних обстоятельств делает бог весть что?»</w:t>
      </w:r>
    </w:p>
    <w:p w:rsidR="00D84978" w:rsidRPr="00DF2675" w:rsidRDefault="00D84978" w:rsidP="00D84978">
      <w:pPr>
        <w:spacing w:before="120"/>
        <w:ind w:firstLine="567"/>
        <w:jc w:val="both"/>
      </w:pPr>
      <w:r w:rsidRPr="00DF2675">
        <w:t>Особое место в книге занимает тема воспитания. Феликса определяют на учебу в особую школу, точнее, в Педагогическую провинцию. Это сочиненная Гете социальная утопия. Педагогическая провинция представляет идеальный пример благотворного воздействия на юную личность. Принципом здешних учителей является стремление содействовать воспитанию общественного человека, с прочным чувством собственного достоинства и уважением к окружающему миру. «Мудрые наставники незаметно наталкивают мальчиков на то, что отвечает их натуре, и сокращают кружные пути, на которых человеку так легко заблудиться и отклониться от своего призвания».</w:t>
      </w:r>
    </w:p>
    <w:p w:rsidR="00D84978" w:rsidRPr="00DF2675" w:rsidRDefault="00D84978" w:rsidP="00D84978">
      <w:pPr>
        <w:spacing w:before="120"/>
        <w:ind w:firstLine="567"/>
        <w:jc w:val="both"/>
      </w:pPr>
      <w:r w:rsidRPr="00DF2675">
        <w:t>Таким образом, в романе постоянно взаимодействуют и перекликаются две темы, составляя гармоничное единство, — тема нравственного самосовершенствования отдельного человека и идея воспитания коллективного сознания, развития общественных навыков и чувства общечеловеческого единства.</w:t>
      </w:r>
    </w:p>
    <w:p w:rsidR="00D84978" w:rsidRPr="00DF2675" w:rsidRDefault="00D84978" w:rsidP="00D84978">
      <w:pPr>
        <w:spacing w:before="120"/>
        <w:ind w:firstLine="567"/>
        <w:jc w:val="both"/>
      </w:pPr>
      <w:r w:rsidRPr="00DF2675">
        <w:t>«Нет ничего драгоценней, чем один день» — это также важный афоризм из «Архива Макарии». Персонажи романа стремятся как можно полнее реализовать свое предназначение, деятельно и вместе с тем бережно, мудро вторгаться в жизнь. Пример такого решительного действия — намерение нескольких товарищей Вильгельма эмигрировать в Америку во главе группы ткачей, которым новые промышленные отношения несут угрозу разорения. Сначала Вильгельм тоже собирается покинуть страну. Однако затем он остается на родине, чтобы создать здесь для рабочих что-то вроде образцовой трудовой колонии. Перед нами опять утопия, знаменующая упорные искания Гете в сфере общественного мироустройства.</w:t>
      </w:r>
    </w:p>
    <w:p w:rsidR="00D84978" w:rsidRPr="00DF2675" w:rsidRDefault="00D84978" w:rsidP="00D84978">
      <w:pPr>
        <w:spacing w:before="120"/>
        <w:ind w:firstLine="567"/>
        <w:jc w:val="both"/>
      </w:pPr>
      <w:r w:rsidRPr="00DF2675">
        <w:t>И конечно, как закономерность мы воспринимаем тот факт, что главный герой романа после долгих поисков призвания остановился на профессии хирурга — чтобы творить «чудо без чудес», опираясь на опыт и знание природы человека.</w:t>
      </w:r>
    </w:p>
    <w:p w:rsidR="00D84978" w:rsidRPr="00DF2675" w:rsidRDefault="00D84978" w:rsidP="00D84978">
      <w:pPr>
        <w:spacing w:before="120"/>
        <w:ind w:firstLine="567"/>
        <w:jc w:val="both"/>
      </w:pPr>
      <w:r w:rsidRPr="00DF2675">
        <w:t>Позже он рассказывает, что большую роль в его овладении мастерством сыграл один скульптор. Вильгельму трудно было препарировать человеческие ткани и органы, изучая анатомию, но «чувство это вступало в противоречие с требованьем, которое ставит себе всякий стремящийся к знанию человек…». Подружившись со скульптором, он услышал от него глубокие суждения о том, что «большему можно научиться, строя, нежели расчленяя, соединяя, нежели разъединяя, оживляя умершее, нежели дальше его умерщвляя». Эти принципы стали важнейшими для Вильгельма, символизируя его отношение к природе, в том числе природе человека.</w:t>
      </w:r>
    </w:p>
    <w:p w:rsidR="00D84978" w:rsidRPr="00DF2675" w:rsidRDefault="00D84978" w:rsidP="00D84978">
      <w:pPr>
        <w:spacing w:before="120"/>
        <w:ind w:firstLine="567"/>
        <w:jc w:val="both"/>
      </w:pPr>
      <w:r w:rsidRPr="00DF2675">
        <w:t>В последних главах описан волнующий эпизод — Феликс упал с кручи в реку вместе с конем. Подоспевшие гребцы на лодке вытащили юношу и перенесли его на берег, однако Феликс не подавал признаков жизни. «Вильгельм немедленно схватил ланцет, чтобы отворить жилу на руке, кровь брызнула обильным током &lt;…&gt;. Жизнь вернулась к юноше, и едва успел участливый хирург закончить перевязку, как тот бодро встал на ноги, бросил на Вильгельма пронзительный взгляд и воскликнул: — Если жить, так с тобою!»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978"/>
    <w:rsid w:val="00051FB8"/>
    <w:rsid w:val="00095BA6"/>
    <w:rsid w:val="001E5270"/>
    <w:rsid w:val="00210DB3"/>
    <w:rsid w:val="0031418A"/>
    <w:rsid w:val="00350B15"/>
    <w:rsid w:val="00377A3D"/>
    <w:rsid w:val="0052086C"/>
    <w:rsid w:val="005A2562"/>
    <w:rsid w:val="00755964"/>
    <w:rsid w:val="008C19D7"/>
    <w:rsid w:val="00A44D32"/>
    <w:rsid w:val="00A80B97"/>
    <w:rsid w:val="00CA5372"/>
    <w:rsid w:val="00D84978"/>
    <w:rsid w:val="00DF267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61B942-970C-4623-B3D1-3A781FA1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97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84978"/>
    <w:rPr>
      <w:color w:val="0000FF"/>
      <w:u w:val="single"/>
    </w:rPr>
  </w:style>
  <w:style w:type="character" w:styleId="a4">
    <w:name w:val="FollowedHyperlink"/>
    <w:basedOn w:val="a0"/>
    <w:uiPriority w:val="99"/>
    <w:rsid w:val="00D8497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1451</Words>
  <Characters>8274</Characters>
  <Application>Microsoft Office Word</Application>
  <DocSecurity>0</DocSecurity>
  <Lines>68</Lines>
  <Paragraphs>19</Paragraphs>
  <ScaleCrop>false</ScaleCrop>
  <Company>Home</Company>
  <LinksUpToDate>false</LinksUpToDate>
  <CharactersWithSpaces>9706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Иоганн Вольфганг Гёте</dc:title>
  <dc:subject/>
  <dc:creator>Alena</dc:creator>
  <cp:keywords/>
  <dc:description/>
  <cp:lastModifiedBy>admin</cp:lastModifiedBy>
  <cp:revision>2</cp:revision>
  <dcterms:created xsi:type="dcterms:W3CDTF">2014-02-19T09:37:00Z</dcterms:created>
  <dcterms:modified xsi:type="dcterms:W3CDTF">2014-02-19T09:37:00Z</dcterms:modified>
</cp:coreProperties>
</file>