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en-US"/>
        </w:rPr>
      </w:pPr>
    </w:p>
    <w:p w:rsidR="00DD2574" w:rsidRPr="008D4AE9" w:rsidRDefault="00DD2574" w:rsidP="00233C35">
      <w:pPr>
        <w:widowControl/>
        <w:spacing w:line="360" w:lineRule="auto"/>
        <w:ind w:firstLine="709"/>
        <w:jc w:val="center"/>
        <w:rPr>
          <w:bCs/>
          <w:sz w:val="28"/>
          <w:szCs w:val="30"/>
          <w:lang w:val="uk-UA"/>
        </w:rPr>
      </w:pPr>
      <w:r w:rsidRPr="00233C35">
        <w:rPr>
          <w:bCs/>
          <w:sz w:val="28"/>
          <w:szCs w:val="30"/>
        </w:rPr>
        <w:t xml:space="preserve">Концепция трехтомного издания </w:t>
      </w:r>
      <w:r w:rsidR="008D4AE9">
        <w:rPr>
          <w:bCs/>
          <w:sz w:val="28"/>
          <w:szCs w:val="30"/>
          <w:lang w:val="uk-UA"/>
        </w:rPr>
        <w:t>"</w:t>
      </w:r>
      <w:r w:rsidR="008D4AE9" w:rsidRPr="00233C35">
        <w:rPr>
          <w:bCs/>
          <w:sz w:val="28"/>
          <w:szCs w:val="30"/>
        </w:rPr>
        <w:t>К</w:t>
      </w:r>
      <w:r w:rsidRPr="00233C35">
        <w:rPr>
          <w:bCs/>
          <w:sz w:val="28"/>
          <w:szCs w:val="30"/>
        </w:rPr>
        <w:t xml:space="preserve"> 55-летию СО РАН</w:t>
      </w:r>
      <w:r w:rsidR="008D4AE9">
        <w:rPr>
          <w:bCs/>
          <w:sz w:val="28"/>
          <w:szCs w:val="30"/>
          <w:lang w:val="uk-UA"/>
        </w:rPr>
        <w:t>"</w:t>
      </w: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33C35" w:rsidRPr="008D4AE9" w:rsidRDefault="00233C35" w:rsidP="00233C35">
      <w:pPr>
        <w:widowControl/>
        <w:spacing w:line="360" w:lineRule="auto"/>
        <w:ind w:firstLine="5103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Выполнила</w:t>
      </w:r>
    </w:p>
    <w:p w:rsidR="00233C35" w:rsidRPr="00233C35" w:rsidRDefault="00233C35" w:rsidP="00233C35">
      <w:pPr>
        <w:widowControl/>
        <w:spacing w:line="360" w:lineRule="auto"/>
        <w:ind w:firstLine="5103"/>
        <w:rPr>
          <w:bCs/>
          <w:sz w:val="28"/>
          <w:szCs w:val="28"/>
        </w:rPr>
      </w:pPr>
      <w:r w:rsidRPr="00233C35">
        <w:rPr>
          <w:bCs/>
          <w:sz w:val="28"/>
          <w:szCs w:val="28"/>
        </w:rPr>
        <w:t>Ткачева Вера</w:t>
      </w:r>
    </w:p>
    <w:p w:rsidR="00233C35" w:rsidRPr="00233C35" w:rsidRDefault="00233C35" w:rsidP="00233C35">
      <w:pPr>
        <w:widowControl/>
        <w:spacing w:line="360" w:lineRule="auto"/>
        <w:ind w:firstLine="709"/>
        <w:jc w:val="center"/>
        <w:rPr>
          <w:sz w:val="28"/>
        </w:rPr>
      </w:pPr>
    </w:p>
    <w:p w:rsidR="00DD2574" w:rsidRPr="00233C35" w:rsidRDefault="00233C35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br w:type="page"/>
      </w:r>
      <w:r w:rsidR="00DD2574" w:rsidRPr="00233C35">
        <w:rPr>
          <w:sz w:val="28"/>
        </w:rPr>
        <w:t>Роль академической науки в освоении Сибири общепризнана и безгранична. Начав с открытия и географического описания новых земель, с конца 19 века Академия наук ориентировалась в своей деятельности на решение проблем ускоренного развития производительных сил этих обширных, но отдаленных от центра страны регионов.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rStyle w:val="a4"/>
          <w:i w:val="0"/>
          <w:sz w:val="28"/>
        </w:rPr>
      </w:pPr>
      <w:r w:rsidRPr="00233C35">
        <w:rPr>
          <w:rStyle w:val="a4"/>
          <w:i w:val="0"/>
          <w:sz w:val="28"/>
        </w:rPr>
        <w:t>Сибирская наука дала миру много великих открытий и имен, она предмет законной гордости государства. Сегодня сибирские ученые вносят огромный вклад в развитие отечественной науки, активно участвуя во внедрении новейших инновационных технологий.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 xml:space="preserve">По инициативе видных ученых академиков </w:t>
      </w:r>
      <w:r w:rsidRPr="00233C35">
        <w:rPr>
          <w:rStyle w:val="a5"/>
          <w:b w:val="0"/>
          <w:sz w:val="28"/>
        </w:rPr>
        <w:t>М.А. Лаврентьева</w:t>
      </w:r>
      <w:r w:rsidRPr="00233C35">
        <w:rPr>
          <w:sz w:val="28"/>
        </w:rPr>
        <w:t xml:space="preserve">, </w:t>
      </w:r>
      <w:r w:rsidRPr="00233C35">
        <w:rPr>
          <w:rStyle w:val="a5"/>
          <w:b w:val="0"/>
          <w:sz w:val="28"/>
        </w:rPr>
        <w:t>С.Л. Соболева</w:t>
      </w:r>
      <w:r w:rsidRPr="00233C35">
        <w:rPr>
          <w:sz w:val="28"/>
        </w:rPr>
        <w:t xml:space="preserve">, </w:t>
      </w:r>
      <w:r w:rsidRPr="00233C35">
        <w:rPr>
          <w:rStyle w:val="a5"/>
          <w:b w:val="0"/>
          <w:sz w:val="28"/>
        </w:rPr>
        <w:t>С.А. Христиановича</w:t>
      </w:r>
      <w:r w:rsidRPr="00233C35">
        <w:rPr>
          <w:sz w:val="28"/>
        </w:rPr>
        <w:t xml:space="preserve"> Сибирское отделение Академии наук СССР было создано в 1957 г. Основной задачей Сибирского отделения Академии наук СССР было определено всемирное развитие теоретических и экспериментальных исследований в области физико-технических, естественных и экономических наук, направленных на решение важнейших научных проблем и проблем, способствующих успешному развитию производственных сил Сибири и Дальнего Востока.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В настоящее время Сибирское отделение Российской академии наук является крупнейшим региональным объединением научно-исследовательских, опытно-конструкторских, производственных организаций РАН, а также подразделений, обеспечивающих функционирование инфраструктуры научных центров, расположенных на территории Сибири.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Сибирское отделение РАН выполняет большой объем образовательных функций по подготовке специалистов для сфер науки, образования и бизнеса Сибири, проводит активную молодежную политику, включающую конкурсы проектов для молодых ученых-лидеров, расширение аспирантуры и повышение стипендий аспирантам, кредитование для строительства и приобретения жилья, а деятельность сотрудников СО РАН получила высокую оценку и признание.</w:t>
      </w:r>
    </w:p>
    <w:p w:rsidR="00233C35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С момента создания Сибирского отделения Академии наук СССР прошло 55 лет — всего миг по историческим меркам. Однако он вместил в себя множество событий, определивших дальнейший ход отечественной и мировой истории.</w:t>
      </w:r>
    </w:p>
    <w:p w:rsidR="00233C35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Так как издание предназначено для ученых и выйдет к юбилею Сибирского отделения Академии наук, оно уже по сути уникально. Впервые настолько подробно будет охарактеризована история развития сибирской науки в совокупности непосредственно истории ее становления, биографии крупнейших представителей сибирской науки, а также стратегии основателей Академгородка. Кроме того, что все три тома будут выполнены из дорогих европейских материалов на качественной мелованной бумаге (тираж 1200 экземпляров), будут также изготовлены подарочные издания в коробах из итальянских материалов (600 экземпляров) для VIP- персон. Все издания будут вручены участникам совещания дома ученых.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Издание представляет собой коллективную работу докторов и кандидатов наук, членов-корреспондентов (доктора исторических наук Е.Г.</w:t>
      </w:r>
      <w:r w:rsidR="008D4AE9" w:rsidRPr="008D4AE9">
        <w:rPr>
          <w:sz w:val="28"/>
        </w:rPr>
        <w:t xml:space="preserve"> </w:t>
      </w:r>
      <w:r w:rsidRPr="00233C35">
        <w:rPr>
          <w:sz w:val="28"/>
        </w:rPr>
        <w:t>Водичев, С.А.Красильников, член-корреспондент В.А.</w:t>
      </w:r>
      <w:r w:rsidR="008D4AE9" w:rsidRPr="008D4AE9">
        <w:rPr>
          <w:sz w:val="28"/>
        </w:rPr>
        <w:t xml:space="preserve"> </w:t>
      </w:r>
      <w:r w:rsidRPr="00233C35">
        <w:rPr>
          <w:sz w:val="28"/>
        </w:rPr>
        <w:t>Ламин, кандидат исторических наук Л.Б. Ус, кандидат экономических наук М.Ю. Черевикина), а также научных сотрудников Института истории СО РАН (Г.М. Запорожченко, О.Н. Калинина, Н.А. Куперштох, Д.Г. Симонов, С.Н. Ушакова, О.Н. Шелегина).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Рассмотрим концепцию издания.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Цель издания: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Предоставить всю информацию о создании, развитии СО РАН, а также о ее членах и их достижениях к 55-летию Сибирского отделения.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Задачи издания:</w:t>
      </w:r>
    </w:p>
    <w:p w:rsidR="00DD2574" w:rsidRPr="00233C35" w:rsidRDefault="00DD2574" w:rsidP="00233C35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33C35">
        <w:rPr>
          <w:sz w:val="28"/>
        </w:rPr>
        <w:t xml:space="preserve">том </w:t>
      </w:r>
      <w:r w:rsidR="00233C35" w:rsidRPr="00233C35">
        <w:rPr>
          <w:sz w:val="28"/>
        </w:rPr>
        <w:t>"</w:t>
      </w:r>
      <w:r w:rsidRPr="00233C35">
        <w:rPr>
          <w:sz w:val="28"/>
        </w:rPr>
        <w:t>Исторический очерк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 ознакомит читателей с организацией институтов Российской академии наук, историей становления Сибирского отделения Российской академии наук,</w:t>
      </w:r>
      <w:r w:rsidR="00233C35" w:rsidRPr="00233C35">
        <w:rPr>
          <w:sz w:val="28"/>
        </w:rPr>
        <w:t xml:space="preserve"> </w:t>
      </w:r>
      <w:r w:rsidRPr="00233C35">
        <w:rPr>
          <w:sz w:val="28"/>
        </w:rPr>
        <w:t>тактикой действий в различные периоды его жизни, историей создания Академгородка;</w:t>
      </w:r>
    </w:p>
    <w:p w:rsidR="00DD2574" w:rsidRPr="00233C35" w:rsidRDefault="00DD2574" w:rsidP="00233C35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33C35">
        <w:rPr>
          <w:sz w:val="28"/>
        </w:rPr>
        <w:t xml:space="preserve">в томе </w:t>
      </w:r>
      <w:r w:rsidR="00233C35" w:rsidRPr="00233C35">
        <w:rPr>
          <w:sz w:val="28"/>
        </w:rPr>
        <w:t>"</w:t>
      </w:r>
      <w:r w:rsidRPr="00233C35">
        <w:rPr>
          <w:sz w:val="28"/>
        </w:rPr>
        <w:t>Персональный состав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 будут опубликованы краткие биографии членов Сибирского отделения, их главные труды и достижения;</w:t>
      </w:r>
    </w:p>
    <w:p w:rsidR="00DD2574" w:rsidRPr="00233C35" w:rsidRDefault="00DD2574" w:rsidP="00233C35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33C35">
        <w:rPr>
          <w:sz w:val="28"/>
        </w:rPr>
        <w:t xml:space="preserve">том </w:t>
      </w:r>
      <w:r w:rsidR="00233C35" w:rsidRPr="00233C35">
        <w:rPr>
          <w:sz w:val="28"/>
        </w:rPr>
        <w:t>"</w:t>
      </w:r>
      <w:r w:rsidRPr="00233C35">
        <w:rPr>
          <w:sz w:val="28"/>
        </w:rPr>
        <w:t>Стратегия лидеров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 представит читательской аудитории избранные статьи и выступления основателей и руководителей Сибирского отделения Российской академии наук.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Читательская аудитория: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Издание ориентировано на широкий круг ученых. Трехтомник может заинтересовать любого, кто серьезно занимается наукой и связан с Сибирским отделением Российской академии наук.</w:t>
      </w:r>
    </w:p>
    <w:p w:rsidR="00233C35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 xml:space="preserve">Все три тома будут оформлены единообразно: обложка из мирадура коричневого цвета с золотистым блинтом. На обложке вверху посередине будет изображена эмблема Сибирского отделения и года его основания — 55-летия (1957 — 2012). Выходные сведения каждого тома имеют одинаковое расположение. На авантитуле каждого тома размещено полное наименование организации </w:t>
      </w:r>
      <w:r w:rsidR="00233C35" w:rsidRPr="00233C35">
        <w:rPr>
          <w:sz w:val="28"/>
        </w:rPr>
        <w:t>"</w:t>
      </w:r>
      <w:r w:rsidRPr="00233C35">
        <w:rPr>
          <w:sz w:val="28"/>
        </w:rPr>
        <w:t>Российская академия наук Ордена Ленина Сибирское отделение</w:t>
      </w:r>
      <w:r w:rsidR="00233C35" w:rsidRPr="00233C35">
        <w:rPr>
          <w:sz w:val="28"/>
        </w:rPr>
        <w:t>"</w:t>
      </w:r>
      <w:r w:rsidRPr="00233C35">
        <w:rPr>
          <w:sz w:val="28"/>
        </w:rPr>
        <w:t>, ниже находится изображение ее эмблемы с юбилейной датой 55 лет. Оформление титульного листа и переплетной крышки идентично. На обороте титульного листа публикуются библиографическое описание, знак охраны авторского права, составителях, аннотация и сведения об ответственности. На полосе после оглавления размещена благодарность составителей, а также сведения об использованных фотографиях и авторах снимков. Концевая полоса включает выпускные данные.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Структура каждого тома содержит:</w:t>
      </w:r>
    </w:p>
    <w:p w:rsidR="00DD2574" w:rsidRPr="00233C35" w:rsidRDefault="00DD2574" w:rsidP="00233C35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233C35">
        <w:rPr>
          <w:sz w:val="28"/>
        </w:rPr>
        <w:t>аннотацию;</w:t>
      </w:r>
    </w:p>
    <w:p w:rsidR="00DD2574" w:rsidRPr="00233C35" w:rsidRDefault="00DD2574" w:rsidP="00233C35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233C35">
        <w:rPr>
          <w:sz w:val="28"/>
        </w:rPr>
        <w:t xml:space="preserve">вступительную статью (в томе </w:t>
      </w:r>
      <w:r w:rsidR="00233C35" w:rsidRPr="00233C35">
        <w:rPr>
          <w:sz w:val="28"/>
        </w:rPr>
        <w:t>"</w:t>
      </w:r>
      <w:r w:rsidRPr="00233C35">
        <w:rPr>
          <w:sz w:val="28"/>
        </w:rPr>
        <w:t>Исторический очерк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 это </w:t>
      </w:r>
      <w:r w:rsidR="00233C35" w:rsidRPr="00233C35">
        <w:rPr>
          <w:sz w:val="28"/>
        </w:rPr>
        <w:t>"</w:t>
      </w:r>
      <w:r w:rsidRPr="00233C35">
        <w:rPr>
          <w:sz w:val="28"/>
        </w:rPr>
        <w:t>От редакторов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, в </w:t>
      </w:r>
      <w:r w:rsidR="00233C35" w:rsidRPr="00233C35">
        <w:rPr>
          <w:sz w:val="28"/>
        </w:rPr>
        <w:t>"</w:t>
      </w:r>
      <w:r w:rsidRPr="00233C35">
        <w:rPr>
          <w:sz w:val="28"/>
        </w:rPr>
        <w:t>Персональном составе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 — </w:t>
      </w:r>
      <w:r w:rsidR="00233C35" w:rsidRPr="00233C35">
        <w:rPr>
          <w:sz w:val="28"/>
        </w:rPr>
        <w:t>"</w:t>
      </w:r>
      <w:r w:rsidRPr="00233C35">
        <w:rPr>
          <w:sz w:val="28"/>
        </w:rPr>
        <w:t>Предисловие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, в </w:t>
      </w:r>
      <w:r w:rsidR="00233C35" w:rsidRPr="00233C35">
        <w:rPr>
          <w:sz w:val="28"/>
        </w:rPr>
        <w:t>"</w:t>
      </w:r>
      <w:r w:rsidRPr="00233C35">
        <w:rPr>
          <w:sz w:val="28"/>
        </w:rPr>
        <w:t>Стратегии лидеров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 — </w:t>
      </w:r>
      <w:r w:rsidR="00233C35" w:rsidRPr="00233C35">
        <w:rPr>
          <w:sz w:val="28"/>
        </w:rPr>
        <w:t>"</w:t>
      </w:r>
      <w:r w:rsidRPr="00233C35">
        <w:rPr>
          <w:sz w:val="28"/>
        </w:rPr>
        <w:t>От редактора</w:t>
      </w:r>
      <w:r w:rsidR="00233C35" w:rsidRPr="00233C35">
        <w:rPr>
          <w:sz w:val="28"/>
        </w:rPr>
        <w:t>"</w:t>
      </w:r>
      <w:r w:rsidRPr="00233C35">
        <w:rPr>
          <w:sz w:val="28"/>
        </w:rPr>
        <w:t>);</w:t>
      </w:r>
    </w:p>
    <w:p w:rsidR="00DD2574" w:rsidRPr="00233C35" w:rsidRDefault="00DD2574" w:rsidP="00233C35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233C35">
        <w:rPr>
          <w:sz w:val="28"/>
        </w:rPr>
        <w:t>основной текст;</w:t>
      </w:r>
    </w:p>
    <w:p w:rsidR="00DD2574" w:rsidRPr="00233C35" w:rsidRDefault="00DD2574" w:rsidP="00233C35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233C35">
        <w:rPr>
          <w:sz w:val="28"/>
        </w:rPr>
        <w:t xml:space="preserve">первый том включает примечания и приложение, второй — </w:t>
      </w:r>
      <w:r w:rsidR="008D4AE9" w:rsidRPr="00233C35">
        <w:rPr>
          <w:sz w:val="28"/>
        </w:rPr>
        <w:t>приложения</w:t>
      </w:r>
      <w:r w:rsidRPr="00233C35">
        <w:rPr>
          <w:sz w:val="28"/>
        </w:rPr>
        <w:t xml:space="preserve"> и список</w:t>
      </w:r>
      <w:r w:rsidR="008D4AE9">
        <w:rPr>
          <w:sz w:val="28"/>
          <w:lang w:val="uk-UA"/>
        </w:rPr>
        <w:t xml:space="preserve"> </w:t>
      </w:r>
      <w:r w:rsidRPr="00233C35">
        <w:rPr>
          <w:sz w:val="28"/>
        </w:rPr>
        <w:t>основных сокращений, третий — приложения и именной указатель.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Аннотация раскрывает содержание данного тома, его особенности и читательскую аудиторию. В каждом томе аннотация включает информацию о приуроченности издания к 55-летию Сибирского отделения Академии наук.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Вступительная часть более полно раскрывает особенности предоставляемой в томе информации, включает исторические справки, сведения о развитии и деятельности СО РАН.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 xml:space="preserve">Основная часть </w:t>
      </w:r>
      <w:r w:rsidR="00233C35" w:rsidRPr="00233C35">
        <w:rPr>
          <w:sz w:val="28"/>
        </w:rPr>
        <w:t>"</w:t>
      </w:r>
      <w:r w:rsidRPr="00233C35">
        <w:rPr>
          <w:sz w:val="28"/>
        </w:rPr>
        <w:t>Исторического очерка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 — это деятельность Российской академии наук, ее роль в обеспечении научно-образовательного и социально-экономического развития Сибири, а также характеристика заложенных основателями Отделения традиций объединения науки, производства и образования. </w:t>
      </w:r>
      <w:r w:rsidR="00233C35" w:rsidRPr="00233C35">
        <w:rPr>
          <w:sz w:val="28"/>
        </w:rPr>
        <w:t>"</w:t>
      </w:r>
      <w:r w:rsidRPr="00233C35">
        <w:rPr>
          <w:sz w:val="28"/>
        </w:rPr>
        <w:t>Персональный состав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 включает краткие биографические сведения о действительных членах и членах-корреспондентах Академии наук. В томе </w:t>
      </w:r>
      <w:r w:rsidR="00233C35" w:rsidRPr="00233C35">
        <w:rPr>
          <w:sz w:val="28"/>
        </w:rPr>
        <w:t>"</w:t>
      </w:r>
      <w:r w:rsidRPr="00233C35">
        <w:rPr>
          <w:sz w:val="28"/>
        </w:rPr>
        <w:t>Стратегия лидеров</w:t>
      </w:r>
      <w:r w:rsidR="00233C35" w:rsidRPr="00233C35">
        <w:rPr>
          <w:sz w:val="28"/>
        </w:rPr>
        <w:t>"</w:t>
      </w:r>
      <w:r w:rsidRPr="00233C35">
        <w:rPr>
          <w:sz w:val="28"/>
        </w:rPr>
        <w:t xml:space="preserve"> опубликованы избранные статьи и выступления основателей и руководителей СО РАН. Каждый раздел тома будет отделен шмуцтитулом, схожим по оформлению с титульным листом, на каждой странице над основным текстом будут размещены колонтитулы с названием данного раздела (на четной полосе) и эмблемой Академии наук и датами основания Сибирского отделения и юбилейной датой (на нечетной полосе).</w:t>
      </w:r>
    </w:p>
    <w:p w:rsidR="00233C35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 xml:space="preserve">Тексты для каждого тома издания будут проходить тщательный отбор. По просьбе редакционной коллегии членами Сибирского отделения, биографии которых войдут в том </w:t>
      </w:r>
      <w:r w:rsidR="00233C35" w:rsidRPr="00233C35">
        <w:rPr>
          <w:sz w:val="28"/>
        </w:rPr>
        <w:t>"</w:t>
      </w:r>
      <w:r w:rsidRPr="00233C35">
        <w:rPr>
          <w:sz w:val="28"/>
        </w:rPr>
        <w:t>Персональный состав</w:t>
      </w:r>
      <w:r w:rsidR="00233C35" w:rsidRPr="00233C35">
        <w:rPr>
          <w:sz w:val="28"/>
        </w:rPr>
        <w:t>"</w:t>
      </w:r>
      <w:r w:rsidRPr="00233C35">
        <w:rPr>
          <w:sz w:val="28"/>
        </w:rPr>
        <w:t>, предоставлены фотографии и краткие сведения о себе. Недостающие материалы находились в архивах. Биографические факты будут сокращены до двух полос, фотографии помещены перед биогра</w:t>
      </w:r>
      <w:r w:rsidR="008D4AE9">
        <w:rPr>
          <w:sz w:val="28"/>
          <w:lang w:val="uk-UA"/>
        </w:rPr>
        <w:t>фия</w:t>
      </w:r>
      <w:r w:rsidRPr="00233C35">
        <w:rPr>
          <w:sz w:val="28"/>
        </w:rPr>
        <w:t>ми.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Примечания значительно облегчают понимание представленного текста, а указатель ускоряет поиск нужной читателю информации.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Содержание книги выглядит следующим образом:</w:t>
      </w:r>
    </w:p>
    <w:p w:rsidR="00AD2566" w:rsidRDefault="00AD2566" w:rsidP="00233C35">
      <w:pPr>
        <w:widowControl/>
        <w:spacing w:line="360" w:lineRule="auto"/>
        <w:ind w:firstLine="709"/>
        <w:jc w:val="both"/>
        <w:rPr>
          <w:color w:val="FFFFFF"/>
          <w:sz w:val="28"/>
          <w:lang w:val="uk-UA"/>
        </w:rPr>
      </w:pPr>
      <w:r w:rsidRPr="00AD2566">
        <w:rPr>
          <w:color w:val="FFFFFF"/>
          <w:sz w:val="28"/>
        </w:rPr>
        <w:t xml:space="preserve">издание книга академия наука 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СОДЕРЖАНИЕ</w:t>
      </w:r>
    </w:p>
    <w:p w:rsidR="00DD2574" w:rsidRPr="008D4AE9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ОТ РЕДАКТОРОВ</w:t>
      </w:r>
    </w:p>
    <w:p w:rsidR="00DD2574" w:rsidRPr="00233C35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</w:t>
      </w:r>
      <w:r w:rsidR="00DD2574" w:rsidRPr="00233C35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де</w:t>
      </w:r>
      <w:r w:rsidR="00DD2574" w:rsidRPr="00233C35">
        <w:rPr>
          <w:rFonts w:ascii="Times New Roman" w:hAnsi="Times New Roman" w:cs="Times New Roman"/>
          <w:sz w:val="28"/>
        </w:rPr>
        <w:t>л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 w:rsidRPr="00233C35">
        <w:rPr>
          <w:rFonts w:ascii="Times New Roman" w:hAnsi="Times New Roman" w:cs="Times New Roman"/>
          <w:sz w:val="28"/>
        </w:rPr>
        <w:t>I</w:t>
      </w:r>
      <w:r w:rsidRPr="00233C35">
        <w:rPr>
          <w:rFonts w:ascii="Times New Roman" w:hAnsi="Times New Roman" w:cs="Times New Roman"/>
          <w:sz w:val="28"/>
        </w:rPr>
        <w:t xml:space="preserve">. </w:t>
      </w:r>
      <w:r w:rsidR="00DD2574" w:rsidRPr="00233C35">
        <w:rPr>
          <w:rFonts w:ascii="Times New Roman" w:hAnsi="Times New Roman" w:cs="Times New Roman"/>
          <w:sz w:val="28"/>
        </w:rPr>
        <w:t>ДВА СТОЛЕТИЯ НАУЧНОГО ОСВОЕНИЯ СИБИРИ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 w:rsidRPr="00233C35">
        <w:rPr>
          <w:rFonts w:ascii="Times New Roman" w:hAnsi="Times New Roman" w:cs="Times New Roman"/>
          <w:sz w:val="28"/>
        </w:rPr>
        <w:t>(середина XVIII - середина XX века)</w:t>
      </w:r>
    </w:p>
    <w:p w:rsidR="00DD2574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1. Лицом к Сибири</w:t>
      </w:r>
    </w:p>
    <w:p w:rsidR="00DD2574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2. Вызовы эпохи</w:t>
      </w:r>
    </w:p>
    <w:p w:rsidR="00DD2574" w:rsidRPr="008D4AE9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3. Время филиалов</w:t>
      </w:r>
    </w:p>
    <w:p w:rsidR="00DD2574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4. Истоки и люди Большой Науки</w:t>
      </w:r>
    </w:p>
    <w:p w:rsidR="00DD2574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Примечания</w:t>
      </w:r>
    </w:p>
    <w:p w:rsidR="00DD2574" w:rsidRPr="00233C35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</w:t>
      </w:r>
      <w:r w:rsidR="00DD2574" w:rsidRPr="00233C35">
        <w:rPr>
          <w:rFonts w:ascii="Times New Roman" w:hAnsi="Times New Roman" w:cs="Times New Roman"/>
          <w:sz w:val="28"/>
        </w:rPr>
        <w:t>л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 w:rsidRPr="00233C35">
        <w:rPr>
          <w:rFonts w:ascii="Times New Roman" w:hAnsi="Times New Roman" w:cs="Times New Roman"/>
          <w:sz w:val="28"/>
        </w:rPr>
        <w:t>II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 w:rsidRPr="00233C35">
        <w:rPr>
          <w:rFonts w:ascii="Times New Roman" w:hAnsi="Times New Roman" w:cs="Times New Roman"/>
          <w:sz w:val="28"/>
        </w:rPr>
        <w:t>СИБИРСКОЕ ОТДЕЛЕНИЕ: СОЗДАНИЕ. СТАНОВЛЕНИЕ. РАЗВИТИЕ</w:t>
      </w:r>
    </w:p>
    <w:p w:rsidR="00233C35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1. Создание (1957-1961)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DD2574">
        <w:rPr>
          <w:rFonts w:ascii="Times New Roman" w:hAnsi="Times New Roman" w:cs="Times New Roman"/>
          <w:sz w:val="28"/>
        </w:rPr>
        <w:t xml:space="preserve"> Инициатива "невозможного"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DD2574">
        <w:rPr>
          <w:rFonts w:ascii="Times New Roman" w:hAnsi="Times New Roman" w:cs="Times New Roman"/>
          <w:sz w:val="28"/>
        </w:rPr>
        <w:t xml:space="preserve"> Главные непременные условия</w:t>
      </w:r>
    </w:p>
    <w:p w:rsidR="00DD2574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</w:t>
      </w:r>
      <w:r w:rsidR="00DD2574">
        <w:rPr>
          <w:rFonts w:ascii="Times New Roman" w:hAnsi="Times New Roman" w:cs="Times New Roman"/>
          <w:sz w:val="28"/>
        </w:rPr>
        <w:t xml:space="preserve"> По особому титулу</w:t>
      </w:r>
    </w:p>
    <w:p w:rsidR="00233C35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2. Становление (1961-1970)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DD2574">
        <w:rPr>
          <w:rFonts w:ascii="Times New Roman" w:hAnsi="Times New Roman" w:cs="Times New Roman"/>
          <w:sz w:val="28"/>
        </w:rPr>
        <w:t xml:space="preserve"> Набор высоты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DD2574" w:rsidRPr="00233C35">
        <w:rPr>
          <w:rFonts w:ascii="Times New Roman" w:hAnsi="Times New Roman" w:cs="Times New Roman"/>
          <w:sz w:val="28"/>
        </w:rPr>
        <w:t xml:space="preserve"> Научный пояс Сиб</w:t>
      </w:r>
      <w:r w:rsidR="00DD2574">
        <w:rPr>
          <w:rFonts w:ascii="Times New Roman" w:hAnsi="Times New Roman" w:cs="Times New Roman"/>
          <w:sz w:val="28"/>
        </w:rPr>
        <w:t>ири</w:t>
      </w:r>
    </w:p>
    <w:p w:rsidR="00DD2574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="00DD2574" w:rsidRPr="00233C35">
        <w:rPr>
          <w:rFonts w:ascii="Times New Roman" w:hAnsi="Times New Roman" w:cs="Times New Roman"/>
          <w:sz w:val="28"/>
        </w:rPr>
        <w:t xml:space="preserve"> "Треугольн</w:t>
      </w:r>
      <w:r w:rsidR="00DD2574">
        <w:rPr>
          <w:rFonts w:ascii="Times New Roman" w:hAnsi="Times New Roman" w:cs="Times New Roman"/>
          <w:sz w:val="28"/>
        </w:rPr>
        <w:t>ик Лаврентьева": Summa Summarum</w:t>
      </w:r>
    </w:p>
    <w:p w:rsidR="00233C35" w:rsidRPr="008D4AE9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3. Развитие (1970-1991)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DD2574">
        <w:rPr>
          <w:rFonts w:ascii="Times New Roman" w:hAnsi="Times New Roman" w:cs="Times New Roman"/>
          <w:sz w:val="28"/>
        </w:rPr>
        <w:t xml:space="preserve"> Новые лидеры, новые задачи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DD2574">
        <w:rPr>
          <w:rFonts w:ascii="Times New Roman" w:hAnsi="Times New Roman" w:cs="Times New Roman"/>
          <w:sz w:val="28"/>
        </w:rPr>
        <w:t xml:space="preserve"> Наука - Кадры - Производство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DD2574">
        <w:rPr>
          <w:rFonts w:ascii="Times New Roman" w:hAnsi="Times New Roman" w:cs="Times New Roman"/>
          <w:sz w:val="28"/>
        </w:rPr>
        <w:t xml:space="preserve"> Территориальная стратегия</w:t>
      </w:r>
    </w:p>
    <w:p w:rsidR="00DD2574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DD2574">
        <w:rPr>
          <w:rFonts w:ascii="Times New Roman" w:hAnsi="Times New Roman" w:cs="Times New Roman"/>
          <w:sz w:val="28"/>
        </w:rPr>
        <w:t xml:space="preserve"> Проверено временем</w:t>
      </w:r>
    </w:p>
    <w:p w:rsidR="00DD2574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Примечания</w:t>
      </w:r>
    </w:p>
    <w:p w:rsidR="00DD2574" w:rsidRPr="00233C35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</w:t>
      </w:r>
      <w:r w:rsidR="00DD2574" w:rsidRPr="00233C35">
        <w:rPr>
          <w:rFonts w:ascii="Times New Roman" w:hAnsi="Times New Roman" w:cs="Times New Roman"/>
          <w:sz w:val="28"/>
        </w:rPr>
        <w:t>л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 w:rsidRPr="00233C35">
        <w:rPr>
          <w:rFonts w:ascii="Times New Roman" w:hAnsi="Times New Roman" w:cs="Times New Roman"/>
          <w:sz w:val="28"/>
        </w:rPr>
        <w:t>III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 w:rsidRPr="00233C35">
        <w:rPr>
          <w:rFonts w:ascii="Times New Roman" w:hAnsi="Times New Roman" w:cs="Times New Roman"/>
          <w:sz w:val="28"/>
        </w:rPr>
        <w:t>НА РУБЕЖЕ ТЫСЯЧЕЛЕТИЙ (1991-2007)</w:t>
      </w:r>
    </w:p>
    <w:p w:rsidR="00233C35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1. Трудные годы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DD2574" w:rsidRPr="00233C35">
        <w:rPr>
          <w:rFonts w:ascii="Times New Roman" w:hAnsi="Times New Roman" w:cs="Times New Roman"/>
          <w:sz w:val="28"/>
        </w:rPr>
        <w:t xml:space="preserve"> Наук</w:t>
      </w:r>
      <w:r w:rsidR="00DD2574">
        <w:rPr>
          <w:rFonts w:ascii="Times New Roman" w:hAnsi="Times New Roman" w:cs="Times New Roman"/>
          <w:sz w:val="28"/>
        </w:rPr>
        <w:t>а и политика после распада СССР</w:t>
      </w:r>
    </w:p>
    <w:p w:rsidR="00DD2574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</w:t>
      </w:r>
      <w:r w:rsidR="00DD2574" w:rsidRPr="00233C35">
        <w:rPr>
          <w:rFonts w:ascii="Times New Roman" w:hAnsi="Times New Roman" w:cs="Times New Roman"/>
          <w:sz w:val="28"/>
        </w:rPr>
        <w:t xml:space="preserve"> Академический комплекс в Сибири: стратегии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>
        <w:rPr>
          <w:rFonts w:ascii="Times New Roman" w:hAnsi="Times New Roman" w:cs="Times New Roman"/>
          <w:sz w:val="28"/>
        </w:rPr>
        <w:t>выживания</w:t>
      </w:r>
    </w:p>
    <w:p w:rsidR="00233C35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2. В новых исторических условиях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DD2574" w:rsidRPr="00233C35">
        <w:rPr>
          <w:rFonts w:ascii="Times New Roman" w:hAnsi="Times New Roman" w:cs="Times New Roman"/>
          <w:sz w:val="28"/>
        </w:rPr>
        <w:t xml:space="preserve"> Научно-техническая политика России: смена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>
        <w:rPr>
          <w:rFonts w:ascii="Times New Roman" w:hAnsi="Times New Roman" w:cs="Times New Roman"/>
          <w:sz w:val="28"/>
        </w:rPr>
        <w:t>приоритетов</w:t>
      </w:r>
    </w:p>
    <w:p w:rsidR="00233C35" w:rsidRPr="008D4AE9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DD2574">
        <w:rPr>
          <w:rFonts w:ascii="Times New Roman" w:hAnsi="Times New Roman" w:cs="Times New Roman"/>
          <w:sz w:val="28"/>
        </w:rPr>
        <w:t xml:space="preserve"> СО РАН: стратегии развития</w:t>
      </w:r>
    </w:p>
    <w:p w:rsidR="00DD2574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="00DD2574" w:rsidRPr="00233C35">
        <w:rPr>
          <w:rFonts w:ascii="Times New Roman" w:hAnsi="Times New Roman" w:cs="Times New Roman"/>
          <w:sz w:val="28"/>
        </w:rPr>
        <w:t xml:space="preserve"> Итоги реструктури</w:t>
      </w:r>
      <w:r w:rsidR="00DD2574">
        <w:rPr>
          <w:rFonts w:ascii="Times New Roman" w:hAnsi="Times New Roman" w:cs="Times New Roman"/>
          <w:sz w:val="28"/>
        </w:rPr>
        <w:t>зации Отделения на рубеже веков</w:t>
      </w:r>
    </w:p>
    <w:p w:rsidR="00233C35" w:rsidRPr="00DD2574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Глава 3. "Треугольник Лаврентьева": традиции и новации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DD2574" w:rsidRPr="00233C35">
        <w:rPr>
          <w:rFonts w:ascii="Times New Roman" w:hAnsi="Times New Roman" w:cs="Times New Roman"/>
          <w:sz w:val="28"/>
        </w:rPr>
        <w:t xml:space="preserve"> Интеграция: научные достижения и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>
        <w:rPr>
          <w:rFonts w:ascii="Times New Roman" w:hAnsi="Times New Roman" w:cs="Times New Roman"/>
          <w:sz w:val="28"/>
        </w:rPr>
        <w:t>организационный опыт</w:t>
      </w:r>
    </w:p>
    <w:p w:rsidR="00233C35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DD2574" w:rsidRPr="00233C35">
        <w:rPr>
          <w:rFonts w:ascii="Times New Roman" w:hAnsi="Times New Roman" w:cs="Times New Roman"/>
          <w:sz w:val="28"/>
        </w:rPr>
        <w:t xml:space="preserve"> Развитие научно-образовательного комплекса и</w:t>
      </w:r>
      <w:r w:rsidRPr="00233C35">
        <w:rPr>
          <w:rFonts w:ascii="Times New Roman" w:hAnsi="Times New Roman" w:cs="Times New Roman"/>
          <w:sz w:val="28"/>
        </w:rPr>
        <w:t xml:space="preserve"> </w:t>
      </w:r>
      <w:r w:rsidR="00DD2574" w:rsidRPr="00233C35">
        <w:rPr>
          <w:rFonts w:ascii="Times New Roman" w:hAnsi="Times New Roman" w:cs="Times New Roman"/>
          <w:sz w:val="28"/>
        </w:rPr>
        <w:t>изменения в систем</w:t>
      </w:r>
      <w:r w:rsidR="00DD2574">
        <w:rPr>
          <w:rFonts w:ascii="Times New Roman" w:hAnsi="Times New Roman" w:cs="Times New Roman"/>
          <w:sz w:val="28"/>
        </w:rPr>
        <w:t>е воспроизводства кадров СО РАН</w:t>
      </w:r>
    </w:p>
    <w:p w:rsidR="00DD2574" w:rsidRPr="00DD2574" w:rsidRDefault="00233C35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DD2574" w:rsidRPr="00233C35">
        <w:rPr>
          <w:rFonts w:ascii="Times New Roman" w:hAnsi="Times New Roman" w:cs="Times New Roman"/>
          <w:sz w:val="28"/>
        </w:rPr>
        <w:t xml:space="preserve"> Сибирское отделени</w:t>
      </w:r>
      <w:r w:rsidR="00DD2574">
        <w:rPr>
          <w:rFonts w:ascii="Times New Roman" w:hAnsi="Times New Roman" w:cs="Times New Roman"/>
          <w:sz w:val="28"/>
        </w:rPr>
        <w:t>е РАН в инновационных процессах</w:t>
      </w:r>
    </w:p>
    <w:p w:rsidR="00DD2574" w:rsidRPr="008D4AE9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Примечания</w:t>
      </w:r>
    </w:p>
    <w:p w:rsidR="00DD2574" w:rsidRPr="008D4AE9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ПРИЛОЖЕНИЕ</w:t>
      </w:r>
    </w:p>
    <w:p w:rsidR="00DD2574" w:rsidRPr="008D4AE9" w:rsidRDefault="00DD2574" w:rsidP="00233C35">
      <w:pPr>
        <w:pStyle w:val="a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3C35">
        <w:rPr>
          <w:rFonts w:ascii="Times New Roman" w:hAnsi="Times New Roman" w:cs="Times New Roman"/>
          <w:sz w:val="28"/>
        </w:rPr>
        <w:t>ОГЛАВЛЕНИЕ</w:t>
      </w:r>
    </w:p>
    <w:p w:rsidR="00233C35" w:rsidRPr="008D4AE9" w:rsidRDefault="00233C35" w:rsidP="00233C35">
      <w:pPr>
        <w:widowControl/>
        <w:spacing w:line="360" w:lineRule="auto"/>
        <w:ind w:firstLine="709"/>
        <w:jc w:val="both"/>
        <w:rPr>
          <w:sz w:val="28"/>
        </w:rPr>
      </w:pPr>
    </w:p>
    <w:p w:rsidR="00233C35" w:rsidRPr="00233C35" w:rsidRDefault="00DD2574" w:rsidP="00233C35">
      <w:pPr>
        <w:widowControl/>
        <w:spacing w:line="360" w:lineRule="auto"/>
        <w:ind w:firstLine="709"/>
        <w:jc w:val="both"/>
        <w:rPr>
          <w:sz w:val="28"/>
        </w:rPr>
      </w:pPr>
      <w:r w:rsidRPr="00233C35">
        <w:rPr>
          <w:sz w:val="28"/>
        </w:rPr>
        <w:t>Издание имеет четкую структуру и выдержанный объем каждого раздела, каждой главы. Данное издание целиком оправдает свое назначение и осуществит цели и задачи, описанные в концепции.</w:t>
      </w:r>
    </w:p>
    <w:p w:rsidR="00DD2574" w:rsidRPr="00233C35" w:rsidRDefault="00DD2574" w:rsidP="00233C35">
      <w:pPr>
        <w:widowControl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DD2574" w:rsidRPr="00233C35" w:rsidSect="00233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CD" w:rsidRDefault="00C105CD" w:rsidP="00233C35">
      <w:r>
        <w:separator/>
      </w:r>
    </w:p>
  </w:endnote>
  <w:endnote w:type="continuationSeparator" w:id="0">
    <w:p w:rsidR="00C105CD" w:rsidRDefault="00C105CD" w:rsidP="0023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35" w:rsidRDefault="00233C3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35" w:rsidRDefault="00233C35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35" w:rsidRDefault="00233C3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CD" w:rsidRDefault="00C105CD" w:rsidP="00233C35">
      <w:r>
        <w:separator/>
      </w:r>
    </w:p>
  </w:footnote>
  <w:footnote w:type="continuationSeparator" w:id="0">
    <w:p w:rsidR="00C105CD" w:rsidRDefault="00C105CD" w:rsidP="0023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35" w:rsidRDefault="00233C3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35" w:rsidRPr="00233C35" w:rsidRDefault="00233C35" w:rsidP="00233C35">
    <w:pPr>
      <w:pStyle w:val="af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C35" w:rsidRDefault="00233C3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A61"/>
    <w:rsid w:val="00233C35"/>
    <w:rsid w:val="002C5A61"/>
    <w:rsid w:val="008D4AE9"/>
    <w:rsid w:val="00AD2566"/>
    <w:rsid w:val="00C105CD"/>
    <w:rsid w:val="00CB188F"/>
    <w:rsid w:val="00DD2574"/>
    <w:rsid w:val="00ED2EC5"/>
    <w:rsid w:val="00E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C956CE-EFF0-4901-AC6A-970D99C9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hAnsi="OpenSymbol"/>
    </w:rPr>
  </w:style>
  <w:style w:type="character" w:styleId="a4">
    <w:name w:val="Emphasis"/>
    <w:uiPriority w:val="20"/>
    <w:qFormat/>
    <w:rPr>
      <w:rFonts w:cs="Times New Roman"/>
      <w:i/>
    </w:rPr>
  </w:style>
  <w:style w:type="character" w:styleId="a5">
    <w:name w:val="Strong"/>
    <w:uiPriority w:val="22"/>
    <w:qFormat/>
    <w:rPr>
      <w:rFonts w:cs="Times New Roman"/>
      <w:b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7">
    <w:name w:val="Body Text"/>
    <w:basedOn w:val="a"/>
    <w:link w:val="a8"/>
    <w:uiPriority w:val="99"/>
    <w:semiHidden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kern w:val="1"/>
      <w:sz w:val="24"/>
      <w:szCs w:val="24"/>
      <w:lang w:val="x-none"/>
    </w:rPr>
  </w:style>
  <w:style w:type="paragraph" w:styleId="a9">
    <w:name w:val="Title"/>
    <w:basedOn w:val="a6"/>
    <w:next w:val="aa"/>
    <w:link w:val="ab"/>
    <w:uiPriority w:val="10"/>
    <w:qFormat/>
  </w:style>
  <w:style w:type="character" w:customStyle="1" w:styleId="ab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a">
    <w:name w:val="Subtitle"/>
    <w:basedOn w:val="a6"/>
    <w:next w:val="a7"/>
    <w:link w:val="ac"/>
    <w:uiPriority w:val="11"/>
    <w:qFormat/>
    <w:pPr>
      <w:jc w:val="center"/>
    </w:pPr>
    <w:rPr>
      <w:i/>
      <w:iCs/>
    </w:rPr>
  </w:style>
  <w:style w:type="character" w:customStyle="1" w:styleId="ac">
    <w:name w:val="Подзаголовок Знак"/>
    <w:link w:val="aa"/>
    <w:uiPriority w:val="11"/>
    <w:locked/>
    <w:rPr>
      <w:rFonts w:ascii="Cambria" w:eastAsia="Times New Roman" w:hAnsi="Cambria" w:cs="Times New Roman"/>
      <w:kern w:val="1"/>
      <w:sz w:val="24"/>
      <w:szCs w:val="24"/>
      <w:lang w:val="x-none"/>
    </w:rPr>
  </w:style>
  <w:style w:type="paragraph" w:styleId="ad">
    <w:name w:val="List"/>
    <w:basedOn w:val="a7"/>
    <w:uiPriority w:val="99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e">
    <w:name w:val="Текст в заданном формате"/>
    <w:basedOn w:val="a"/>
    <w:rPr>
      <w:rFonts w:ascii="DejaVu Sans Mono" w:hAnsi="DejaVu Sans Mono" w:cs="DejaVu Sans Mono"/>
      <w:sz w:val="20"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233C3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233C35"/>
    <w:rPr>
      <w:rFonts w:eastAsia="Times New Roman" w:cs="Times New Roman"/>
      <w:kern w:val="1"/>
      <w:sz w:val="24"/>
      <w:szCs w:val="24"/>
      <w:lang w:val="x-none"/>
    </w:rPr>
  </w:style>
  <w:style w:type="paragraph" w:styleId="af1">
    <w:name w:val="footer"/>
    <w:basedOn w:val="a"/>
    <w:link w:val="af2"/>
    <w:uiPriority w:val="99"/>
    <w:semiHidden/>
    <w:unhideWhenUsed/>
    <w:rsid w:val="00233C3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233C35"/>
    <w:rPr>
      <w:rFonts w:eastAsia="Times New Roman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2010-08-31T20:54:00Z</cp:lastPrinted>
  <dcterms:created xsi:type="dcterms:W3CDTF">2014-03-27T23:29:00Z</dcterms:created>
  <dcterms:modified xsi:type="dcterms:W3CDTF">2014-03-27T23:29:00Z</dcterms:modified>
</cp:coreProperties>
</file>