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9E" w:rsidRPr="00016E27" w:rsidRDefault="00B4369E" w:rsidP="00B4369E">
      <w:pPr>
        <w:spacing w:before="120"/>
        <w:jc w:val="center"/>
        <w:rPr>
          <w:b/>
          <w:bCs/>
          <w:sz w:val="32"/>
          <w:szCs w:val="32"/>
        </w:rPr>
      </w:pPr>
      <w:r w:rsidRPr="00016E27">
        <w:rPr>
          <w:b/>
          <w:bCs/>
          <w:sz w:val="32"/>
          <w:szCs w:val="32"/>
        </w:rPr>
        <w:t>Люк Клапье Вовенарг. Введение в познание человеческого разума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Паскаль говорит: «Все правила достойного поведения давно известны, остановка за малым — за умением ими пользоваться».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Любой принцип противоречив, любой термин толкуется по-разному. Но, постигнув человека, можно постичь все.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Книга первая. О РАЗУМЕ ВООБЩЕ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Некоторые смешивают свойства разума со свойствами характера, например, способность говорить ясно, а мыслить путано, и думают, что разум противоречив. Но разум лишь очень многообразен.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Разум опирается на три основные начала: воображение, размышление, память.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Воображение — это способность представлять себе что-либо с помощью образов и с их же помощью выражать свои представления.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Размышление — дар, позволяющий сосредоточиваться на идеях, обдумывать и сочетать их. Это исходная точка суждения и оценки. Память — хранительница плодов воображения и размышления. Память по мощи должна соответствовать уму, иначе это ведет либо к скудости мысли, либо к чрезмерной её широте.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Плодовитость. Бесплодные умы не могут понять предмет в целом; умы плодовитые, но нерассудительные не могут понять себя: пылкость чувств заставляет усиленно работать их мысль, но в ложном направлении.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Сообразительность проявляется в быстроте работы разума. Она не всегда сопряжена с плодовитостью. Бывают умы сообразительные, но бесплодные — ум, живой в беседе, но угасающий за письменным столом.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Проницательность есть способность постигать явления, восходить к их причинам и предугадывать их следствия. Знания и привычки совершенствуют её.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Ясность — украшение рассудительности, но не каждый, обладающий ясным умом, рассудителен. Рассудительность и отчетливость воображения отличается от рассудительности и отчетливости памяти, чувства, красноречия. Иногда у людей бывают несовместимые идеи, которые, однако, увязаны в памяти воспитанием или обычаями. Особенности нрава и обычаи создают различия меж людьми, но и ограничивают их свойства определенными рамками.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Здравый смысл сводится к умению видеть любой предмет в его соразмерности с нашей природой или положением в обществе; это способность воспринимать вещи с их полезной стороны и здраво оценивать. Для этого надо на все смотреть просто. Рассудок должен преобладать над чувством, опыт — над размышлением.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Глубина — вот цель всякого размышления. Глубокий ум должен удерживать мысль перед глазами, чтобы исследовать её до конца. Сообразительность всегда приобретается ценой глубины.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Деликатность — это чувствительность, которая зависит от свободы обычаев. Тонкость — своеобразная мудрость в вопросах чувства; бывает и без деликатности.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Широта ума — способность усваивать множество идей одновременно, не путая их друг с другом. Без нее нельзя стать гением.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Наитие — мгновенный переход от одной идеи к другой, могущей сопрягаться с первой. Это неожиданные повороты ума Шутки — поверхностные порождения наития.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Хороший вкус — это способность судить о предметах, связанных с чувством. Это умение чувствовать прекрасную природу. Вкус толпы не бывает верен. Доводы ума могут изменить наше суждение, но не вкус. О слоге и красноречии. Не всегда тот, кто хорошо мыслит, может выразить свою мысль в словах; но великолепие слога при слабости идеи — форменная чушь. Благородство изложению придают простота, точность и естественность. Одни красноречивы в беседе, другие — наедине с рукописью. Красноречие оживляет все: науки, дела, поэзию. Все ему повинуется.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Об изобретательности. Изобретать — значит не создавать материал для изобретений, но придавать ему форму, как зодчий — мрамору. Образец наших поисков — сама природа.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О таланте и разуме. Талант немыслим без деятельности, он зависит также от страстей. Талант — редкость, так как для него нужны сочетания различных достоинств ума и сердца. Талант самобытен, хотя все великие люди следовали образцам: например, Корнель — Лукану и Сенеке. Разум должен обозначать совокупность рассудительности, глубины и других качеств, но обычно разумом называют лишь одну из этих способностей — и ведут споры, какую именно.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О характере. Характер содержит в себе все, что отличает наш ум и сердце; он соткан из противоречий.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Серьезность — частная особенность характера; у нее много причин и разновидностей. Есть серьезность спокойного ума, серьезность пылкого или благородного ума, серьезность робкого человека и множество других её разновидностей. Серьезность рассеянности сказывается в чудачествах.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Находчивость — способность пользоваться случаем в разговорах и делах. Она требует сообразительности и опыта.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О рассеянности. Бывает рассеянность, происходящая от того, что работа ума замедлена вообще, а бывает — от того, что душа сосредоточена на одном предмете.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Книга вторая. О СТРАСТЯХ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Локк учит: любая страсть берет начало в наслаждении или страдании. Так как наслаждение или страдание вызываются у разных людей разными причинами, то каждый понимает под добром и злом разные вещи. Однако источников добра и зла для нас два: чувства и размышления. Впечатления от чувств мгновенны и непознаваемы. Страсти, порожденные мыслью, основаны либо на любви к бытию, либо питаются чувством собственного несовершенства. В первом случае происходят веселость, кротость, умеренность в желаниях. Во втором появляются беспокойство и меланхолия. Страсти великих людей — сочетание того и другого.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Ларошфуко говорит, что в любви мы ищем лишь собственного наслаждения. Но нужно различать самолюбие и себялюбие. Себялюбие позволяет любить себя вне личности (в женщине, в славе и в других вещах), а самолюбие ставит нас в центр вселенной. Гордыня — следствие самолюбия.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Честолюбие — результат стремления раздвигать пределы своей личности, оно может быть и добродетелью, и пороком.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Слава заглушает наши горести лучше всего остального, но это не добродетель и не заслуга, а лишь награда за них. Поэтому не надо торопиться осуждать стремление к славе. Страсть к славе жаждет внешнего величия, а страсть к наукам — величия изнутри. Искусства живописуют природу, науки — истину. Знания разумного человека не слишком обширны, зато доскональны. Их нужно прилагать к практике: знание правил танца не принесет пользы человеку, никогда не танцевавшему. Но любой талант надо воспитывать.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Скупость — детище нелепого недоверия к обстоятельствам жизни; страсть к игре, наоборот, рождена нелепой верой в случай.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Отцовская любовь ничем не отличается от любви к самому себе, ибо ребенок во всем зависит от родителей и связан с ними. Но у детей есть самолюбие, поэтому дети любят отцов меньше, чем отцы — детей.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Домашние животные ублажают наше самолюбие: мы воображаем, что попугай любит нас, ценит нашу ласку — и любим его за этот перевес над ним.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Дружескую приязнь рождает несовершенство нашей сущности, а несовершенство самой этой приязни ведет к её охлаждению. Мы страдаем от одиночества, но и дружба не заполняет пустоты. В юности дружат нежней, в старости — крепче. Низок душою тот, кто стыдится дружбой с запятнавшими себя людьми.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О любви. Вполне возможна и любовь, свободная от грубой чувственности, но ока нечаста. Человек влюбляется в созданный им образ, а не в реальную женщину. Вообще же в любви главное для нас — качества внутренние, душа. Не надо путать любовь с дружбой, ибо дружбой правит разум, а любовью — чувства. Нельзя о человеке судить по его лицу, куда интересней смотреть, какие лица ему нравятся более других.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Сострадание — чувство, в котором печаль смешана с приязнью. Оно бескорыстно, разум над ним не властен.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О ненависти. Ненависть — глубокое уныние, которое отвращает нас от того, чем оно вызвано — в это чувство входят и ревность, и зависть.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Человек уважает все, что любит, в том числе и себя.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Главнейшие чувства человека: желание, недовольство, надежда, сожаление, робость, насмешка, замешательство, удивление. Но все они слабее любви, честолюбия и скупости.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Человек не может в общем управлять страстями. успокоить их нельзя, да и не нужно, потому что они — основа и суть нашей души. Но бороться с дурными привычками необходимо, а победим ли мы их — на все Господня воля.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Книга третья. О ДОБРЕ И ЗЛЕ КАК НРАВСТВЕННЫХ ПОНЯТИЯХ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Добром следует считать лишь то, что благотворно для всего общества, а злом — то, что для него гибельно. Интересами отдельного человека приходится жертвовать. Цель законов — охранять права каждого.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Добродетель — это предпочтение общего интереса интересу личному; а корыстный интерес — источник любых пороков. Добродетель не приносит людям счастья потому, что они порочны, а пороки не приносят пользы.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Величие души — влечение совершать великие деяния, добрые или злые. Поэтому иные пороки не исключают великих достоинств, и наоборот.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О мужестве. Есть много разновидностей мужества: мужество в борьбе с судьбой, терпение, храбрость, твердость и другие. Но они редко встречаются все сразу.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Чистосердечие — это верность, не ведающая подозрений и уловок. Умеренность говорит о душевном равновесии. Благоразумие есть здравая предусмотрительность. Деятельность — проявление беспокойной силы, лень — спокойного бессилия. Суровость — ненависть к наслаждениям, строгость — ненависть к порокам. Мудрость — понимание сути добра и любовь к нему.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Добродетель — это добро и красота вместе; к примеру, лекарства хороши, но не красивы, и многое есть, что красиво, но не полезно.</w:t>
      </w:r>
    </w:p>
    <w:p w:rsidR="00B4369E" w:rsidRPr="009C3BA4" w:rsidRDefault="00B4369E" w:rsidP="00B4369E">
      <w:pPr>
        <w:spacing w:before="120"/>
        <w:ind w:firstLine="567"/>
        <w:jc w:val="both"/>
      </w:pPr>
      <w:r w:rsidRPr="009C3BA4">
        <w:t>Господин Круза говорит, что красота — это то, что наш разум воспринимает как сложное, но неразделимое целое, это многообразие в единстве.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69E"/>
    <w:rsid w:val="00016E27"/>
    <w:rsid w:val="00095BA6"/>
    <w:rsid w:val="0031418A"/>
    <w:rsid w:val="005A2562"/>
    <w:rsid w:val="007373A9"/>
    <w:rsid w:val="00755964"/>
    <w:rsid w:val="009316FC"/>
    <w:rsid w:val="009C3BA4"/>
    <w:rsid w:val="00A44D32"/>
    <w:rsid w:val="00B4369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6636C7-24E4-46D0-86F6-0A344461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69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369E"/>
    <w:rPr>
      <w:color w:val="0000FF"/>
      <w:u w:val="single"/>
    </w:rPr>
  </w:style>
  <w:style w:type="character" w:styleId="a4">
    <w:name w:val="FollowedHyperlink"/>
    <w:basedOn w:val="a0"/>
    <w:uiPriority w:val="99"/>
    <w:rsid w:val="00B436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1385</Words>
  <Characters>7901</Characters>
  <Application>Microsoft Office Word</Application>
  <DocSecurity>0</DocSecurity>
  <Lines>65</Lines>
  <Paragraphs>18</Paragraphs>
  <ScaleCrop>false</ScaleCrop>
  <Company>Home</Company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Люк Клапье Вовенарг</dc:title>
  <dc:subject/>
  <dc:creator>Alena</dc:creator>
  <cp:keywords/>
  <dc:description/>
  <cp:lastModifiedBy>admin</cp:lastModifiedBy>
  <cp:revision>2</cp:revision>
  <dcterms:created xsi:type="dcterms:W3CDTF">2014-02-18T09:02:00Z</dcterms:created>
  <dcterms:modified xsi:type="dcterms:W3CDTF">2014-02-18T09:02:00Z</dcterms:modified>
</cp:coreProperties>
</file>