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08" w:rsidRPr="00DF2C1B" w:rsidRDefault="00631108" w:rsidP="00631108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Михаил Евграфович Салтыков-Щедрин. Благонамеренные речи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В главе-предисловии «К читателю» автор представляется как фрондер, жмущий руки представителям всех партий и лагерей. Знакомых у него тьма-тьмущая, но у них он ничего не ищет, кроме «благих намерений», хорошо бы в них разобраться. Пусть они ненавидят друг друга, но часто болтают одно и то же. Все озабочены способами «обуздания». Миросозерцание громадного большинства людей только на этой идее и держится, хотя она недостаточно исследована и даже оболгана фанатиками и лицемерами. А потому насущной потребностью современного общества становится освобождение от лгунов, ибо истинные герои «обуздания» вовсе не теоретики, а простецы. Подобно лунатикам эти последние решаются на преодоление всяких препятствий и иногда даже совершают подвиги без намерения их совершить.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«Зачем писан рассказ?» — задается вопросом автор в первой главе, представляющей собой путевые зарисовки. «Ах, хоть бы и затем, милостивые государи, чтобы констатировать, какие бывают благонамеренные речи».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Русский народ стал слаб на всех ярусах современного общества. Слаб мужик, но и просвещенный хозяин не лучше, одолевает его немец повсеместно. УЖ больно мы просты! «Но ведь, как часто бывает, русских надувают при покупке не потому, что они глупы, а потому что им на ум не приходит, что в стране, где есть повсюду полиция, возможно мошенничество. «Не будь дураком!» Это паскудное и наглое слово «дурак» прямо и косвенно преследует автора, как панегирик мошенничеству, присваивающему себе наименование ума.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Хороший чиновник-администратор, на которого делают ставку большие начальники, отличается врожденностью консервативных убеждений и боевой готовностью по первому трубному звуку отправляться туда, куда пошлют. Бюрократ новейшего закала — это Держиморда, «почищенный, приглаженный, выправленный балагур, готовый родного отца с кашей съесть». Невозможно представить себе ни одного русского начальника, Который отнесся бы к себе с иронией, с оговорками, это помпадур, который всегда серьезен или бесшабашно амикошонствует.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Для хорошего администрирования России необходимы соглядатаи. Но русский соглядатай почему-то рохля, это про него сказано: «Он онучи в воде сушит». Он никогда не знает, что ему надобно, и потому подслушивает зря. А раз подслушавши, все валит в одну кучу. Он невежествен, поражается пустякам и пугается обыкновенных вещей, пропустив их через горнило своего разнузданного воображения.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Откровенные признания Николая Батищева в письмах маменьке позволяют узнать, что на государственной службе нужно усердствовать, но знать меру. Желая стать прокурором, при одном имени которого преступники будут дрожать, Батишев еще в качестве помощника от души стряпает дела на невиновных и категорически поддерживает все строгие обвинительные заключения. Когда его просят разобраться с «Обществом для предвкушения Гармонии будущего», в списках которого пятнадцать человек, призывающих терпеливо переносить бедствия настоящего, Батишев привлекает по этому делу до ста человек. Его усердие смущает даже искушенного генерала. Поняв свою негодность к прокурорскому делу, молодой человек, проклиная судьбу и свою «честность», подает в отставку. В постскриптуме обращенных к маменьке писем Батищев параллельно истории своей административной неудачи рассказывает об успехах дружка, ставшего адвокатом, некоего Ерофеева, научившегося неплохо зарабатывать деньги и пускать их в оборот.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Кто же столпы современного общества? Где их корни, каково их происхождение, как накоплены деньги, которыми они владеют? Вот пример, Осип Иванович Дерунов, содержавший постоялый двор, через который проходили и проезжали сотни людей. По гривеннику, по пятиалтынному накопил Дерунов немалое состояние, позволившее открыть собственное большое хозяйство, обзавестись фабрикой. При последней с ним встрече в Петербурге рассказчик с трудом его узнает в шубе, отороченной светлым собольим мехом. Приняв гордую позу аристократа, он невнятным движением протягивает два пальца в знак приветствия. Пригласив к себе литератора, который, к сожалению, не Тургенев, он хочет порадовать томную белотелую жену, принимающую в гостиной полулежа в дорогом неглиже четырех «калегвардов». Оценив общество, в которое он попал, литератор нафантазировал «происшествие в Абуццских горах», историю, вполне достойную русского беллетриста, очаровывающего даму своими приключениями. Несмотря на роскошь и богатство новой обстановки, рассказчик с сожалением вспоминает о том Дерунове, который не снимал старозаветный синий сюртук, помогавший ему убедить немца-негоцианта в своей обстоятельности. Правда, с исчезновением прежней обстановки, окружавшей Дерунова, исчезает и загадочность выжимания гроша из постояльца, партнера и собеседника. Теперь он нагло вожделеет к грабежу, и это нельзя скрыть никаким способом.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Автору, прозванному Гамбеттой, т. е. «человеком отпетым, не признающим ничего святого», приходится беседовать по женскому вопросу с ответственным чиновником из бывших однокашников Те-беньковым, называющим себя западником и либералом. Однако он не либерал даже, а консерватор. Всего дороже ему в женщине её неведенье, он усматривает в нем благонамеренность. Разве может женщина извлечь какую-нибудь действительную пользу из всякого рода позволений, разрешений, знаний? Не может, убежден он, женщиной быть выполнена работа лучше, чем мужчиной. Ну, а если еще женщины в реформы и в революцию полезут, то тут уж пиши пропало. Все их «достоинства», проявляемые на уровне семьи, выйдут наружу. Придется изменить все представления о добродетели, о великолепных победах женщин над адюльтером, о поддержании семейных уз, о воспитании детей. «А что станется с нами, которые не можем существовать без того, чтобы не баловать женщину?» Столп русского либерализма Тебеньков готов принять по их поводу не какое-нибудь, но третейское решение. «Система моя очень проста: никогда ничего прямо не дозволять и никогда ничего прямо не воспрещать», — говорит он. С его точки зрения, женщина, в особенности хорошенькая, имеет привилегию быть капризной, желать бриллиантовые драгоценности и меха, но не должна рассуждать об околоплодной жидкости и теориях Сеченова, иначе она покажется «неблагонамеренной».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У Марии Петровны Воловитиновой три сына: Сеничка, Митенька и Феденька. Сеничка — генерал, Митенька — дипломат, а Феденька не служит, он просто «пустейший малый и положительный ерыга». И только последнему чадолюбивая мамаша хочет оставить большое наследство, так её раздражают другие дети и родственники. «Разбойничье» начало в последнем её сынке ей очень нравится, и она все ему прощает и готова отдать, к страху и ужасу старшего сына-генерала, безуспешно мечтающего и при жизни хоть что-нибудь получить от нее в подарок.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Переписка Сергея Проказнина с матерью Натали де Проказник свидетельствует о том, насколько женщины бывают проницательны, умеют верно наставлять сыновей и положительно быть неглупыми. Кочующий со своим полком Сергей Проказнин в свободное от учений время имеет удовольствие и влюбиться, и волочиться, и даже иметь на прицеле третью дамочку постарше, вдову, проявляющую к нему недюжинный интерес. Тонкая наблюдательница и психолог, мать, не без знания женской натуры, наставляет сына в его сердечной политике, рассказывая кое-что о своих французских любовниках. Ей не особенно нравится намерение сына без долгих разговоров «сделать «Тррах!» и покончить с этим раз и навсегда». Салон истинной светской женщины — не манеж и не убежище для жалких утех. Переписка сына с матерью могла бы продолжаться еще очень долго, если бы её не остановило короткое письмо Семена Проказнина, в котором он сообщает о том, что прочел все письма сына, из которых узнал, что сын «настроен на прелюбодеяние», как и его мать, сбежавшая с французом в Париж, а потому если он хочет спасти как-то расположение отца, то пусть возвращается в родительское имение и начнет пасти свиней.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История Марии Петровны Промптовой, кузины Машеньки, позволяет сделать грустное умозаключение, что браки молоденьких девушек с пожилыми тугодумными мужьями не идут им на пользу. Из умненьких и хорошеньких, доброжелательных и заинтересованных они превращаются в расчетливых и сонно-патриархальных, закрытых для добрых речей. Упрямое соблюдение всех ветхозаветных предписаний супруга, усвоение страсти к накопительству делает когда-то веселую кузину Машеньку монстром, калечащим судьбу родного сына. Воздушное создание превратилось в ханжу, лицемерку, скрягу.</w:t>
      </w:r>
    </w:p>
    <w:p w:rsidR="00631108" w:rsidRPr="00DF2C1B" w:rsidRDefault="00631108" w:rsidP="00631108">
      <w:pPr>
        <w:spacing w:before="120"/>
        <w:ind w:firstLine="567"/>
        <w:jc w:val="both"/>
      </w:pPr>
      <w:r w:rsidRPr="00DF2C1B">
        <w:t>В поисках идеала и возможности заложить основы новой «небезалаберной русской жизни» хорошо бы согражданам иметь четкое представление о государстве, о том, зачем вообще оно нужно. «На вопрос: что такое государство? Одни смешивают его с отечеством, другие с законом, третьи с казною, четвертые, громадное большинство — с начальством». Общественные чувства часто отсутствуют, каждый занят соблюдением собственного интереса, собственной выгоды, поэтому русскую армию иные поставщики могут одеть в сапоги с картонными подошвами, держать впроголодь и отправить с бездарным начальником туда, откуда возврата не будет. Шуму в разговорах о служении отечеству бывает много, но на деле патриотизм оборачивается грубым предательством, а ответственные за него переводятся на другую работу. Народ — это дитя, доброе, смышленое, но обмануть его, обвести вокруг пальца ничего не стоит. Россия переполнена подтачивающими её силы и средства «благонамеренными» чиновниками.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108"/>
    <w:rsid w:val="00631108"/>
    <w:rsid w:val="00811DD4"/>
    <w:rsid w:val="00BB00DF"/>
    <w:rsid w:val="00C97626"/>
    <w:rsid w:val="00D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BEF628-34F0-4982-8BFF-B0D01F1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110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3110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7966</Characters>
  <Application>Microsoft Office Word</Application>
  <DocSecurity>0</DocSecurity>
  <Lines>66</Lines>
  <Paragraphs>18</Paragraphs>
  <ScaleCrop>false</ScaleCrop>
  <Company>Home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Евграфович Салтыков-Щедрин</dc:title>
  <dc:subject/>
  <dc:creator>User</dc:creator>
  <cp:keywords/>
  <dc:description/>
  <cp:lastModifiedBy>admin</cp:lastModifiedBy>
  <cp:revision>2</cp:revision>
  <dcterms:created xsi:type="dcterms:W3CDTF">2014-02-20T01:39:00Z</dcterms:created>
  <dcterms:modified xsi:type="dcterms:W3CDTF">2014-02-20T01:39:00Z</dcterms:modified>
</cp:coreProperties>
</file>