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BF4" w:rsidRPr="00C47BF4" w:rsidRDefault="00416FE9" w:rsidP="00C47BF4">
      <w:pPr>
        <w:pStyle w:val="1"/>
      </w:pPr>
      <w:r w:rsidRPr="00C47BF4">
        <w:t>ОПЫТ АНАЛИЗА НАСИЛИЯ В СЕМЬЕ</w:t>
      </w:r>
    </w:p>
    <w:p w:rsidR="00C47BF4" w:rsidRDefault="00C47BF4" w:rsidP="00C47BF4"/>
    <w:p w:rsidR="00416FE9" w:rsidRPr="00C47BF4" w:rsidRDefault="00416FE9" w:rsidP="00C47BF4">
      <w:r w:rsidRPr="00C47BF4">
        <w:t>Роль семьи в жизнедеятельности общества определяется тем, что ей присущи, с одной стороны, черты социального института, а с другой – малой социальной группы</w:t>
      </w:r>
      <w:r w:rsidR="00C47BF4" w:rsidRPr="00C47BF4">
        <w:t xml:space="preserve">. </w:t>
      </w:r>
      <w:r w:rsidRPr="00C47BF4">
        <w:t>Как социальный институт семья характеризуется совокупностью социальных норм, санкций и образцов поведения, регламентирующих взаимоотношения между супругами, родителями, детьми, другими родственниками</w:t>
      </w:r>
      <w:r w:rsidR="00C47BF4" w:rsidRPr="00C47BF4">
        <w:t xml:space="preserve">. </w:t>
      </w:r>
      <w:r w:rsidRPr="00C47BF4">
        <w:t>Как первичная малая группа она основана на браке или кровном родстве, члены которой связаны общностью быта, взаимной моральной ответственностью и взаимопомощью</w:t>
      </w:r>
      <w:r w:rsidR="00C47BF4" w:rsidRPr="00C47BF4">
        <w:t xml:space="preserve">. </w:t>
      </w:r>
    </w:p>
    <w:p w:rsidR="00416FE9" w:rsidRPr="00C47BF4" w:rsidRDefault="00416FE9" w:rsidP="00C47BF4">
      <w:r w:rsidRPr="00C47BF4">
        <w:t>Особенно важно влияние семьи на первичную социализацию личности</w:t>
      </w:r>
      <w:r w:rsidR="00C47BF4" w:rsidRPr="00C47BF4">
        <w:t xml:space="preserve">. </w:t>
      </w:r>
      <w:r w:rsidRPr="00C47BF4">
        <w:t>Именно здесь ребенок получает основы представлений о мире, человеческих отношениях, гражданских правах и обязанностях</w:t>
      </w:r>
      <w:r w:rsidR="00C47BF4" w:rsidRPr="00C47BF4">
        <w:t xml:space="preserve">. </w:t>
      </w:r>
      <w:r w:rsidRPr="00C47BF4">
        <w:t>Личный пример родителей на ранних этапах социализации имеет доминирующее значение в его формировании</w:t>
      </w:r>
      <w:r w:rsidR="00C47BF4" w:rsidRPr="00C47BF4">
        <w:t xml:space="preserve">. </w:t>
      </w:r>
    </w:p>
    <w:p w:rsidR="00416FE9" w:rsidRPr="00C47BF4" w:rsidRDefault="002170C0" w:rsidP="00C47BF4">
      <w:r w:rsidRPr="00C47BF4">
        <w:t>Обострение социально-экономических проблем в России отражается практически на каждой семье</w:t>
      </w:r>
      <w:r w:rsidR="00C47BF4" w:rsidRPr="00C47BF4">
        <w:t xml:space="preserve">. </w:t>
      </w:r>
      <w:r w:rsidRPr="00C47BF4">
        <w:t>Падает уровень жизни, возрастает беспокойство за будущее – свое и детей, отчего усиливается напряженность в семейных отношениях</w:t>
      </w:r>
      <w:r w:rsidR="00C47BF4" w:rsidRPr="00C47BF4">
        <w:t xml:space="preserve">. </w:t>
      </w:r>
    </w:p>
    <w:p w:rsidR="002170C0" w:rsidRPr="00C47BF4" w:rsidRDefault="002170C0" w:rsidP="00C47BF4">
      <w:r w:rsidRPr="00C47BF4">
        <w:t>Все это находит подтверждение в данных официальной статистики</w:t>
      </w:r>
      <w:r w:rsidR="00C47BF4" w:rsidRPr="00C47BF4">
        <w:t xml:space="preserve">. </w:t>
      </w:r>
      <w:r w:rsidRPr="00C47BF4">
        <w:t>По итогам 2000 г</w:t>
      </w:r>
      <w:r w:rsidR="00C47BF4" w:rsidRPr="00C47BF4">
        <w:t xml:space="preserve">. </w:t>
      </w:r>
      <w:r w:rsidRPr="00C47BF4">
        <w:t>в Нижегородской области число преступлений, совершенных на бытовой почве, увеличилось на 16,5</w:t>
      </w:r>
      <w:r w:rsidR="00C47BF4" w:rsidRPr="00C47BF4">
        <w:t xml:space="preserve">%: </w:t>
      </w:r>
      <w:r w:rsidRPr="00C47BF4">
        <w:t>убийств (+16,6</w:t>
      </w:r>
      <w:r w:rsidR="00C47BF4" w:rsidRPr="00C47BF4">
        <w:t xml:space="preserve">%) </w:t>
      </w:r>
      <w:r w:rsidRPr="00C47BF4">
        <w:t>и причинений тяжкого вреда здоровью (+7,9</w:t>
      </w:r>
      <w:r w:rsidR="00C47BF4" w:rsidRPr="00C47BF4">
        <w:t xml:space="preserve">%). </w:t>
      </w:r>
      <w:r w:rsidRPr="00C47BF4">
        <w:t>Прослеживается прямая связь между пьянством и преступностью в семейной сфере</w:t>
      </w:r>
      <w:r w:rsidR="00C47BF4" w:rsidRPr="00C47BF4">
        <w:t xml:space="preserve">. </w:t>
      </w:r>
      <w:r w:rsidRPr="00C47BF4">
        <w:t>Основными ее мотивами остаются ревность, злоба, зависть и иные личностные и бытовые причины</w:t>
      </w:r>
      <w:r w:rsidR="00C47BF4" w:rsidRPr="00C47BF4">
        <w:t xml:space="preserve">. </w:t>
      </w:r>
      <w:r w:rsidRPr="00C47BF4">
        <w:t>Поводом, как правило, служат ссоры, скандалы, неприязненные взаимоотношения в результате семейных неурядиц, жилищно-бытовой неустроенности</w:t>
      </w:r>
      <w:r w:rsidR="00C47BF4" w:rsidRPr="00C47BF4">
        <w:t xml:space="preserve">. </w:t>
      </w:r>
    </w:p>
    <w:p w:rsidR="00C47BF4" w:rsidRPr="00C47BF4" w:rsidRDefault="00835F84" w:rsidP="00C47BF4">
      <w:r w:rsidRPr="00C47BF4">
        <w:t>В октябре-ноябре 2000 г</w:t>
      </w:r>
      <w:r w:rsidR="00C47BF4" w:rsidRPr="00C47BF4">
        <w:t xml:space="preserve">. </w:t>
      </w:r>
      <w:r w:rsidRPr="00C47BF4">
        <w:t>Волжским отделом ВНИИ МВД России проведено изучение мнения жителей Нижнего Новгорода о насилии в семье (опрошено 326 человек</w:t>
      </w:r>
      <w:r w:rsidR="00C47BF4" w:rsidRPr="00C47BF4">
        <w:t xml:space="preserve">). </w:t>
      </w:r>
      <w:r w:rsidRPr="00C47BF4">
        <w:t>Цель исследования – определить возможности совершенствования профилактики семейно-бытовых конфликтов, что нашло свое выражение в разработанном инструментарии</w:t>
      </w:r>
      <w:r w:rsidR="00C47BF4" w:rsidRPr="00C47BF4">
        <w:t xml:space="preserve">. </w:t>
      </w:r>
    </w:p>
    <w:p w:rsidR="00A74385" w:rsidRDefault="00A74385" w:rsidP="00C47BF4">
      <w:r w:rsidRPr="00C47BF4">
        <w:t>Распределение оценок нижегородцами различных поступков как проявлений насилия в семье в зависимости от уровня образования респондентов (%</w:t>
      </w:r>
      <w:r w:rsidR="00C47BF4" w:rsidRPr="00C47BF4">
        <w:t xml:space="preserve">) </w:t>
      </w:r>
    </w:p>
    <w:p w:rsidR="00C47BF4" w:rsidRPr="00C47BF4" w:rsidRDefault="00C47BF4" w:rsidP="00C47BF4"/>
    <w:tbl>
      <w:tblPr>
        <w:tblW w:w="0" w:type="auto"/>
        <w:tblInd w:w="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8"/>
        <w:gridCol w:w="1320"/>
        <w:gridCol w:w="1500"/>
        <w:gridCol w:w="1760"/>
        <w:gridCol w:w="1900"/>
      </w:tblGrid>
      <w:tr w:rsidR="00A74385" w:rsidRPr="00C47BF4">
        <w:trPr>
          <w:trHeight w:val="303"/>
        </w:trPr>
        <w:tc>
          <w:tcPr>
            <w:tcW w:w="1660" w:type="dxa"/>
            <w:vMerge w:val="restart"/>
          </w:tcPr>
          <w:p w:rsidR="00A74385" w:rsidRPr="00C47BF4" w:rsidRDefault="00A74385" w:rsidP="00C47BF4">
            <w:pPr>
              <w:pStyle w:val="af1"/>
            </w:pPr>
            <w:r w:rsidRPr="00C47BF4">
              <w:t>Варианты ответов</w:t>
            </w:r>
          </w:p>
        </w:tc>
        <w:tc>
          <w:tcPr>
            <w:tcW w:w="6480" w:type="dxa"/>
            <w:gridSpan w:val="4"/>
          </w:tcPr>
          <w:p w:rsidR="00A74385" w:rsidRPr="00C47BF4" w:rsidRDefault="00A74385" w:rsidP="00C47BF4">
            <w:pPr>
              <w:pStyle w:val="af1"/>
            </w:pPr>
            <w:r w:rsidRPr="00C47BF4">
              <w:t>Образование</w:t>
            </w:r>
          </w:p>
        </w:tc>
      </w:tr>
      <w:tr w:rsidR="00A74385" w:rsidRPr="00C47BF4">
        <w:trPr>
          <w:trHeight w:val="360"/>
        </w:trPr>
        <w:tc>
          <w:tcPr>
            <w:tcW w:w="1660" w:type="dxa"/>
            <w:vMerge/>
          </w:tcPr>
          <w:p w:rsidR="00A74385" w:rsidRPr="00C47BF4" w:rsidRDefault="00A74385" w:rsidP="00C47BF4">
            <w:pPr>
              <w:pStyle w:val="af1"/>
            </w:pPr>
          </w:p>
        </w:tc>
        <w:tc>
          <w:tcPr>
            <w:tcW w:w="1320" w:type="dxa"/>
          </w:tcPr>
          <w:p w:rsidR="00A74385" w:rsidRPr="00C47BF4" w:rsidRDefault="00A74385" w:rsidP="00C47BF4">
            <w:pPr>
              <w:pStyle w:val="af1"/>
            </w:pPr>
            <w:r w:rsidRPr="00C47BF4">
              <w:t>начальное</w:t>
            </w:r>
          </w:p>
        </w:tc>
        <w:tc>
          <w:tcPr>
            <w:tcW w:w="1500" w:type="dxa"/>
          </w:tcPr>
          <w:p w:rsidR="00A74385" w:rsidRPr="00C47BF4" w:rsidRDefault="00A74385" w:rsidP="00C47BF4">
            <w:pPr>
              <w:pStyle w:val="af1"/>
            </w:pPr>
            <w:r w:rsidRPr="00C47BF4">
              <w:t>среднее общее</w:t>
            </w:r>
          </w:p>
        </w:tc>
        <w:tc>
          <w:tcPr>
            <w:tcW w:w="1760" w:type="dxa"/>
          </w:tcPr>
          <w:p w:rsidR="00A74385" w:rsidRPr="00C47BF4" w:rsidRDefault="00A74385" w:rsidP="00C47BF4">
            <w:pPr>
              <w:pStyle w:val="af1"/>
            </w:pPr>
            <w:r w:rsidRPr="00C47BF4">
              <w:t>среднее специальное</w:t>
            </w:r>
          </w:p>
        </w:tc>
        <w:tc>
          <w:tcPr>
            <w:tcW w:w="1900" w:type="dxa"/>
          </w:tcPr>
          <w:p w:rsidR="00A74385" w:rsidRPr="00C47BF4" w:rsidRDefault="00A74385" w:rsidP="00C47BF4">
            <w:pPr>
              <w:pStyle w:val="af1"/>
            </w:pPr>
            <w:r w:rsidRPr="00C47BF4">
              <w:t>высшее</w:t>
            </w:r>
          </w:p>
        </w:tc>
      </w:tr>
      <w:tr w:rsidR="00A74385" w:rsidRPr="00C47BF4">
        <w:trPr>
          <w:trHeight w:val="320"/>
        </w:trPr>
        <w:tc>
          <w:tcPr>
            <w:tcW w:w="1660" w:type="dxa"/>
          </w:tcPr>
          <w:p w:rsidR="00A74385" w:rsidRPr="00C47BF4" w:rsidRDefault="00A74385" w:rsidP="00C47BF4">
            <w:pPr>
              <w:pStyle w:val="af1"/>
            </w:pPr>
            <w:r w:rsidRPr="00C47BF4">
              <w:t>Побои</w:t>
            </w:r>
          </w:p>
        </w:tc>
        <w:tc>
          <w:tcPr>
            <w:tcW w:w="1320" w:type="dxa"/>
          </w:tcPr>
          <w:p w:rsidR="00A74385" w:rsidRPr="00C47BF4" w:rsidRDefault="00A74385" w:rsidP="00C47BF4">
            <w:pPr>
              <w:pStyle w:val="af1"/>
            </w:pPr>
            <w:r w:rsidRPr="00C47BF4">
              <w:t>68,8</w:t>
            </w:r>
          </w:p>
        </w:tc>
        <w:tc>
          <w:tcPr>
            <w:tcW w:w="1500" w:type="dxa"/>
          </w:tcPr>
          <w:p w:rsidR="00A74385" w:rsidRPr="00C47BF4" w:rsidRDefault="00A74385" w:rsidP="00C47BF4">
            <w:pPr>
              <w:pStyle w:val="af1"/>
            </w:pPr>
            <w:r w:rsidRPr="00C47BF4">
              <w:t>64,0</w:t>
            </w:r>
          </w:p>
        </w:tc>
        <w:tc>
          <w:tcPr>
            <w:tcW w:w="1760" w:type="dxa"/>
          </w:tcPr>
          <w:p w:rsidR="00A74385" w:rsidRPr="00C47BF4" w:rsidRDefault="00A74385" w:rsidP="00C47BF4">
            <w:pPr>
              <w:pStyle w:val="af1"/>
            </w:pPr>
            <w:r w:rsidRPr="00C47BF4">
              <w:t>74,6</w:t>
            </w:r>
          </w:p>
        </w:tc>
        <w:tc>
          <w:tcPr>
            <w:tcW w:w="1900" w:type="dxa"/>
          </w:tcPr>
          <w:p w:rsidR="00A74385" w:rsidRPr="00C47BF4" w:rsidRDefault="00A74385" w:rsidP="00C47BF4">
            <w:pPr>
              <w:pStyle w:val="af1"/>
            </w:pPr>
            <w:r w:rsidRPr="00C47BF4">
              <w:t>81,3</w:t>
            </w:r>
          </w:p>
        </w:tc>
      </w:tr>
      <w:tr w:rsidR="00A74385" w:rsidRPr="00C47BF4">
        <w:trPr>
          <w:trHeight w:val="343"/>
        </w:trPr>
        <w:tc>
          <w:tcPr>
            <w:tcW w:w="1660" w:type="dxa"/>
          </w:tcPr>
          <w:p w:rsidR="00A74385" w:rsidRPr="00C47BF4" w:rsidRDefault="00A74385" w:rsidP="00C47BF4">
            <w:pPr>
              <w:pStyle w:val="af1"/>
            </w:pPr>
            <w:r w:rsidRPr="00C47BF4">
              <w:t>Угрозы применения физического действия</w:t>
            </w:r>
          </w:p>
        </w:tc>
        <w:tc>
          <w:tcPr>
            <w:tcW w:w="1320" w:type="dxa"/>
          </w:tcPr>
          <w:p w:rsidR="00A74385" w:rsidRPr="00C47BF4" w:rsidRDefault="00A74385" w:rsidP="00C47BF4">
            <w:pPr>
              <w:pStyle w:val="af1"/>
            </w:pPr>
            <w:r w:rsidRPr="00C47BF4">
              <w:t>31,3</w:t>
            </w:r>
          </w:p>
        </w:tc>
        <w:tc>
          <w:tcPr>
            <w:tcW w:w="1500" w:type="dxa"/>
          </w:tcPr>
          <w:p w:rsidR="00A74385" w:rsidRPr="00C47BF4" w:rsidRDefault="00A74385" w:rsidP="00C47BF4">
            <w:pPr>
              <w:pStyle w:val="af1"/>
            </w:pPr>
            <w:r w:rsidRPr="00C47BF4">
              <w:t>44,1</w:t>
            </w:r>
          </w:p>
        </w:tc>
        <w:tc>
          <w:tcPr>
            <w:tcW w:w="1760" w:type="dxa"/>
          </w:tcPr>
          <w:p w:rsidR="00A74385" w:rsidRPr="00C47BF4" w:rsidRDefault="00A74385" w:rsidP="00C47BF4">
            <w:pPr>
              <w:pStyle w:val="af1"/>
            </w:pPr>
            <w:r w:rsidRPr="00C47BF4">
              <w:t>47,7</w:t>
            </w:r>
          </w:p>
        </w:tc>
        <w:tc>
          <w:tcPr>
            <w:tcW w:w="1900" w:type="dxa"/>
          </w:tcPr>
          <w:p w:rsidR="00A74385" w:rsidRPr="00C47BF4" w:rsidRDefault="00A74385" w:rsidP="00C47BF4">
            <w:pPr>
              <w:pStyle w:val="af1"/>
            </w:pPr>
            <w:r w:rsidRPr="00C47BF4">
              <w:t>57,8</w:t>
            </w:r>
          </w:p>
        </w:tc>
      </w:tr>
      <w:tr w:rsidR="00A74385" w:rsidRPr="00C47BF4">
        <w:trPr>
          <w:trHeight w:val="400"/>
        </w:trPr>
        <w:tc>
          <w:tcPr>
            <w:tcW w:w="1660" w:type="dxa"/>
          </w:tcPr>
          <w:p w:rsidR="00A74385" w:rsidRPr="00C47BF4" w:rsidRDefault="00A74385" w:rsidP="00C47BF4">
            <w:pPr>
              <w:pStyle w:val="af1"/>
            </w:pPr>
            <w:r w:rsidRPr="00C47BF4">
              <w:t>Пьянство, наркомания</w:t>
            </w:r>
          </w:p>
        </w:tc>
        <w:tc>
          <w:tcPr>
            <w:tcW w:w="1320" w:type="dxa"/>
          </w:tcPr>
          <w:p w:rsidR="00A74385" w:rsidRPr="00C47BF4" w:rsidRDefault="00A74385" w:rsidP="00C47BF4">
            <w:pPr>
              <w:pStyle w:val="af1"/>
            </w:pPr>
            <w:r w:rsidRPr="00C47BF4">
              <w:t>43,8</w:t>
            </w:r>
          </w:p>
        </w:tc>
        <w:tc>
          <w:tcPr>
            <w:tcW w:w="1500" w:type="dxa"/>
          </w:tcPr>
          <w:p w:rsidR="00A74385" w:rsidRPr="00C47BF4" w:rsidRDefault="00A74385" w:rsidP="00C47BF4">
            <w:pPr>
              <w:pStyle w:val="af1"/>
            </w:pPr>
            <w:r w:rsidRPr="00C47BF4">
              <w:t>51,4</w:t>
            </w:r>
          </w:p>
        </w:tc>
        <w:tc>
          <w:tcPr>
            <w:tcW w:w="1760" w:type="dxa"/>
          </w:tcPr>
          <w:p w:rsidR="00A74385" w:rsidRPr="00C47BF4" w:rsidRDefault="00A74385" w:rsidP="00C47BF4">
            <w:pPr>
              <w:pStyle w:val="af1"/>
            </w:pPr>
            <w:r w:rsidRPr="00C47BF4">
              <w:t>53,1</w:t>
            </w:r>
          </w:p>
        </w:tc>
        <w:tc>
          <w:tcPr>
            <w:tcW w:w="1900" w:type="dxa"/>
          </w:tcPr>
          <w:p w:rsidR="00A74385" w:rsidRPr="00C47BF4" w:rsidRDefault="00A74385" w:rsidP="00C47BF4">
            <w:pPr>
              <w:pStyle w:val="af1"/>
            </w:pPr>
            <w:r w:rsidRPr="00C47BF4">
              <w:t>57,8</w:t>
            </w:r>
          </w:p>
        </w:tc>
      </w:tr>
      <w:tr w:rsidR="00A74385" w:rsidRPr="00C47BF4">
        <w:trPr>
          <w:trHeight w:val="400"/>
        </w:trPr>
        <w:tc>
          <w:tcPr>
            <w:tcW w:w="1660" w:type="dxa"/>
          </w:tcPr>
          <w:p w:rsidR="00A74385" w:rsidRPr="00C47BF4" w:rsidRDefault="00A74385" w:rsidP="00C47BF4">
            <w:pPr>
              <w:pStyle w:val="af1"/>
            </w:pPr>
            <w:r w:rsidRPr="00C47BF4">
              <w:t>Систематическая нецензурная брань</w:t>
            </w:r>
          </w:p>
        </w:tc>
        <w:tc>
          <w:tcPr>
            <w:tcW w:w="1320" w:type="dxa"/>
          </w:tcPr>
          <w:p w:rsidR="00A74385" w:rsidRPr="00C47BF4" w:rsidRDefault="00A74385" w:rsidP="00C47BF4">
            <w:pPr>
              <w:pStyle w:val="af1"/>
            </w:pPr>
            <w:r w:rsidRPr="00C47BF4">
              <w:t>31,3</w:t>
            </w:r>
          </w:p>
        </w:tc>
        <w:tc>
          <w:tcPr>
            <w:tcW w:w="1500" w:type="dxa"/>
          </w:tcPr>
          <w:p w:rsidR="00A74385" w:rsidRPr="00C47BF4" w:rsidRDefault="00A74385" w:rsidP="00C47BF4">
            <w:pPr>
              <w:pStyle w:val="af1"/>
            </w:pPr>
            <w:r w:rsidRPr="00C47BF4">
              <w:t>16,2</w:t>
            </w:r>
          </w:p>
        </w:tc>
        <w:tc>
          <w:tcPr>
            <w:tcW w:w="1760" w:type="dxa"/>
          </w:tcPr>
          <w:p w:rsidR="00A74385" w:rsidRPr="00C47BF4" w:rsidRDefault="00A74385" w:rsidP="00C47BF4">
            <w:pPr>
              <w:pStyle w:val="af1"/>
            </w:pPr>
            <w:r w:rsidRPr="00C47BF4">
              <w:t>37,7</w:t>
            </w:r>
          </w:p>
        </w:tc>
        <w:tc>
          <w:tcPr>
            <w:tcW w:w="1900" w:type="dxa"/>
          </w:tcPr>
          <w:p w:rsidR="00A74385" w:rsidRPr="00C47BF4" w:rsidRDefault="00A74385" w:rsidP="00C47BF4">
            <w:pPr>
              <w:pStyle w:val="af1"/>
            </w:pPr>
            <w:r w:rsidRPr="00C47BF4">
              <w:t>35,9</w:t>
            </w:r>
          </w:p>
        </w:tc>
      </w:tr>
      <w:tr w:rsidR="00A74385" w:rsidRPr="00C47BF4">
        <w:trPr>
          <w:trHeight w:val="360"/>
        </w:trPr>
        <w:tc>
          <w:tcPr>
            <w:tcW w:w="1660" w:type="dxa"/>
          </w:tcPr>
          <w:p w:rsidR="00A74385" w:rsidRPr="00C47BF4" w:rsidRDefault="00A74385" w:rsidP="00C47BF4">
            <w:pPr>
              <w:pStyle w:val="af1"/>
            </w:pPr>
            <w:r w:rsidRPr="00C47BF4">
              <w:t>Постоянные выяснения отношений</w:t>
            </w:r>
          </w:p>
        </w:tc>
        <w:tc>
          <w:tcPr>
            <w:tcW w:w="1320" w:type="dxa"/>
          </w:tcPr>
          <w:p w:rsidR="00A74385" w:rsidRPr="00C47BF4" w:rsidRDefault="00A74385" w:rsidP="00C47BF4">
            <w:pPr>
              <w:pStyle w:val="af1"/>
            </w:pPr>
            <w:r w:rsidRPr="00C47BF4">
              <w:t>6,3</w:t>
            </w:r>
          </w:p>
        </w:tc>
        <w:tc>
          <w:tcPr>
            <w:tcW w:w="1500" w:type="dxa"/>
          </w:tcPr>
          <w:p w:rsidR="00A74385" w:rsidRPr="00C47BF4" w:rsidRDefault="00A74385" w:rsidP="00C47BF4">
            <w:pPr>
              <w:pStyle w:val="af1"/>
            </w:pPr>
            <w:r w:rsidRPr="00C47BF4">
              <w:t>13,5</w:t>
            </w:r>
          </w:p>
        </w:tc>
        <w:tc>
          <w:tcPr>
            <w:tcW w:w="1760" w:type="dxa"/>
          </w:tcPr>
          <w:p w:rsidR="00A74385" w:rsidRPr="00C47BF4" w:rsidRDefault="00A74385" w:rsidP="00C47BF4">
            <w:pPr>
              <w:pStyle w:val="af1"/>
            </w:pPr>
            <w:r w:rsidRPr="00C47BF4">
              <w:t>23,1</w:t>
            </w:r>
          </w:p>
        </w:tc>
        <w:tc>
          <w:tcPr>
            <w:tcW w:w="1900" w:type="dxa"/>
          </w:tcPr>
          <w:p w:rsidR="00A74385" w:rsidRPr="00C47BF4" w:rsidRDefault="00A74385" w:rsidP="00C47BF4">
            <w:pPr>
              <w:pStyle w:val="af1"/>
            </w:pPr>
            <w:r w:rsidRPr="00C47BF4">
              <w:t>32,8</w:t>
            </w:r>
          </w:p>
        </w:tc>
      </w:tr>
      <w:tr w:rsidR="00A74385" w:rsidRPr="00C47BF4">
        <w:trPr>
          <w:trHeight w:val="360"/>
        </w:trPr>
        <w:tc>
          <w:tcPr>
            <w:tcW w:w="1660" w:type="dxa"/>
          </w:tcPr>
          <w:p w:rsidR="00A74385" w:rsidRPr="00C47BF4" w:rsidRDefault="00A74385" w:rsidP="00C47BF4">
            <w:pPr>
              <w:pStyle w:val="af1"/>
            </w:pPr>
            <w:r w:rsidRPr="00C47BF4">
              <w:t>Запрет заниматься тем или иным делом</w:t>
            </w:r>
          </w:p>
        </w:tc>
        <w:tc>
          <w:tcPr>
            <w:tcW w:w="1320" w:type="dxa"/>
          </w:tcPr>
          <w:p w:rsidR="00A74385" w:rsidRPr="00C47BF4" w:rsidRDefault="00A74385" w:rsidP="00C47BF4">
            <w:pPr>
              <w:pStyle w:val="af1"/>
            </w:pPr>
            <w:r w:rsidRPr="00C47BF4">
              <w:t>12,5</w:t>
            </w:r>
          </w:p>
        </w:tc>
        <w:tc>
          <w:tcPr>
            <w:tcW w:w="1500" w:type="dxa"/>
          </w:tcPr>
          <w:p w:rsidR="00A74385" w:rsidRPr="00C47BF4" w:rsidRDefault="00A74385" w:rsidP="00C47BF4">
            <w:pPr>
              <w:pStyle w:val="af1"/>
            </w:pPr>
            <w:r w:rsidRPr="00C47BF4">
              <w:t>10,8</w:t>
            </w:r>
          </w:p>
        </w:tc>
        <w:tc>
          <w:tcPr>
            <w:tcW w:w="1760" w:type="dxa"/>
          </w:tcPr>
          <w:p w:rsidR="00A74385" w:rsidRPr="00C47BF4" w:rsidRDefault="00A74385" w:rsidP="00C47BF4">
            <w:pPr>
              <w:pStyle w:val="af1"/>
            </w:pPr>
            <w:r w:rsidRPr="00C47BF4">
              <w:t>15,4</w:t>
            </w:r>
          </w:p>
        </w:tc>
        <w:tc>
          <w:tcPr>
            <w:tcW w:w="1900" w:type="dxa"/>
          </w:tcPr>
          <w:p w:rsidR="00A74385" w:rsidRPr="00C47BF4" w:rsidRDefault="00A74385" w:rsidP="00C47BF4">
            <w:pPr>
              <w:pStyle w:val="af1"/>
            </w:pPr>
            <w:r w:rsidRPr="00C47BF4">
              <w:t>20,3</w:t>
            </w:r>
          </w:p>
        </w:tc>
      </w:tr>
      <w:tr w:rsidR="00A74385" w:rsidRPr="00C47BF4">
        <w:trPr>
          <w:trHeight w:val="303"/>
        </w:trPr>
        <w:tc>
          <w:tcPr>
            <w:tcW w:w="1660" w:type="dxa"/>
          </w:tcPr>
          <w:p w:rsidR="00A74385" w:rsidRPr="00C47BF4" w:rsidRDefault="00A74385" w:rsidP="00C47BF4">
            <w:pPr>
              <w:pStyle w:val="af1"/>
            </w:pPr>
            <w:r w:rsidRPr="00C47BF4">
              <w:t>Отказ заниматься каким-либо делом</w:t>
            </w:r>
          </w:p>
        </w:tc>
        <w:tc>
          <w:tcPr>
            <w:tcW w:w="1320" w:type="dxa"/>
          </w:tcPr>
          <w:p w:rsidR="00A74385" w:rsidRPr="00C47BF4" w:rsidRDefault="00A74385" w:rsidP="00C47BF4">
            <w:pPr>
              <w:pStyle w:val="af1"/>
            </w:pPr>
            <w:r w:rsidRPr="00C47BF4">
              <w:t>-</w:t>
            </w:r>
          </w:p>
        </w:tc>
        <w:tc>
          <w:tcPr>
            <w:tcW w:w="1500" w:type="dxa"/>
          </w:tcPr>
          <w:p w:rsidR="00A74385" w:rsidRPr="00C47BF4" w:rsidRDefault="00A74385" w:rsidP="00C47BF4">
            <w:pPr>
              <w:pStyle w:val="af1"/>
            </w:pPr>
            <w:r w:rsidRPr="00C47BF4">
              <w:t>3,6</w:t>
            </w:r>
          </w:p>
        </w:tc>
        <w:tc>
          <w:tcPr>
            <w:tcW w:w="1760" w:type="dxa"/>
          </w:tcPr>
          <w:p w:rsidR="00A74385" w:rsidRPr="00C47BF4" w:rsidRDefault="00A74385" w:rsidP="00C47BF4">
            <w:pPr>
              <w:pStyle w:val="af1"/>
            </w:pPr>
            <w:r w:rsidRPr="00C47BF4">
              <w:t>10,8</w:t>
            </w:r>
          </w:p>
        </w:tc>
        <w:tc>
          <w:tcPr>
            <w:tcW w:w="1900" w:type="dxa"/>
          </w:tcPr>
          <w:p w:rsidR="00A74385" w:rsidRPr="00C47BF4" w:rsidRDefault="00A74385" w:rsidP="00C47BF4">
            <w:pPr>
              <w:pStyle w:val="af1"/>
            </w:pPr>
            <w:r w:rsidRPr="00C47BF4">
              <w:t>10,9</w:t>
            </w:r>
          </w:p>
        </w:tc>
      </w:tr>
      <w:tr w:rsidR="00A74385" w:rsidRPr="00C47BF4">
        <w:trPr>
          <w:trHeight w:val="360"/>
        </w:trPr>
        <w:tc>
          <w:tcPr>
            <w:tcW w:w="1660" w:type="dxa"/>
          </w:tcPr>
          <w:p w:rsidR="00A74385" w:rsidRPr="00C47BF4" w:rsidRDefault="00A74385" w:rsidP="00C47BF4">
            <w:pPr>
              <w:pStyle w:val="af1"/>
            </w:pPr>
            <w:r w:rsidRPr="00C47BF4">
              <w:t>Физические наказания детей</w:t>
            </w:r>
          </w:p>
        </w:tc>
        <w:tc>
          <w:tcPr>
            <w:tcW w:w="1320" w:type="dxa"/>
          </w:tcPr>
          <w:p w:rsidR="00A74385" w:rsidRPr="00C47BF4" w:rsidRDefault="00A74385" w:rsidP="00C47BF4">
            <w:pPr>
              <w:pStyle w:val="af1"/>
            </w:pPr>
            <w:r w:rsidRPr="00C47BF4">
              <w:t>31,3</w:t>
            </w:r>
          </w:p>
        </w:tc>
        <w:tc>
          <w:tcPr>
            <w:tcW w:w="1500" w:type="dxa"/>
          </w:tcPr>
          <w:p w:rsidR="00A74385" w:rsidRPr="00C47BF4" w:rsidRDefault="00A74385" w:rsidP="00C47BF4">
            <w:pPr>
              <w:pStyle w:val="af1"/>
            </w:pPr>
            <w:r w:rsidRPr="00C47BF4">
              <w:t>31,5</w:t>
            </w:r>
          </w:p>
        </w:tc>
        <w:tc>
          <w:tcPr>
            <w:tcW w:w="1760" w:type="dxa"/>
          </w:tcPr>
          <w:p w:rsidR="00A74385" w:rsidRPr="00C47BF4" w:rsidRDefault="00A74385" w:rsidP="00C47BF4">
            <w:pPr>
              <w:pStyle w:val="af1"/>
            </w:pPr>
            <w:r w:rsidRPr="00C47BF4">
              <w:t>36,9</w:t>
            </w:r>
          </w:p>
        </w:tc>
        <w:tc>
          <w:tcPr>
            <w:tcW w:w="1900" w:type="dxa"/>
          </w:tcPr>
          <w:p w:rsidR="00A74385" w:rsidRPr="00C47BF4" w:rsidRDefault="00A74385" w:rsidP="00C47BF4">
            <w:pPr>
              <w:pStyle w:val="af1"/>
            </w:pPr>
            <w:r w:rsidRPr="00C47BF4">
              <w:t>50,0</w:t>
            </w:r>
          </w:p>
        </w:tc>
      </w:tr>
    </w:tbl>
    <w:p w:rsidR="00416FE9" w:rsidRPr="00C47BF4" w:rsidRDefault="00416FE9" w:rsidP="00C47BF4"/>
    <w:p w:rsidR="00A74385" w:rsidRPr="00C47BF4" w:rsidRDefault="00A74385" w:rsidP="00C47BF4">
      <w:r w:rsidRPr="00C47BF4">
        <w:t>Неоднозначно восприятие и оценка респондентами конфликтных ситуаций</w:t>
      </w:r>
      <w:r w:rsidR="00C47BF4" w:rsidRPr="00C47BF4">
        <w:t xml:space="preserve">. </w:t>
      </w:r>
      <w:r w:rsidRPr="00C47BF4">
        <w:t>Наиболее часто они относят к семейному насилию побои (71,8</w:t>
      </w:r>
      <w:r w:rsidR="00C47BF4" w:rsidRPr="00C47BF4">
        <w:t xml:space="preserve">%). </w:t>
      </w:r>
      <w:r w:rsidRPr="00C47BF4">
        <w:t>Около половины опрошенных полагают, что пьянство, наркомания и угрозы применения физического воздействия являются своего рода насильственными поползновения</w:t>
      </w:r>
      <w:r w:rsidR="00C47BF4" w:rsidRPr="00C47BF4">
        <w:t xml:space="preserve">. </w:t>
      </w:r>
      <w:r w:rsidRPr="00C47BF4">
        <w:t>Несколько реже оцениваются как насилие физические наказания детей (37,4</w:t>
      </w:r>
      <w:r w:rsidR="00C47BF4" w:rsidRPr="00C47BF4">
        <w:t xml:space="preserve">%) </w:t>
      </w:r>
      <w:r w:rsidRPr="00C47BF4">
        <w:t>и систематическая нецензурная брань (30,1</w:t>
      </w:r>
      <w:r w:rsidR="00C47BF4" w:rsidRPr="00C47BF4">
        <w:t xml:space="preserve">%). </w:t>
      </w:r>
      <w:r w:rsidRPr="00C47BF4">
        <w:t>Постоянные выяснения отношений без нецензурной брани, запрет или отказ заниматься тем или иным делом большинство нижегородцев не считает семейным насилием (от 8 до 20</w:t>
      </w:r>
      <w:r w:rsidR="00C47BF4" w:rsidRPr="00C47BF4">
        <w:t>%</w:t>
      </w:r>
      <w:r w:rsidRPr="00C47BF4">
        <w:t xml:space="preserve"> ответов</w:t>
      </w:r>
      <w:r w:rsidR="00C47BF4" w:rsidRPr="00C47BF4">
        <w:t xml:space="preserve">). </w:t>
      </w:r>
      <w:r w:rsidRPr="00C47BF4">
        <w:t>Вместе с тем нельзя ограничивать его понимание только этими рамками</w:t>
      </w:r>
      <w:r w:rsidR="00C47BF4" w:rsidRPr="00C47BF4">
        <w:t xml:space="preserve">. </w:t>
      </w:r>
      <w:r w:rsidRPr="00C47BF4">
        <w:t>Согласно полученным ответам, физическому насилию за последние три года подвергались почти ¼ принявших участие в опросе, тогда как психическому (словесному, эмоциональному давлению и угрозам</w:t>
      </w:r>
      <w:r w:rsidR="00C47BF4" w:rsidRPr="00C47BF4">
        <w:t xml:space="preserve">) </w:t>
      </w:r>
      <w:r w:rsidRPr="00C47BF4">
        <w:t>– 50</w:t>
      </w:r>
      <w:r w:rsidR="00C47BF4" w:rsidRPr="00C47BF4">
        <w:t xml:space="preserve">%. </w:t>
      </w:r>
      <w:r w:rsidRPr="00C47BF4">
        <w:t>Восприятие респондентами таких нефизических действий (или бездействий</w:t>
      </w:r>
      <w:r w:rsidR="00C47BF4" w:rsidRPr="00C47BF4">
        <w:t xml:space="preserve">) </w:t>
      </w:r>
      <w:r w:rsidRPr="00C47BF4">
        <w:t>родственников как провокации скандалов, брань, наложение каких-либо ограничений на их жизнь в качестве проявлений насилия тем отчетливее, чем выше уровень образования у опрошенных (см</w:t>
      </w:r>
      <w:r w:rsidR="00C47BF4" w:rsidRPr="00C47BF4">
        <w:t xml:space="preserve">. </w:t>
      </w:r>
      <w:r w:rsidRPr="00C47BF4">
        <w:t>таблицу</w:t>
      </w:r>
      <w:r w:rsidR="00C47BF4" w:rsidRPr="00C47BF4">
        <w:t xml:space="preserve">). </w:t>
      </w:r>
    </w:p>
    <w:p w:rsidR="00A74385" w:rsidRPr="00C47BF4" w:rsidRDefault="006F22B9" w:rsidP="00C47BF4">
      <w:r w:rsidRPr="00C47BF4">
        <w:t>Главными факторами, вызывающими семейное насилие, нижегородцы называют, в первую очередь, следующие</w:t>
      </w:r>
      <w:r w:rsidR="00C47BF4" w:rsidRPr="00C47BF4">
        <w:t xml:space="preserve">: </w:t>
      </w:r>
      <w:r w:rsidRPr="00C47BF4">
        <w:t>тяжелая социально-экономическая ситуация в стране</w:t>
      </w:r>
      <w:r w:rsidR="00C47BF4" w:rsidRPr="00C47BF4">
        <w:t xml:space="preserve">; </w:t>
      </w:r>
      <w:r w:rsidRPr="00C47BF4">
        <w:t>пьянство и алкоголизм, наркомания (по 55,5</w:t>
      </w:r>
      <w:r w:rsidR="00C47BF4" w:rsidRPr="00C47BF4">
        <w:t xml:space="preserve">%); </w:t>
      </w:r>
      <w:r w:rsidRPr="00C47BF4">
        <w:t>низкий уровень доходов, недостаток средств к существованию (44,5</w:t>
      </w:r>
      <w:r w:rsidR="00C47BF4" w:rsidRPr="00C47BF4">
        <w:t xml:space="preserve">%); </w:t>
      </w:r>
      <w:r w:rsidRPr="00C47BF4">
        <w:t>безработица, страх потерять работу (31,9</w:t>
      </w:r>
      <w:r w:rsidR="00C47BF4" w:rsidRPr="00C47BF4">
        <w:t xml:space="preserve">%). </w:t>
      </w:r>
    </w:p>
    <w:p w:rsidR="006F22B9" w:rsidRPr="00C47BF4" w:rsidRDefault="006F22B9" w:rsidP="00C47BF4">
      <w:r w:rsidRPr="00C47BF4">
        <w:t>Эти данные корректируют с результатами других социологических исследований, проведенных в последние годы</w:t>
      </w:r>
      <w:r w:rsidR="00C47BF4" w:rsidRPr="00C47BF4">
        <w:t xml:space="preserve">. </w:t>
      </w:r>
    </w:p>
    <w:p w:rsidR="006F22B9" w:rsidRPr="00C47BF4" w:rsidRDefault="006F22B9" w:rsidP="00C47BF4">
      <w:r w:rsidRPr="00C47BF4">
        <w:t>Как отмечает Г</w:t>
      </w:r>
      <w:r w:rsidR="00C47BF4">
        <w:t xml:space="preserve">.И. </w:t>
      </w:r>
      <w:r w:rsidRPr="00C47BF4">
        <w:t>Осадчая, спрос москвичей-безработных показывает, что 59</w:t>
      </w:r>
      <w:r w:rsidR="00C47BF4" w:rsidRPr="00C47BF4">
        <w:t>%</w:t>
      </w:r>
      <w:r w:rsidRPr="00C47BF4">
        <w:t xml:space="preserve"> из них находятся за чертой бедности, ибо не располагают самым необходимым, у них неуклонно ухудшается социальное самочувствие, растет ощущение беспокойства, тревоги, неуверенности в завтрашнем дне, ущемленности в социальных и гражданских правах</w:t>
      </w:r>
      <w:r w:rsidR="00C47BF4" w:rsidRPr="00C47BF4">
        <w:t xml:space="preserve">. </w:t>
      </w:r>
      <w:r w:rsidRPr="00C47BF4">
        <w:t>Проблемы в супружеских отношениях и в воспитании детей после утраты работы испытывает каждая вторая семья, внутрисемейная атмосфера приобрела резкую ко</w:t>
      </w:r>
      <w:r w:rsidR="00AE7537" w:rsidRPr="00C47BF4">
        <w:t>н</w:t>
      </w:r>
      <w:r w:rsidRPr="00C47BF4">
        <w:t>фликтность</w:t>
      </w:r>
      <w:r w:rsidR="00C47BF4" w:rsidRPr="00C47BF4">
        <w:t xml:space="preserve"> [</w:t>
      </w:r>
      <w:r w:rsidRPr="00C47BF4">
        <w:t>1</w:t>
      </w:r>
      <w:r w:rsidR="00C47BF4" w:rsidRPr="00C47BF4">
        <w:t xml:space="preserve">]. </w:t>
      </w:r>
      <w:r w:rsidRPr="00C47BF4">
        <w:t>В то же время, подчеркивают В</w:t>
      </w:r>
      <w:r w:rsidR="00C47BF4">
        <w:t xml:space="preserve">.А. </w:t>
      </w:r>
      <w:r w:rsidRPr="00C47BF4">
        <w:t>Кувшинникова и Л</w:t>
      </w:r>
      <w:r w:rsidR="00C47BF4">
        <w:t xml:space="preserve">.М. </w:t>
      </w:r>
      <w:r w:rsidRPr="00C47BF4">
        <w:t xml:space="preserve">Потолова, среди малообеспеченных семей есть, правда, незначительная часть, которой удается преодолеть материальные трудности, их </w:t>
      </w:r>
      <w:r w:rsidR="00C47BF4">
        <w:t>"</w:t>
      </w:r>
      <w:r w:rsidRPr="00C47BF4">
        <w:t>выживаемость</w:t>
      </w:r>
      <w:r w:rsidR="00C47BF4">
        <w:t>"</w:t>
      </w:r>
      <w:r w:rsidRPr="00C47BF4">
        <w:t xml:space="preserve"> опирается на чувство ответственности родителей, сознание ими своего долга, участие ребенка в домашней хозяйственной и духовной деятельности, что способствует формированию положительных образцов семейного поведения</w:t>
      </w:r>
      <w:r w:rsidR="00C47BF4" w:rsidRPr="00C47BF4">
        <w:t xml:space="preserve"> [</w:t>
      </w:r>
      <w:r w:rsidRPr="00C47BF4">
        <w:t>2</w:t>
      </w:r>
      <w:r w:rsidR="00C47BF4" w:rsidRPr="00C47BF4">
        <w:t xml:space="preserve">]. </w:t>
      </w:r>
    </w:p>
    <w:p w:rsidR="006F22B9" w:rsidRPr="00C47BF4" w:rsidRDefault="008E53F9" w:rsidP="00C47BF4">
      <w:r w:rsidRPr="00C47BF4">
        <w:t>Не случайно практически каждый третий опрошенный нами нижегородец исходит из того, что причины бытовых конфликтов подпитываются самой семьей</w:t>
      </w:r>
      <w:r w:rsidR="00C47BF4" w:rsidRPr="00C47BF4">
        <w:t xml:space="preserve">: </w:t>
      </w:r>
      <w:r w:rsidRPr="00C47BF4">
        <w:t>38</w:t>
      </w:r>
      <w:r w:rsidR="00C47BF4" w:rsidRPr="00C47BF4">
        <w:t>%</w:t>
      </w:r>
      <w:r w:rsidRPr="00C47BF4">
        <w:t xml:space="preserve"> указали на возникновение таковых вследствие низкого уровня культуры семейных отношений, неумения решать проблемы мирным путем, 37,4</w:t>
      </w:r>
      <w:r w:rsidR="00C47BF4" w:rsidRPr="00C47BF4">
        <w:t>%</w:t>
      </w:r>
      <w:r w:rsidRPr="00C47BF4">
        <w:t xml:space="preserve"> говорили о влиянии личных качеств членов семьи, недостатков их воспитания</w:t>
      </w:r>
      <w:r w:rsidR="00C47BF4" w:rsidRPr="00C47BF4">
        <w:t xml:space="preserve">. </w:t>
      </w:r>
    </w:p>
    <w:p w:rsidR="008E53F9" w:rsidRPr="00C47BF4" w:rsidRDefault="00543FE0" w:rsidP="00C47BF4">
      <w:r w:rsidRPr="00C47BF4">
        <w:t>25</w:t>
      </w:r>
      <w:r w:rsidR="00C47BF4" w:rsidRPr="00C47BF4">
        <w:t>%</w:t>
      </w:r>
      <w:r w:rsidRPr="00C47BF4">
        <w:t xml:space="preserve"> нижегородцев отмечают воздействие прессы, радио и телевидения на проявление актов агрессии и насилия в семье</w:t>
      </w:r>
      <w:r w:rsidR="00C47BF4" w:rsidRPr="00C47BF4">
        <w:t xml:space="preserve">. </w:t>
      </w:r>
      <w:r w:rsidRPr="00C47BF4">
        <w:t>При этом следует заметить, что передаваемые через СМИ сцены насилия в художественных произведениях, по мнению опрошенных, оказывают на семью более отрицательное влияние нежели сообщения о фактах насилия и преступлениях в реальной действительности (23,9</w:t>
      </w:r>
      <w:r w:rsidR="00C47BF4" w:rsidRPr="00C47BF4">
        <w:t>%</w:t>
      </w:r>
      <w:r w:rsidRPr="00C47BF4">
        <w:t xml:space="preserve"> и 9,8</w:t>
      </w:r>
      <w:r w:rsidR="00C47BF4" w:rsidRPr="00C47BF4">
        <w:t>%</w:t>
      </w:r>
      <w:r w:rsidRPr="00C47BF4">
        <w:t xml:space="preserve"> соответственно</w:t>
      </w:r>
      <w:r w:rsidR="00C47BF4" w:rsidRPr="00C47BF4">
        <w:t xml:space="preserve">). </w:t>
      </w:r>
      <w:r w:rsidRPr="00C47BF4">
        <w:t>Такие факторы, как проблемы в законодательстве, относящиеся к рассматриваемой теме, высокий уровень преступности, несогласие во взглядах на поведение и воспитание детей, отсутствие или недостаточное количество служб психологической помощи приводятся довольно редко (от 10,1</w:t>
      </w:r>
      <w:r w:rsidR="00C47BF4" w:rsidRPr="00C47BF4">
        <w:t>%</w:t>
      </w:r>
      <w:r w:rsidRPr="00C47BF4">
        <w:t xml:space="preserve"> до 17,5</w:t>
      </w:r>
      <w:r w:rsidR="00C47BF4" w:rsidRPr="00C47BF4">
        <w:t xml:space="preserve">%). </w:t>
      </w:r>
    </w:p>
    <w:p w:rsidR="00543FE0" w:rsidRPr="00C47BF4" w:rsidRDefault="00E71DB0" w:rsidP="00C47BF4">
      <w:r w:rsidRPr="00C47BF4">
        <w:t>В течение последних трех лет физическому насилию со стороны членов семьи подвергались постоянно – 1,2</w:t>
      </w:r>
      <w:r w:rsidR="00C47BF4" w:rsidRPr="00C47BF4">
        <w:t>%</w:t>
      </w:r>
      <w:r w:rsidRPr="00C47BF4">
        <w:t xml:space="preserve"> охваченных опросом, часто 2,8</w:t>
      </w:r>
      <w:r w:rsidR="00C47BF4" w:rsidRPr="00C47BF4">
        <w:t>%</w:t>
      </w:r>
      <w:r w:rsidRPr="00C47BF4">
        <w:t>, иногда – 23,3</w:t>
      </w:r>
      <w:r w:rsidR="00C47BF4" w:rsidRPr="00C47BF4">
        <w:t xml:space="preserve">%. </w:t>
      </w:r>
      <w:r w:rsidRPr="00C47BF4">
        <w:t>Для лиц, относительно которых за тот же период проявлялось психическое насилие в семье, показатели выше и составляют 4</w:t>
      </w:r>
      <w:r w:rsidR="00C47BF4" w:rsidRPr="00C47BF4">
        <w:t>%</w:t>
      </w:r>
      <w:r w:rsidRPr="00C47BF4">
        <w:t>, 12,3</w:t>
      </w:r>
      <w:r w:rsidR="00C47BF4" w:rsidRPr="00C47BF4">
        <w:t>%</w:t>
      </w:r>
      <w:r w:rsidRPr="00C47BF4">
        <w:t xml:space="preserve"> и 33,7</w:t>
      </w:r>
      <w:r w:rsidR="00C47BF4" w:rsidRPr="00C47BF4">
        <w:t>%</w:t>
      </w:r>
      <w:r w:rsidRPr="00C47BF4">
        <w:t xml:space="preserve"> соответственно</w:t>
      </w:r>
      <w:r w:rsidR="00C47BF4" w:rsidRPr="00C47BF4">
        <w:t xml:space="preserve">. </w:t>
      </w:r>
      <w:r w:rsidRPr="00C47BF4">
        <w:t>Примечательно, что на вопрос о физическом насилии не сочли нужным ответить 20,9</w:t>
      </w:r>
      <w:r w:rsidR="00C47BF4" w:rsidRPr="00C47BF4">
        <w:t>%</w:t>
      </w:r>
      <w:r w:rsidRPr="00C47BF4">
        <w:t xml:space="preserve"> (мужчины – в 1,5 раза чаще, чем женщины</w:t>
      </w:r>
      <w:r w:rsidR="00C47BF4" w:rsidRPr="00C47BF4">
        <w:t>),</w:t>
      </w:r>
      <w:r w:rsidRPr="00C47BF4">
        <w:t xml:space="preserve"> а о психическом – 9,8</w:t>
      </w:r>
      <w:r w:rsidR="00C47BF4" w:rsidRPr="00C47BF4">
        <w:t>%</w:t>
      </w:r>
      <w:r w:rsidRPr="00C47BF4">
        <w:t xml:space="preserve"> опрошенных</w:t>
      </w:r>
      <w:r w:rsidR="00C47BF4" w:rsidRPr="00C47BF4">
        <w:t xml:space="preserve">. </w:t>
      </w:r>
      <w:r w:rsidRPr="00C47BF4">
        <w:t>Это подтверждает мнение о традиционно высоком уровне латентности данного вида правонарушений</w:t>
      </w:r>
      <w:r w:rsidR="00C47BF4" w:rsidRPr="00C47BF4">
        <w:t xml:space="preserve">. </w:t>
      </w:r>
      <w:r w:rsidRPr="00C47BF4">
        <w:t>Среди допускавших в той или иной форме насилие по отношению респондентов назывались совместно с ними проживающие супруг(а</w:t>
      </w:r>
      <w:r w:rsidR="00C47BF4" w:rsidRPr="00C47BF4">
        <w:t xml:space="preserve">) </w:t>
      </w:r>
      <w:r w:rsidRPr="00C47BF4">
        <w:t>(58,8</w:t>
      </w:r>
      <w:r w:rsidR="00C47BF4" w:rsidRPr="00C47BF4">
        <w:t>%),</w:t>
      </w:r>
      <w:r w:rsidRPr="00C47BF4">
        <w:t xml:space="preserve"> родители (22,5</w:t>
      </w:r>
      <w:r w:rsidR="00C47BF4" w:rsidRPr="00C47BF4">
        <w:t>%),</w:t>
      </w:r>
      <w:r w:rsidRPr="00C47BF4">
        <w:t xml:space="preserve"> дети (16</w:t>
      </w:r>
      <w:r w:rsidR="00C47BF4" w:rsidRPr="00C47BF4">
        <w:t>%),</w:t>
      </w:r>
      <w:r w:rsidRPr="00C47BF4">
        <w:t xml:space="preserve"> родители супруга(ги</w:t>
      </w:r>
      <w:r w:rsidR="00C47BF4" w:rsidRPr="00C47BF4">
        <w:t xml:space="preserve">) </w:t>
      </w:r>
      <w:r w:rsidRPr="00C47BF4">
        <w:t>(11,8</w:t>
      </w:r>
      <w:r w:rsidR="00C47BF4" w:rsidRPr="00C47BF4">
        <w:t xml:space="preserve">%). </w:t>
      </w:r>
    </w:p>
    <w:p w:rsidR="00E71DB0" w:rsidRPr="00C47BF4" w:rsidRDefault="00525E21" w:rsidP="00C47BF4">
      <w:r w:rsidRPr="00C47BF4">
        <w:t>39</w:t>
      </w:r>
      <w:r w:rsidR="00C47BF4" w:rsidRPr="00C47BF4">
        <w:t>%</w:t>
      </w:r>
      <w:r w:rsidR="00AD348B" w:rsidRPr="00C47BF4">
        <w:t xml:space="preserve"> из числа подвергавшихся насилию в семье обращались за помощью</w:t>
      </w:r>
      <w:r w:rsidR="00C47BF4" w:rsidRPr="00C47BF4">
        <w:t xml:space="preserve">. </w:t>
      </w:r>
      <w:r w:rsidR="00AD348B" w:rsidRPr="00C47BF4">
        <w:t>Преимущественно респонденты прибегали к помощи других родственников и милиции – соответственно 47,9</w:t>
      </w:r>
      <w:r w:rsidR="00C47BF4" w:rsidRPr="00C47BF4">
        <w:t>%</w:t>
      </w:r>
      <w:r w:rsidR="00AD348B" w:rsidRPr="00C47BF4">
        <w:t xml:space="preserve"> и 42,5</w:t>
      </w:r>
      <w:r w:rsidR="00C47BF4" w:rsidRPr="00C47BF4">
        <w:t xml:space="preserve">%. </w:t>
      </w:r>
      <w:r w:rsidR="00AD348B" w:rsidRPr="00C47BF4">
        <w:t>Получить помощь от соседей надеялся каждый четвертый (27,4</w:t>
      </w:r>
      <w:r w:rsidR="00C47BF4" w:rsidRPr="00C47BF4">
        <w:t xml:space="preserve">%). </w:t>
      </w:r>
      <w:r w:rsidR="00AD348B" w:rsidRPr="00C47BF4">
        <w:t>(На поддержку иных органов власти и представителей общественности по существу рассчитывали не больше 5</w:t>
      </w:r>
      <w:r w:rsidR="00C47BF4" w:rsidRPr="00C47BF4">
        <w:t xml:space="preserve">%). </w:t>
      </w:r>
      <w:r w:rsidR="00AD348B" w:rsidRPr="00C47BF4">
        <w:t>Половине опрошенных она была оказана, 17,8</w:t>
      </w:r>
      <w:r w:rsidR="00C47BF4" w:rsidRPr="00C47BF4">
        <w:t>%</w:t>
      </w:r>
      <w:r w:rsidR="00AD348B" w:rsidRPr="00C47BF4">
        <w:t xml:space="preserve"> обращений были безрезультатными, в 13,7</w:t>
      </w:r>
      <w:r w:rsidR="00C47BF4" w:rsidRPr="00C47BF4">
        <w:t>%</w:t>
      </w:r>
      <w:r w:rsidR="00AD348B" w:rsidRPr="00C47BF4">
        <w:t xml:space="preserve"> случаев эффект от ее оказания был прямо противоположным ожидаемому (</w:t>
      </w:r>
      <w:r w:rsidR="00C47BF4">
        <w:t>"</w:t>
      </w:r>
      <w:r w:rsidR="00AD348B" w:rsidRPr="00C47BF4">
        <w:t>помощь оказали, но получилось только хуже</w:t>
      </w:r>
      <w:r w:rsidR="00C47BF4">
        <w:t>"</w:t>
      </w:r>
      <w:r w:rsidR="00C47BF4" w:rsidRPr="00C47BF4">
        <w:t xml:space="preserve">). </w:t>
      </w:r>
    </w:p>
    <w:p w:rsidR="00AD348B" w:rsidRPr="00C47BF4" w:rsidRDefault="00AD348B" w:rsidP="00C47BF4">
      <w:r w:rsidRPr="00C47BF4">
        <w:t>Надо сказать, около 1/3 ответивших смотрят на перспективы снижения уровня насилия в семье пессимистически, считая, что никто не в состоянии реально повлиять на этот процесс</w:t>
      </w:r>
      <w:r w:rsidR="00C47BF4" w:rsidRPr="00C47BF4">
        <w:t xml:space="preserve">. </w:t>
      </w:r>
      <w:r w:rsidRPr="00C47BF4">
        <w:t>Но ¼ убеждена в действенности усилий, прилагаемых в этом направлении специальными психологическими службами (25,2</w:t>
      </w:r>
      <w:r w:rsidR="00C47BF4" w:rsidRPr="00C47BF4">
        <w:t xml:space="preserve">%) </w:t>
      </w:r>
      <w:r w:rsidRPr="00C47BF4">
        <w:t>и милицией (23,6</w:t>
      </w:r>
      <w:r w:rsidR="00C47BF4" w:rsidRPr="00C47BF4">
        <w:t xml:space="preserve">%). </w:t>
      </w:r>
      <w:r w:rsidRPr="00C47BF4">
        <w:t>Каждым шестым или седьмым респондентом упоминаются в числе институтов, могущих повлиять на его уменьшение – суд, школа, общественность, органы законодательной власти, СМИ и специальные социальные службы</w:t>
      </w:r>
      <w:r w:rsidR="00C47BF4" w:rsidRPr="00C47BF4">
        <w:t xml:space="preserve">. </w:t>
      </w:r>
      <w:r w:rsidRPr="00C47BF4">
        <w:t>В результативность действий самих членов семьи и исполнительных органов верят соответственно 6,7</w:t>
      </w:r>
      <w:r w:rsidR="00C47BF4" w:rsidRPr="00C47BF4">
        <w:t>%</w:t>
      </w:r>
      <w:r w:rsidRPr="00C47BF4">
        <w:t xml:space="preserve"> и 5,8</w:t>
      </w:r>
      <w:r w:rsidR="00C47BF4" w:rsidRPr="00C47BF4">
        <w:t xml:space="preserve">%. </w:t>
      </w:r>
    </w:p>
    <w:p w:rsidR="00AD348B" w:rsidRPr="00C47BF4" w:rsidRDefault="00CB1167" w:rsidP="00C47BF4">
      <w:r w:rsidRPr="00C47BF4">
        <w:t>Результаты исследования вынуждают сделать не очень утешительный прогноз развития ситуации</w:t>
      </w:r>
      <w:r w:rsidR="00C47BF4" w:rsidRPr="00C47BF4">
        <w:t xml:space="preserve"> </w:t>
      </w:r>
      <w:r w:rsidRPr="00C47BF4">
        <w:t>на ближайшее будущее</w:t>
      </w:r>
      <w:r w:rsidR="00C47BF4" w:rsidRPr="00C47BF4">
        <w:t xml:space="preserve">. </w:t>
      </w:r>
      <w:r w:rsidRPr="00C47BF4">
        <w:t>В связи с ухудшением социально-экономической обстановки в стране практически неизбежен рост числа семейно-бытовых конфликтов и как следствия их – проявлений насилия в семье (и физического, и психологического</w:t>
      </w:r>
      <w:r w:rsidR="00C47BF4" w:rsidRPr="00C47BF4">
        <w:t xml:space="preserve">). </w:t>
      </w:r>
      <w:r w:rsidRPr="00C47BF4">
        <w:t>Причем значительная часть правонарушений, связанных с насилием и направленных на членов семьи, будет носить скрытый характер</w:t>
      </w:r>
      <w:r w:rsidR="00C47BF4" w:rsidRPr="00C47BF4">
        <w:t xml:space="preserve">. </w:t>
      </w:r>
      <w:r w:rsidR="00C47BF4">
        <w:t>"</w:t>
      </w:r>
      <w:r w:rsidRPr="00C47BF4">
        <w:t>На поверхности</w:t>
      </w:r>
      <w:r w:rsidR="00C47BF4">
        <w:t>"</w:t>
      </w:r>
      <w:r w:rsidRPr="00C47BF4">
        <w:t xml:space="preserve"> скорее всего окажутся наиболее тяжкие из них (преступления против жизни и здоровья</w:t>
      </w:r>
      <w:r w:rsidR="00C47BF4" w:rsidRPr="00C47BF4">
        <w:t>),</w:t>
      </w:r>
      <w:r w:rsidRPr="00C47BF4">
        <w:t xml:space="preserve"> требующие вмешательства правоохранительных органов</w:t>
      </w:r>
      <w:r w:rsidR="00C47BF4" w:rsidRPr="00C47BF4">
        <w:t xml:space="preserve">. </w:t>
      </w:r>
      <w:r w:rsidRPr="00C47BF4">
        <w:t>К группе риска относятся семьи алкоголиков, наркоманов, безработных, работников предприятий, которым длительное время не выплачивается заработная плата</w:t>
      </w:r>
      <w:r w:rsidR="00C47BF4" w:rsidRPr="00C47BF4">
        <w:t xml:space="preserve">. </w:t>
      </w:r>
    </w:p>
    <w:p w:rsidR="005B3CA3" w:rsidRPr="00C47BF4" w:rsidRDefault="005B3CA3" w:rsidP="00C47BF4">
      <w:r w:rsidRPr="00C47BF4">
        <w:t>Социологические исследования свидетельствуют, что несовершеннолетние преступники как правило вырастают в семьях, которые отличает низкий уровень материальной обеспеченности и общей культуры</w:t>
      </w:r>
      <w:r w:rsidR="00C47BF4" w:rsidRPr="00C47BF4">
        <w:t xml:space="preserve">. </w:t>
      </w:r>
      <w:r w:rsidRPr="00C47BF4">
        <w:t>Обычно и взрослые члены таких семей ориентированы на асоциальный образ жизни, предпочитают агрессивно, насильственно разрешать внутрисемейные конфликты</w:t>
      </w:r>
      <w:r w:rsidR="00C47BF4" w:rsidRPr="00C47BF4">
        <w:t xml:space="preserve">. </w:t>
      </w:r>
      <w:r w:rsidRPr="00C47BF4">
        <w:t>По данным В</w:t>
      </w:r>
      <w:r w:rsidR="00C47BF4">
        <w:t xml:space="preserve">.А. </w:t>
      </w:r>
      <w:r w:rsidRPr="00C47BF4">
        <w:t>Лелекова</w:t>
      </w:r>
      <w:r w:rsidR="00C47BF4" w:rsidRPr="00C47BF4">
        <w:t xml:space="preserve"> [</w:t>
      </w:r>
      <w:r w:rsidRPr="00C47BF4">
        <w:t>3</w:t>
      </w:r>
      <w:r w:rsidR="00C47BF4">
        <w:t>],</w:t>
      </w:r>
      <w:r w:rsidRPr="00C47BF4">
        <w:t xml:space="preserve"> до 20</w:t>
      </w:r>
      <w:r w:rsidR="00C47BF4" w:rsidRPr="00C47BF4">
        <w:t>%</w:t>
      </w:r>
      <w:r w:rsidRPr="00C47BF4">
        <w:t xml:space="preserve"> родителей подростков-правонарушителей брачный союз заключают не впервые, столько же среди них разведенных, 45</w:t>
      </w:r>
      <w:r w:rsidR="00C47BF4" w:rsidRPr="00C47BF4">
        <w:t>%</w:t>
      </w:r>
      <w:r w:rsidRPr="00C47BF4">
        <w:t xml:space="preserve"> после развода вынужденно проживают совместно из-за отсутствия жилья</w:t>
      </w:r>
      <w:r w:rsidR="00C47BF4" w:rsidRPr="00C47BF4">
        <w:t xml:space="preserve">. </w:t>
      </w:r>
      <w:r w:rsidRPr="00C47BF4">
        <w:t>Об их семейном неблагополучии говорит и то обстоятельство, что почти каждый родитель лишен родительских прав</w:t>
      </w:r>
      <w:r w:rsidR="00C47BF4" w:rsidRPr="00C47BF4">
        <w:t xml:space="preserve">. </w:t>
      </w:r>
    </w:p>
    <w:p w:rsidR="00233286" w:rsidRPr="00C47BF4" w:rsidRDefault="00233286" w:rsidP="00C47BF4">
      <w:r w:rsidRPr="00C47BF4">
        <w:t>Конфликты в семье, родительский алкоголизм, напряженные интерперсональные отношения между членами семьи создают хроническую психотравматическую индивидуальность подростка, которая в ситуации дисгармонического типа воспитания, повторяющихся социально-отрицательных реакций деформирует личность, придает ей антиобщественную направленность</w:t>
      </w:r>
      <w:r w:rsidR="00C47BF4" w:rsidRPr="00C47BF4">
        <w:t xml:space="preserve">. </w:t>
      </w:r>
      <w:r w:rsidRPr="00C47BF4">
        <w:t>Пострадавшие от насилия дети рано приобщаются к употреблению алкоголя и наркотиков, легко становятся участниками криминальных акций</w:t>
      </w:r>
      <w:r w:rsidR="00C47BF4" w:rsidRPr="00C47BF4">
        <w:t xml:space="preserve">. </w:t>
      </w:r>
      <w:r w:rsidRPr="00C47BF4">
        <w:t>Бывшие жертвы превращаются в насильников и происходит процесс воспроизводства жестокости</w:t>
      </w:r>
      <w:r w:rsidR="00C47BF4" w:rsidRPr="00C47BF4">
        <w:t xml:space="preserve">. </w:t>
      </w:r>
      <w:r w:rsidRPr="00C47BF4">
        <w:t>Данные зарубежных исследований не оставляют сомнений, что 90</w:t>
      </w:r>
      <w:r w:rsidR="00C47BF4" w:rsidRPr="00C47BF4">
        <w:t>%</w:t>
      </w:r>
      <w:r w:rsidRPr="00C47BF4">
        <w:t xml:space="preserve"> заключенных, осужденных за насильственные преступления, подвергались в детском возрасте различным формам жестокого обращения</w:t>
      </w:r>
      <w:r w:rsidR="00C47BF4" w:rsidRPr="00C47BF4">
        <w:t xml:space="preserve"> [</w:t>
      </w:r>
      <w:r w:rsidRPr="00C47BF4">
        <w:t>4</w:t>
      </w:r>
      <w:r w:rsidR="00C47BF4" w:rsidRPr="00C47BF4">
        <w:t xml:space="preserve">]. </w:t>
      </w:r>
    </w:p>
    <w:p w:rsidR="00DB6851" w:rsidRPr="00C47BF4" w:rsidRDefault="00DB6851" w:rsidP="00C47BF4">
      <w:r w:rsidRPr="00C47BF4">
        <w:t>В целях предотвращения роста числа тяжких преступлений в семье главным направлением работы должна стать как общесоциальная, так и индивидуальная профилактика, охватывающая не только группы риска, но и подрастающее поколение</w:t>
      </w:r>
      <w:r w:rsidR="00C47BF4" w:rsidRPr="00C47BF4">
        <w:t xml:space="preserve">. </w:t>
      </w:r>
      <w:r w:rsidRPr="00C47BF4">
        <w:t>Важную роль в этом может сыграть деятельность</w:t>
      </w:r>
      <w:r w:rsidR="00C47BF4" w:rsidRPr="00C47BF4">
        <w:t xml:space="preserve"> </w:t>
      </w:r>
      <w:r w:rsidRPr="00C47BF4">
        <w:t xml:space="preserve">образовательных школ в рамках программных мер по предупреждению семейного насилия, направленных на формирование социально-культурных навыков в семейных отношениях, разъяснение взаимных прав и обязанностей членов семьи, обучение </w:t>
      </w:r>
      <w:r w:rsidR="00C47BF4">
        <w:t>"</w:t>
      </w:r>
      <w:r w:rsidRPr="00C47BF4">
        <w:t>мирным</w:t>
      </w:r>
      <w:r w:rsidR="00C47BF4">
        <w:t>"</w:t>
      </w:r>
      <w:r w:rsidRPr="00C47BF4">
        <w:t xml:space="preserve"> способам разрешения конфликтных эпизодов и информирование о допустимых законом путях и методах самозащиты</w:t>
      </w:r>
      <w:r w:rsidR="00C47BF4" w:rsidRPr="00C47BF4">
        <w:t xml:space="preserve">. </w:t>
      </w:r>
      <w:r w:rsidRPr="00C47BF4">
        <w:t>Разработка и внедрение такой программы – вопрос в настоящее время насущный и злободневный</w:t>
      </w:r>
      <w:r w:rsidR="00C47BF4" w:rsidRPr="00C47BF4">
        <w:t xml:space="preserve">. </w:t>
      </w:r>
      <w:r w:rsidRPr="00C47BF4">
        <w:t>Введение в штатное расписание системы народного образования должностей школьных психологов создает предпосылки ее реализации</w:t>
      </w:r>
      <w:r w:rsidR="00C47BF4" w:rsidRPr="00C47BF4">
        <w:t xml:space="preserve">. </w:t>
      </w:r>
    </w:p>
    <w:p w:rsidR="00C47BF4" w:rsidRDefault="00DB6851" w:rsidP="00C47BF4">
      <w:r w:rsidRPr="00C47BF4">
        <w:t>Вместе с тем, в глазах населения милиции как орган исполнительной власти, призванный защищать жизнь и здоровье граждан, выглядит среди прочих официальных органов структурой, способный отстоять их интересы в обстоятельствах проявления насилия в семье</w:t>
      </w:r>
      <w:r w:rsidR="00C47BF4" w:rsidRPr="00C47BF4">
        <w:t xml:space="preserve">. </w:t>
      </w:r>
      <w:r w:rsidRPr="00C47BF4">
        <w:t>При всем нежелании вмешивать в семейные дела посторонних, именно к этой инстанции граждане по преимуществу апеллируют в случае возникновения семейно-бытовых конфликтов</w:t>
      </w:r>
      <w:r w:rsidR="00C47BF4" w:rsidRPr="00C47BF4">
        <w:t xml:space="preserve">. </w:t>
      </w:r>
      <w:r w:rsidRPr="00C47BF4">
        <w:t>Основную нагрузку в подобной обстановке и сегодня принимают на свои плечи службы участковых инспекторов милиции и ее подразделения, занятые борьбой с преступностью</w:t>
      </w:r>
      <w:r w:rsidR="00C47BF4" w:rsidRPr="00C47BF4">
        <w:t xml:space="preserve">. </w:t>
      </w:r>
      <w:r w:rsidRPr="00C47BF4">
        <w:t>Естественно, для обеспечения успеха на этом поприще как никогда необходимо тесное и эффективное взаимодействие законодательной и исполнительной структур, всех заинтересованных инстанций к решению столь</w:t>
      </w:r>
      <w:r w:rsidR="00C47BF4">
        <w:t xml:space="preserve"> </w:t>
      </w:r>
      <w:r w:rsidR="00F00EFB" w:rsidRPr="00C47BF4">
        <w:t xml:space="preserve">болезненной </w:t>
      </w:r>
      <w:r w:rsidRPr="00C47BF4">
        <w:t>общественной</w:t>
      </w:r>
      <w:r w:rsidR="00F00EFB" w:rsidRPr="00C47BF4">
        <w:t xml:space="preserve"> проблемы</w:t>
      </w:r>
      <w:r w:rsidR="00C47BF4" w:rsidRPr="00C47BF4">
        <w:t xml:space="preserve">. </w:t>
      </w:r>
    </w:p>
    <w:p w:rsidR="00C47BF4" w:rsidRPr="00C47BF4" w:rsidRDefault="00C47BF4" w:rsidP="00C47BF4"/>
    <w:p w:rsidR="00C47BF4" w:rsidRDefault="00C47BF4" w:rsidP="00C47BF4">
      <w:pPr>
        <w:pStyle w:val="1"/>
      </w:pPr>
      <w:r>
        <w:br w:type="page"/>
      </w:r>
      <w:r w:rsidR="00F00EFB" w:rsidRPr="00C47BF4">
        <w:t>СПИСОК ЛИТЕРАТУРЫ</w:t>
      </w:r>
    </w:p>
    <w:p w:rsidR="00C47BF4" w:rsidRPr="00C47BF4" w:rsidRDefault="00C47BF4" w:rsidP="00C47BF4"/>
    <w:p w:rsidR="00F00EFB" w:rsidRPr="00C47BF4" w:rsidRDefault="00F00EFB" w:rsidP="00C47BF4">
      <w:pPr>
        <w:pStyle w:val="a0"/>
      </w:pPr>
      <w:r w:rsidRPr="00C47BF4">
        <w:t>Осадчая Г</w:t>
      </w:r>
      <w:r w:rsidR="00C47BF4">
        <w:t xml:space="preserve">.И. </w:t>
      </w:r>
      <w:r w:rsidRPr="00C47BF4">
        <w:t>Семьи безработных и семейная политика</w:t>
      </w:r>
      <w:r w:rsidR="00C47BF4" w:rsidRPr="00C47BF4">
        <w:t xml:space="preserve"> // </w:t>
      </w:r>
      <w:r w:rsidRPr="00C47BF4">
        <w:t>Социол</w:t>
      </w:r>
      <w:r w:rsidR="00C47BF4" w:rsidRPr="00C47BF4">
        <w:t xml:space="preserve">. </w:t>
      </w:r>
      <w:r w:rsidRPr="00C47BF4">
        <w:t>Исслед</w:t>
      </w:r>
      <w:r w:rsidR="00C47BF4" w:rsidRPr="00C47BF4">
        <w:t>. 19</w:t>
      </w:r>
      <w:r w:rsidRPr="00C47BF4">
        <w:t>97</w:t>
      </w:r>
      <w:r w:rsidR="00C47BF4" w:rsidRPr="00C47BF4">
        <w:t xml:space="preserve">. </w:t>
      </w:r>
      <w:r w:rsidRPr="00C47BF4">
        <w:t>№ 1</w:t>
      </w:r>
      <w:r w:rsidR="00C47BF4" w:rsidRPr="00C47BF4">
        <w:t xml:space="preserve">. </w:t>
      </w:r>
    </w:p>
    <w:p w:rsidR="00F00EFB" w:rsidRPr="00C47BF4" w:rsidRDefault="00F00EFB" w:rsidP="00C47BF4">
      <w:pPr>
        <w:pStyle w:val="a0"/>
      </w:pPr>
      <w:r w:rsidRPr="00C47BF4">
        <w:t>Кочеткова С</w:t>
      </w:r>
      <w:r w:rsidR="00C47BF4">
        <w:t xml:space="preserve">.В. </w:t>
      </w:r>
      <w:r w:rsidRPr="00C47BF4">
        <w:t>Опыт анализа насилия в семье</w:t>
      </w:r>
      <w:r w:rsidR="00C47BF4" w:rsidRPr="00C47BF4">
        <w:t>. 19</w:t>
      </w:r>
      <w:r w:rsidRPr="00C47BF4">
        <w:t>99</w:t>
      </w:r>
      <w:r w:rsidR="00C47BF4" w:rsidRPr="00C47BF4">
        <w:t>.,</w:t>
      </w:r>
      <w:r w:rsidRPr="00C47BF4">
        <w:t xml:space="preserve"> с</w:t>
      </w:r>
      <w:r w:rsidR="00C47BF4" w:rsidRPr="00C47BF4">
        <w:t>.1</w:t>
      </w:r>
      <w:r w:rsidRPr="00C47BF4">
        <w:t>14-117</w:t>
      </w:r>
      <w:r w:rsidR="00C47BF4" w:rsidRPr="00C47BF4">
        <w:t xml:space="preserve">. </w:t>
      </w:r>
    </w:p>
    <w:p w:rsidR="00F00EFB" w:rsidRPr="00C47BF4" w:rsidRDefault="00F00EFB" w:rsidP="00C47BF4">
      <w:pPr>
        <w:pStyle w:val="a0"/>
      </w:pPr>
      <w:r w:rsidRPr="00C47BF4">
        <w:t>Кувшинникова В</w:t>
      </w:r>
      <w:r w:rsidR="00C47BF4">
        <w:t xml:space="preserve">.А., </w:t>
      </w:r>
      <w:r w:rsidRPr="00C47BF4">
        <w:t>Потолова Л</w:t>
      </w:r>
      <w:r w:rsidR="00C47BF4">
        <w:t xml:space="preserve">.М. </w:t>
      </w:r>
      <w:r w:rsidR="00C47BF4" w:rsidRPr="00C47BF4">
        <w:t xml:space="preserve">// </w:t>
      </w:r>
      <w:r w:rsidRPr="00C47BF4">
        <w:t>Социальное положение нуждающихся семей / Социол</w:t>
      </w:r>
      <w:r w:rsidR="00C47BF4" w:rsidRPr="00C47BF4">
        <w:t xml:space="preserve">. </w:t>
      </w:r>
      <w:r w:rsidRPr="00C47BF4">
        <w:t>Исслед</w:t>
      </w:r>
      <w:r w:rsidR="00C47BF4" w:rsidRPr="00C47BF4">
        <w:t>. 19</w:t>
      </w:r>
      <w:r w:rsidRPr="00C47BF4">
        <w:t>97</w:t>
      </w:r>
      <w:r w:rsidR="00C47BF4" w:rsidRPr="00C47BF4">
        <w:t xml:space="preserve">. </w:t>
      </w:r>
      <w:r w:rsidRPr="00C47BF4">
        <w:t>№ 12</w:t>
      </w:r>
      <w:r w:rsidR="00C47BF4" w:rsidRPr="00C47BF4">
        <w:t xml:space="preserve">. </w:t>
      </w:r>
    </w:p>
    <w:p w:rsidR="00F00EFB" w:rsidRPr="00C47BF4" w:rsidRDefault="00F00EFB" w:rsidP="00C47BF4">
      <w:pPr>
        <w:pStyle w:val="a0"/>
      </w:pPr>
      <w:r w:rsidRPr="00C47BF4">
        <w:t>Лелеков В</w:t>
      </w:r>
      <w:r w:rsidR="00C47BF4">
        <w:t xml:space="preserve">.А. </w:t>
      </w:r>
      <w:r w:rsidRPr="00C47BF4">
        <w:t>Семейные факторы социального риска и преступность несовершеннолетних</w:t>
      </w:r>
      <w:r w:rsidR="00C47BF4" w:rsidRPr="00C47BF4">
        <w:t xml:space="preserve"> // </w:t>
      </w:r>
      <w:r w:rsidRPr="00C47BF4">
        <w:t>Проблемы борьбы с преступностью (региональный аспект</w:t>
      </w:r>
      <w:r w:rsidR="00C47BF4" w:rsidRPr="00C47BF4">
        <w:t xml:space="preserve">). </w:t>
      </w:r>
      <w:r w:rsidRPr="00C47BF4">
        <w:t>Сборник научных трудов</w:t>
      </w:r>
      <w:r w:rsidR="00C47BF4" w:rsidRPr="00C47BF4">
        <w:t xml:space="preserve">. </w:t>
      </w:r>
      <w:r w:rsidRPr="00C47BF4">
        <w:t>М</w:t>
      </w:r>
      <w:r w:rsidR="00C47BF4" w:rsidRPr="00C47BF4">
        <w:t xml:space="preserve">.: </w:t>
      </w:r>
      <w:r w:rsidRPr="00C47BF4">
        <w:t>ВНИИ МВД России, 1996</w:t>
      </w:r>
      <w:r w:rsidR="00C47BF4" w:rsidRPr="00C47BF4">
        <w:t xml:space="preserve">. </w:t>
      </w:r>
    </w:p>
    <w:p w:rsidR="00F00EFB" w:rsidRPr="00C47BF4" w:rsidRDefault="00F00EFB" w:rsidP="00C47BF4">
      <w:pPr>
        <w:pStyle w:val="a0"/>
      </w:pPr>
      <w:r w:rsidRPr="00C47BF4">
        <w:t>Дети улиц</w:t>
      </w:r>
      <w:r w:rsidR="00C47BF4" w:rsidRPr="00C47BF4">
        <w:t xml:space="preserve"> // </w:t>
      </w:r>
      <w:r w:rsidRPr="00C47BF4">
        <w:t>Информационно-консультативный вестник</w:t>
      </w:r>
      <w:r w:rsidR="00C47BF4" w:rsidRPr="00C47BF4">
        <w:t xml:space="preserve">. </w:t>
      </w:r>
      <w:r w:rsidRPr="00C47BF4">
        <w:t>Выпуск 5</w:t>
      </w:r>
      <w:r w:rsidR="00C47BF4" w:rsidRPr="00C47BF4">
        <w:t xml:space="preserve">. </w:t>
      </w:r>
      <w:r w:rsidRPr="00C47BF4">
        <w:t>М</w:t>
      </w:r>
      <w:r w:rsidR="00C47BF4" w:rsidRPr="00C47BF4">
        <w:t xml:space="preserve">.: </w:t>
      </w:r>
      <w:r w:rsidRPr="00C47BF4">
        <w:t>ИКАР, 1998</w:t>
      </w:r>
      <w:r w:rsidR="00C47BF4" w:rsidRPr="00C47BF4">
        <w:t xml:space="preserve">. </w:t>
      </w:r>
      <w:bookmarkStart w:id="0" w:name="_GoBack"/>
      <w:bookmarkEnd w:id="0"/>
    </w:p>
    <w:sectPr w:rsidR="00F00EFB" w:rsidRPr="00C47BF4" w:rsidSect="00C47BF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12F" w:rsidRDefault="0066412F" w:rsidP="00416FE9">
      <w:pPr>
        <w:spacing w:line="240" w:lineRule="auto"/>
      </w:pPr>
      <w:r>
        <w:separator/>
      </w:r>
    </w:p>
  </w:endnote>
  <w:endnote w:type="continuationSeparator" w:id="0">
    <w:p w:rsidR="0066412F" w:rsidRDefault="0066412F" w:rsidP="00416F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BF4" w:rsidRDefault="00C47BF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BF4" w:rsidRDefault="00C47BF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12F" w:rsidRDefault="0066412F" w:rsidP="00416FE9">
      <w:pPr>
        <w:spacing w:line="240" w:lineRule="auto"/>
      </w:pPr>
      <w:r>
        <w:separator/>
      </w:r>
    </w:p>
  </w:footnote>
  <w:footnote w:type="continuationSeparator" w:id="0">
    <w:p w:rsidR="0066412F" w:rsidRDefault="0066412F" w:rsidP="00416F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BF4" w:rsidRDefault="000935C9" w:rsidP="00B46935">
    <w:pPr>
      <w:pStyle w:val="a5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DB6851" w:rsidRDefault="00DB6851" w:rsidP="00C47BF4">
    <w:pPr>
      <w:pStyle w:val="a5"/>
      <w:ind w:right="360"/>
    </w:pPr>
  </w:p>
  <w:p w:rsidR="00DB6851" w:rsidRDefault="00DB68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BF4" w:rsidRDefault="00C47BF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2E105D9"/>
    <w:multiLevelType w:val="hybridMultilevel"/>
    <w:tmpl w:val="F90A7B86"/>
    <w:lvl w:ilvl="0" w:tplc="D4B847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DD34BEA"/>
    <w:multiLevelType w:val="singleLevel"/>
    <w:tmpl w:val="C3AAD8D8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6FE9"/>
    <w:rsid w:val="000935C9"/>
    <w:rsid w:val="00193802"/>
    <w:rsid w:val="002170C0"/>
    <w:rsid w:val="00233286"/>
    <w:rsid w:val="003506FD"/>
    <w:rsid w:val="00416FE9"/>
    <w:rsid w:val="00485DDD"/>
    <w:rsid w:val="00525E21"/>
    <w:rsid w:val="00543FE0"/>
    <w:rsid w:val="005B3CA3"/>
    <w:rsid w:val="005E5659"/>
    <w:rsid w:val="005F2D3C"/>
    <w:rsid w:val="0066412F"/>
    <w:rsid w:val="0069667D"/>
    <w:rsid w:val="006F22B9"/>
    <w:rsid w:val="00835F84"/>
    <w:rsid w:val="008772B6"/>
    <w:rsid w:val="008801C0"/>
    <w:rsid w:val="008B1376"/>
    <w:rsid w:val="008E53F9"/>
    <w:rsid w:val="00A74385"/>
    <w:rsid w:val="00AD348B"/>
    <w:rsid w:val="00AE7537"/>
    <w:rsid w:val="00B161F8"/>
    <w:rsid w:val="00B46935"/>
    <w:rsid w:val="00C47BF4"/>
    <w:rsid w:val="00C509AF"/>
    <w:rsid w:val="00C748C0"/>
    <w:rsid w:val="00CA20D5"/>
    <w:rsid w:val="00CB1167"/>
    <w:rsid w:val="00CB220F"/>
    <w:rsid w:val="00CF019F"/>
    <w:rsid w:val="00DB6851"/>
    <w:rsid w:val="00E71DB0"/>
    <w:rsid w:val="00E734CD"/>
    <w:rsid w:val="00F00EFB"/>
    <w:rsid w:val="00F35C86"/>
    <w:rsid w:val="00F5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F445A35-B43A-4957-BBA9-9543D445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47BF4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locked/>
    <w:rsid w:val="00C47BF4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locked/>
    <w:rsid w:val="00C47BF4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locked/>
    <w:rsid w:val="00C47BF4"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locked/>
    <w:rsid w:val="00C47BF4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locked/>
    <w:rsid w:val="00C47BF4"/>
    <w:pPr>
      <w:keepNext/>
      <w:ind w:left="737" w:firstLine="0"/>
      <w:jc w:val="left"/>
      <w:outlineLvl w:val="4"/>
    </w:pPr>
  </w:style>
  <w:style w:type="paragraph" w:styleId="6">
    <w:name w:val="heading 6"/>
    <w:basedOn w:val="a1"/>
    <w:next w:val="a1"/>
    <w:link w:val="60"/>
    <w:uiPriority w:val="99"/>
    <w:qFormat/>
    <w:locked/>
    <w:rsid w:val="00C47BF4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locked/>
    <w:rsid w:val="00C47BF4"/>
    <w:pPr>
      <w:keepNext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locked/>
    <w:rsid w:val="00C47BF4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5">
    <w:name w:val="header"/>
    <w:basedOn w:val="a1"/>
    <w:next w:val="a6"/>
    <w:link w:val="a7"/>
    <w:uiPriority w:val="99"/>
    <w:rsid w:val="00C47BF4"/>
    <w:pPr>
      <w:tabs>
        <w:tab w:val="center" w:pos="4677"/>
        <w:tab w:val="right" w:pos="9355"/>
      </w:tabs>
      <w:ind w:firstLine="0"/>
      <w:jc w:val="right"/>
    </w:pPr>
    <w:rPr>
      <w:noProof/>
      <w:kern w:val="16"/>
      <w:sz w:val="24"/>
      <w:szCs w:val="24"/>
    </w:rPr>
  </w:style>
  <w:style w:type="character" w:customStyle="1" w:styleId="a7">
    <w:name w:val="Верхний колонтитул Знак"/>
    <w:link w:val="a5"/>
    <w:uiPriority w:val="99"/>
    <w:locked/>
    <w:rsid w:val="00C47BF4"/>
    <w:rPr>
      <w:kern w:val="16"/>
      <w:sz w:val="24"/>
      <w:szCs w:val="24"/>
    </w:rPr>
  </w:style>
  <w:style w:type="paragraph" w:styleId="a8">
    <w:name w:val="footer"/>
    <w:basedOn w:val="a1"/>
    <w:link w:val="a9"/>
    <w:uiPriority w:val="99"/>
    <w:semiHidden/>
    <w:rsid w:val="00416FE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416FE9"/>
  </w:style>
  <w:style w:type="paragraph" w:styleId="aa">
    <w:name w:val="Balloon Text"/>
    <w:basedOn w:val="a1"/>
    <w:link w:val="ab"/>
    <w:uiPriority w:val="99"/>
    <w:semiHidden/>
    <w:rsid w:val="00835F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835F84"/>
    <w:rPr>
      <w:rFonts w:ascii="Tahoma" w:hAnsi="Tahoma" w:cs="Tahoma"/>
      <w:sz w:val="16"/>
      <w:szCs w:val="16"/>
    </w:rPr>
  </w:style>
  <w:style w:type="paragraph" w:styleId="ac">
    <w:name w:val="List Paragraph"/>
    <w:basedOn w:val="a1"/>
    <w:uiPriority w:val="99"/>
    <w:qFormat/>
    <w:rsid w:val="00F00EFB"/>
    <w:pPr>
      <w:ind w:left="720"/>
    </w:pPr>
  </w:style>
  <w:style w:type="paragraph" w:styleId="a6">
    <w:name w:val="Body Text"/>
    <w:basedOn w:val="a1"/>
    <w:link w:val="ad"/>
    <w:uiPriority w:val="99"/>
    <w:rsid w:val="00C47BF4"/>
  </w:style>
  <w:style w:type="character" w:customStyle="1" w:styleId="ad">
    <w:name w:val="Основной текст Знак"/>
    <w:link w:val="a6"/>
    <w:uiPriority w:val="99"/>
    <w:semiHidden/>
    <w:rPr>
      <w:rFonts w:ascii="Times New Roman" w:hAnsi="Times New Roman"/>
      <w:sz w:val="28"/>
      <w:szCs w:val="28"/>
    </w:rPr>
  </w:style>
  <w:style w:type="paragraph" w:customStyle="1" w:styleId="ae">
    <w:name w:val="выделение"/>
    <w:uiPriority w:val="99"/>
    <w:rsid w:val="00C47BF4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">
    <w:name w:val="footnote reference"/>
    <w:uiPriority w:val="99"/>
    <w:semiHidden/>
    <w:rsid w:val="00C47BF4"/>
    <w:rPr>
      <w:sz w:val="28"/>
      <w:szCs w:val="28"/>
      <w:vertAlign w:val="superscript"/>
    </w:rPr>
  </w:style>
  <w:style w:type="paragraph" w:styleId="11">
    <w:name w:val="toc 1"/>
    <w:basedOn w:val="a1"/>
    <w:next w:val="a1"/>
    <w:autoRedefine/>
    <w:uiPriority w:val="99"/>
    <w:semiHidden/>
    <w:locked/>
    <w:rsid w:val="00C47BF4"/>
    <w:pPr>
      <w:jc w:val="left"/>
    </w:pPr>
    <w:rPr>
      <w:b/>
      <w:bCs/>
      <w:caps/>
    </w:rPr>
  </w:style>
  <w:style w:type="paragraph" w:styleId="21">
    <w:name w:val="toc 2"/>
    <w:basedOn w:val="a1"/>
    <w:next w:val="a1"/>
    <w:autoRedefine/>
    <w:uiPriority w:val="99"/>
    <w:semiHidden/>
    <w:locked/>
    <w:rsid w:val="00C47BF4"/>
    <w:pPr>
      <w:ind w:left="998"/>
      <w:jc w:val="left"/>
    </w:pPr>
    <w:rPr>
      <w:smallCaps/>
    </w:rPr>
  </w:style>
  <w:style w:type="paragraph" w:styleId="31">
    <w:name w:val="toc 3"/>
    <w:basedOn w:val="a1"/>
    <w:next w:val="a1"/>
    <w:autoRedefine/>
    <w:uiPriority w:val="99"/>
    <w:semiHidden/>
    <w:locked/>
    <w:rsid w:val="00C47BF4"/>
    <w:pPr>
      <w:ind w:left="560"/>
      <w:jc w:val="left"/>
    </w:pPr>
    <w:rPr>
      <w:i/>
      <w:iCs/>
    </w:rPr>
  </w:style>
  <w:style w:type="paragraph" w:styleId="41">
    <w:name w:val="toc 4"/>
    <w:basedOn w:val="a1"/>
    <w:next w:val="a1"/>
    <w:autoRedefine/>
    <w:uiPriority w:val="99"/>
    <w:semiHidden/>
    <w:locked/>
    <w:rsid w:val="00C47BF4"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99"/>
    <w:semiHidden/>
    <w:locked/>
    <w:rsid w:val="00C47BF4"/>
    <w:pPr>
      <w:ind w:left="958"/>
    </w:pPr>
  </w:style>
  <w:style w:type="paragraph" w:customStyle="1" w:styleId="a">
    <w:name w:val="список ненумерованный"/>
    <w:autoRedefine/>
    <w:uiPriority w:val="99"/>
    <w:rsid w:val="00C47BF4"/>
    <w:pPr>
      <w:numPr>
        <w:numId w:val="2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0">
    <w:name w:val="список нумерованный"/>
    <w:autoRedefine/>
    <w:uiPriority w:val="99"/>
    <w:rsid w:val="00C47BF4"/>
    <w:pPr>
      <w:numPr>
        <w:numId w:val="3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uiPriority w:val="99"/>
    <w:rsid w:val="00C47BF4"/>
    <w:pPr>
      <w:ind w:firstLine="0"/>
    </w:pPr>
  </w:style>
  <w:style w:type="paragraph" w:customStyle="1" w:styleId="200">
    <w:name w:val="Стиль Оглавление 2 + Слева:  0 см Первая строка:  0 см"/>
    <w:basedOn w:val="21"/>
    <w:uiPriority w:val="99"/>
    <w:rsid w:val="00C47BF4"/>
    <w:pPr>
      <w:ind w:left="0" w:firstLine="0"/>
    </w:pPr>
  </w:style>
  <w:style w:type="paragraph" w:customStyle="1" w:styleId="31250">
    <w:name w:val="Стиль Оглавление 3 + Слева:  125 см Первая строка:  0 см"/>
    <w:basedOn w:val="31"/>
    <w:uiPriority w:val="99"/>
    <w:rsid w:val="00C47BF4"/>
    <w:pPr>
      <w:ind w:left="709" w:firstLine="0"/>
    </w:pPr>
  </w:style>
  <w:style w:type="paragraph" w:customStyle="1" w:styleId="af0">
    <w:name w:val="схема"/>
    <w:uiPriority w:val="99"/>
    <w:rsid w:val="00C47BF4"/>
    <w:pPr>
      <w:jc w:val="center"/>
    </w:pPr>
    <w:rPr>
      <w:rFonts w:ascii="Times New Roman" w:hAnsi="Times New Roman"/>
      <w:noProof/>
      <w:sz w:val="24"/>
      <w:szCs w:val="24"/>
    </w:rPr>
  </w:style>
  <w:style w:type="paragraph" w:customStyle="1" w:styleId="af1">
    <w:name w:val="ТАБЛИЦА"/>
    <w:uiPriority w:val="99"/>
    <w:rsid w:val="00C47BF4"/>
    <w:pPr>
      <w:jc w:val="center"/>
    </w:pPr>
    <w:rPr>
      <w:rFonts w:ascii="Times New Roman" w:hAnsi="Times New Roman"/>
    </w:rPr>
  </w:style>
  <w:style w:type="paragraph" w:styleId="af2">
    <w:name w:val="footnote text"/>
    <w:basedOn w:val="a1"/>
    <w:link w:val="af3"/>
    <w:uiPriority w:val="99"/>
    <w:semiHidden/>
    <w:rsid w:val="00C47BF4"/>
  </w:style>
  <w:style w:type="character" w:customStyle="1" w:styleId="af3">
    <w:name w:val="Текст сноски Знак"/>
    <w:link w:val="af2"/>
    <w:uiPriority w:val="99"/>
    <w:semiHidden/>
    <w:rPr>
      <w:rFonts w:ascii="Times New Roman" w:hAnsi="Times New Roman"/>
      <w:sz w:val="20"/>
      <w:szCs w:val="20"/>
    </w:rPr>
  </w:style>
  <w:style w:type="paragraph" w:customStyle="1" w:styleId="af4">
    <w:name w:val="титут"/>
    <w:uiPriority w:val="99"/>
    <w:rsid w:val="00C47BF4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character" w:styleId="af5">
    <w:name w:val="page number"/>
    <w:uiPriority w:val="99"/>
    <w:rsid w:val="00C47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1837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Diapsalmata</Company>
  <LinksUpToDate>false</LinksUpToDate>
  <CharactersWithSpaces>12287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</dc:creator>
  <cp:keywords/>
  <dc:description/>
  <cp:lastModifiedBy>admin</cp:lastModifiedBy>
  <cp:revision>2</cp:revision>
  <dcterms:created xsi:type="dcterms:W3CDTF">2014-03-08T06:13:00Z</dcterms:created>
  <dcterms:modified xsi:type="dcterms:W3CDTF">2014-03-08T06:13:00Z</dcterms:modified>
</cp:coreProperties>
</file>