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6A" w:rsidRPr="008B2722" w:rsidRDefault="0007416A" w:rsidP="0007416A">
      <w:pPr>
        <w:spacing w:before="120"/>
        <w:jc w:val="center"/>
        <w:rPr>
          <w:b/>
          <w:sz w:val="32"/>
        </w:rPr>
      </w:pPr>
      <w:r w:rsidRPr="008B2722">
        <w:rPr>
          <w:b/>
          <w:sz w:val="32"/>
        </w:rPr>
        <w:t>Организация региональных продаж и деятельности региональных представителей</w:t>
      </w:r>
    </w:p>
    <w:p w:rsidR="0007416A" w:rsidRPr="008B2722" w:rsidRDefault="0007416A" w:rsidP="0007416A">
      <w:pPr>
        <w:spacing w:before="120"/>
        <w:jc w:val="center"/>
        <w:rPr>
          <w:sz w:val="28"/>
        </w:rPr>
      </w:pPr>
      <w:r w:rsidRPr="008B2722">
        <w:rPr>
          <w:sz w:val="28"/>
        </w:rPr>
        <w:t xml:space="preserve">Cергей Игoрeвич Киpюкoв, кандидат экономических наук, доцент кафедры маркетинга Высшей школы менеджмента СПбГУ; консультант по маркетингу и дистрибуции российских и международных компаний. </w:t>
      </w:r>
    </w:p>
    <w:p w:rsidR="0007416A" w:rsidRDefault="0007416A" w:rsidP="0007416A">
      <w:pPr>
        <w:spacing w:before="120"/>
        <w:ind w:firstLine="567"/>
        <w:jc w:val="both"/>
      </w:pPr>
      <w:r w:rsidRPr="008B2722">
        <w:t>Анализ клиентуры помогает выделить наиболее перспективных покупателей в регионах и произвести их сегментацию с определением кода ценности каждого клиента и форм и методов работы с ним. Продажи в регионах должны соответствовать как стратегическим решениям</w:t>
      </w:r>
      <w:r>
        <w:t xml:space="preserve">, </w:t>
      </w:r>
      <w:r w:rsidRPr="008B2722">
        <w:t>принимаемым руководством фирмы</w:t>
      </w:r>
      <w:r>
        <w:t xml:space="preserve">, </w:t>
      </w:r>
      <w:r w:rsidRPr="008B2722">
        <w:t xml:space="preserve">так и планированию на уровне рядовых исполнителей. Рассмотрим основные аспекты организации деятельности торгового представителя в регионах.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Продажи в регионах должны соответствовать как стратегическим решениям</w:t>
      </w:r>
      <w:r>
        <w:t xml:space="preserve">, </w:t>
      </w:r>
      <w:r w:rsidRPr="008B2722">
        <w:t>принимаемым руководством фирмы</w:t>
      </w:r>
      <w:r>
        <w:t xml:space="preserve">, </w:t>
      </w:r>
      <w:r w:rsidRPr="008B2722">
        <w:t>так и планированию на уровне рядовых исполнителей. Рассмотрим основные аспекты организации деятельности торгового представителя в регионах.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1. Товар. Чтобы выявить резервы продаж определенного товара в регионах и определить возможности увеличения объемов сбыта</w:t>
      </w:r>
      <w:r>
        <w:t xml:space="preserve">, </w:t>
      </w:r>
      <w:r w:rsidRPr="008B2722">
        <w:t>необходимо провести анализ продаж этого товара (в данном и других регионах) и уточнить те его характеристики</w:t>
      </w:r>
      <w:r>
        <w:t xml:space="preserve">, </w:t>
      </w:r>
      <w:r w:rsidRPr="008B2722">
        <w:t>которые могут быть интересны региональным покупателям. В качестве своеобразного дополнения к презентации может выступать «расширенное предложение»</w:t>
      </w:r>
      <w:r>
        <w:t xml:space="preserve">, </w:t>
      </w:r>
      <w:r w:rsidRPr="008B2722">
        <w:t>включающее дополнительные товары и услуги</w:t>
      </w:r>
      <w:r>
        <w:t xml:space="preserve">, </w:t>
      </w:r>
      <w:r w:rsidRPr="008B2722">
        <w:t>необходимые клиенту в настоящем и будущем. Поддерживающим элементом товарной презентации являются рекламно-информационные материалы</w:t>
      </w:r>
      <w:r>
        <w:t xml:space="preserve">, </w:t>
      </w:r>
      <w:r w:rsidRPr="008B2722">
        <w:t>помогающие региональному представителю продемонстрировать весь спектр возможностей компании-поставщика и заинтересовать клиента в развитии отношений.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2. Клиенты. Анализ клиентуры помогает выделить наиболее перспективных покупателей в регионах и произвести их сегментацию с определением кода ценности каждого клиента и форм и методов работы с ним. С одной стороны</w:t>
      </w:r>
      <w:r>
        <w:t xml:space="preserve">, </w:t>
      </w:r>
      <w:r w:rsidRPr="008B2722">
        <w:t>компания определяет уровень делового потенциала тех или иных региональных клиентов как высокий</w:t>
      </w:r>
      <w:r>
        <w:t xml:space="preserve">, </w:t>
      </w:r>
      <w:r w:rsidRPr="008B2722">
        <w:t>средний или низкий</w:t>
      </w:r>
      <w:r>
        <w:t xml:space="preserve">, </w:t>
      </w:r>
      <w:r w:rsidRPr="008B2722">
        <w:t>а с другой — формулируется отношение клиентов к поставщику как доброжелательное</w:t>
      </w:r>
      <w:r>
        <w:t xml:space="preserve">, </w:t>
      </w:r>
      <w:r w:rsidRPr="008B2722">
        <w:t>нейтральное или враждебное. Очередность освоения клиентуры по группам может быть обозначена цифрами: будущие покупатели</w:t>
      </w:r>
      <w:r>
        <w:t xml:space="preserve">, </w:t>
      </w:r>
      <w:r w:rsidRPr="008B2722">
        <w:t>имеющие высокий потенциал и демонстрирующие доброжелательное отношение к фирме-поставщику</w:t>
      </w:r>
      <w:r>
        <w:t xml:space="preserve">, </w:t>
      </w:r>
      <w:r w:rsidRPr="008B2722">
        <w:t>рассматриваются как клиенты первой очереди (в англоязычной сбытовой практике таких покупателей называют «проспектами»). Клиенты второй очереди обычно считаются перспективными</w:t>
      </w:r>
      <w:r>
        <w:t xml:space="preserve">, </w:t>
      </w:r>
      <w:r w:rsidRPr="008B2722">
        <w:t>третьей — проблемными</w:t>
      </w:r>
      <w:r>
        <w:t xml:space="preserve">, </w:t>
      </w:r>
      <w:r w:rsidRPr="008B2722">
        <w:t>четвертой — безнадежными. Важной задачей работы с клиентурой в регионах является увеличение размеров и частоты заказов по группам клиентов.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3. Администрирование. Индивидуальная организация работы регионального торгового представителя предполагает уточнение планово-контрольных показателей</w:t>
      </w:r>
      <w:r>
        <w:t xml:space="preserve">, </w:t>
      </w:r>
      <w:r w:rsidRPr="008B2722">
        <w:t>определение стандартов работы и нормативов в обслуживании покупателей</w:t>
      </w:r>
      <w:r>
        <w:t xml:space="preserve">, </w:t>
      </w:r>
      <w:r w:rsidRPr="008B2722">
        <w:t>а также обеспечение эффективного взаимодействия торгового персонала с другими службами при работе на региональных рынках. Обязательным элементом организации работы торгового представителя является подготовка им отчетов по продажам и учет расходов региональных продаж. Руководитель службы регионального сбыта должен обращать внимание на личные цели представителя</w:t>
      </w:r>
      <w:r>
        <w:t xml:space="preserve">, </w:t>
      </w:r>
      <w:r w:rsidRPr="008B2722">
        <w:t>способствовать выявлению проблем расширения продаж и обучению сотрудников</w:t>
      </w:r>
      <w:r>
        <w:t xml:space="preserve">, </w:t>
      </w:r>
      <w:r w:rsidRPr="008B2722">
        <w:t>а также оценивать уровень конкурентоспособности регионального продавца в целом. В качестве вспомогательных мероприятий</w:t>
      </w:r>
      <w:r>
        <w:t xml:space="preserve">, </w:t>
      </w:r>
      <w:r w:rsidRPr="008B2722">
        <w:t>поддерживающих продажи</w:t>
      </w:r>
      <w:r>
        <w:t xml:space="preserve">, </w:t>
      </w:r>
      <w:r w:rsidRPr="008B2722">
        <w:t>рассматриваются торговые собрания (регулярные совещания руководителя службы продаж с региональными представителями)</w:t>
      </w:r>
      <w:r>
        <w:t xml:space="preserve">, </w:t>
      </w:r>
      <w:r w:rsidRPr="008B2722">
        <w:t>акции содействия продажам (семинары</w:t>
      </w:r>
      <w:r>
        <w:t xml:space="preserve">, </w:t>
      </w:r>
      <w:r w:rsidRPr="008B2722">
        <w:t>презентации</w:t>
      </w:r>
      <w:r>
        <w:t xml:space="preserve">, </w:t>
      </w:r>
      <w:r w:rsidRPr="008B2722">
        <w:t>конференции)</w:t>
      </w:r>
      <w:r>
        <w:t xml:space="preserve">, </w:t>
      </w:r>
      <w:r w:rsidRPr="008B2722">
        <w:t>рекламные кампании и координация взаимодействия с дилерами и дистрибьюторами.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4. Время. В рамках анализа использования рабочего времени выясняется</w:t>
      </w:r>
      <w:r>
        <w:t xml:space="preserve">, </w:t>
      </w:r>
      <w:r w:rsidRPr="008B2722">
        <w:t>на что расходуется время торгового персонала и где скрываются временные резервы</w:t>
      </w:r>
      <w:r>
        <w:t xml:space="preserve">, </w:t>
      </w:r>
      <w:r w:rsidRPr="008B2722">
        <w:t>способствующие увеличению объемов продаж и расширению клиентуры. Планирование времени представителем осуществляется на основе установленных временных нормативов и контроля над их соблюдением. По сравнению с ситуацией на локальном рынке измерение полезного использования времени в условиях региональных продаж осуществляется иначе: так как планирование визитов и определение их продолжительности происходит не в масштабах дня</w:t>
      </w:r>
      <w:r>
        <w:t xml:space="preserve">, </w:t>
      </w:r>
      <w:r w:rsidRPr="008B2722">
        <w:t>а исходя из длительности командировки специалиста в регион (неделя</w:t>
      </w:r>
      <w:r>
        <w:t xml:space="preserve">, </w:t>
      </w:r>
      <w:r w:rsidRPr="008B2722">
        <w:t>две недели</w:t>
      </w:r>
      <w:r>
        <w:t xml:space="preserve">, </w:t>
      </w:r>
      <w:r w:rsidRPr="008B2722">
        <w:t>месяц и т. д.)</w:t>
      </w:r>
      <w:r>
        <w:t xml:space="preserve">, </w:t>
      </w:r>
      <w:r w:rsidRPr="008B2722">
        <w:t>расчет соответствующих нормативов делается приблизительно. Промежуточной целью выявления резервов по данной точке является сокращение нерационального использования времени в региональных поездках.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5. Территория. Основные решения территориального менеджмента на уровне регионального торгового представителя принимаются на основе SWOT-анализа территории</w:t>
      </w:r>
      <w:r>
        <w:t xml:space="preserve">, </w:t>
      </w:r>
      <w:r w:rsidRPr="008B2722">
        <w:t>возможности расширения обслуживаемой территории каждым представителем и выявления резервов продаж на данной территории в будущем. В задачи регионального торгового менеджера в данном случае входит формирование оптимальных маршрутов на существующих территориях в регионах и составление графика освоения новых территорий. Целью использования резервов по данному блоку является увеличение размеров заказов и количества клиентов по территории.</w:t>
      </w:r>
    </w:p>
    <w:p w:rsidR="0007416A" w:rsidRPr="008B2722" w:rsidRDefault="0007416A" w:rsidP="0007416A">
      <w:pPr>
        <w:spacing w:before="120"/>
        <w:jc w:val="center"/>
        <w:rPr>
          <w:b/>
          <w:sz w:val="28"/>
        </w:rPr>
      </w:pPr>
      <w:r w:rsidRPr="008B2722">
        <w:rPr>
          <w:b/>
          <w:sz w:val="28"/>
        </w:rPr>
        <w:t>Товар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Анализ продаж товара.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Уточнение характеристик товара.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«Расширенное» предложение.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Дополнительные товары и услуги.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Презентация.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Рекламно-информационные материалы.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Клиенты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Анализ клиентуры.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Сегментация клиентуры.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Определение очередности освоения клиентуры.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Увеличение размеров и частоты заказов по группам клиентов.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Администрирование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Уточнение планово-контрольных показателей.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Стандарты работы.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Расходы.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Отчеты.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Выявление проблем расширения продаж.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Личные цели.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Конкурентоспособность.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Торговые собрания.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Мероприятия стимулирования продаж.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Программы взаимодействия с клиентурой.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Обучение.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Время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Анализ использования.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Временные резервы.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Планирование времени.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Установление временных нормативов.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Сокращение нерационального использования времени.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Территория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SWOT-анализ.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Расширение обслуживаемой территории.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График освоения новых территорий.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Формирование оптимальных маршрутов.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Увеличение размеров заказов по территориям. </w:t>
      </w:r>
    </w:p>
    <w:p w:rsidR="0007416A" w:rsidRPr="008B2722" w:rsidRDefault="0007416A" w:rsidP="0007416A">
      <w:pPr>
        <w:spacing w:before="120"/>
        <w:jc w:val="center"/>
        <w:rPr>
          <w:b/>
          <w:sz w:val="28"/>
        </w:rPr>
      </w:pPr>
      <w:r w:rsidRPr="008B2722">
        <w:rPr>
          <w:b/>
          <w:sz w:val="28"/>
        </w:rPr>
        <w:t>Территориальный анализ продаж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Территориальный анализ используется для определения ресурсов</w:t>
      </w:r>
      <w:r>
        <w:t xml:space="preserve">, </w:t>
      </w:r>
      <w:r w:rsidRPr="008B2722">
        <w:t>необходимых для начала продаж на той или иной территории</w:t>
      </w:r>
      <w:r>
        <w:t xml:space="preserve">, </w:t>
      </w:r>
      <w:r w:rsidRPr="008B2722">
        <w:t>а также для мониторинга и анализа продаж постфактум на региональных рынках. На основе территориального анализа составляется карта сбытовых территорий и определяется схема охвата новых зон.В рамках территориального анализа продаж последовательно проводятся следующие действия: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Установление критериев распределения сбытовых усилий по территории. Подобными критериями могут быть: число клиентов</w:t>
      </w:r>
      <w:r>
        <w:t xml:space="preserve">, </w:t>
      </w:r>
      <w:r w:rsidRPr="008B2722">
        <w:t>число конечных потребителей</w:t>
      </w:r>
      <w:r>
        <w:t xml:space="preserve">, </w:t>
      </w:r>
      <w:r w:rsidRPr="008B2722">
        <w:t>объем продаж</w:t>
      </w:r>
      <w:r>
        <w:t xml:space="preserve">, </w:t>
      </w:r>
      <w:r w:rsidRPr="008B2722">
        <w:t>валовая прибыль</w:t>
      </w:r>
      <w:r>
        <w:t xml:space="preserve">, </w:t>
      </w:r>
      <w:r w:rsidRPr="008B2722">
        <w:t xml:space="preserve">размер территории и др.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Выбор «базовой территории». В качестве базовой территории обычно рассматривается та зона</w:t>
      </w:r>
      <w:r>
        <w:t xml:space="preserve">, </w:t>
      </w:r>
      <w:r w:rsidRPr="008B2722">
        <w:t xml:space="preserve">где продажи фирмы имеют максимальное значение в абсолютном выражении или по отношению к выбранным критериям распределения сбытовых усилий.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Формирование карты «сбытовых территорий». На эту карту наносятся те территории («зоны обслуживания»)</w:t>
      </w:r>
      <w:r>
        <w:t xml:space="preserve">, </w:t>
      </w:r>
      <w:r w:rsidRPr="008B2722">
        <w:t xml:space="preserve">где осуществляются продажи фирмы.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Определение рыночного потенциала каждой территории на основе их сравнения с базовой территорией или при помощи других методов (например</w:t>
      </w:r>
      <w:r>
        <w:t xml:space="preserve">, </w:t>
      </w:r>
      <w:r w:rsidRPr="008B2722">
        <w:t xml:space="preserve">используется нормативный подход для оценки емкости рынка).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Детальное описание территорий по различным параметрам (размеру</w:t>
      </w:r>
      <w:r>
        <w:t xml:space="preserve">, </w:t>
      </w:r>
      <w:r w:rsidRPr="008B2722">
        <w:t>численности и типам клиентов</w:t>
      </w:r>
      <w:r>
        <w:t xml:space="preserve">, </w:t>
      </w:r>
      <w:r w:rsidRPr="008B2722">
        <w:t>продаваемым товарам и др.). Помимо географических и демографических характеристик территории особое внимание уделяется описанию инфраструктуры</w:t>
      </w:r>
      <w:r>
        <w:t xml:space="preserve">, </w:t>
      </w:r>
      <w:r w:rsidRPr="008B2722">
        <w:t xml:space="preserve">которая позволит обеспечить завоевание региона и достижение плановых показателей продаж.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Определение схемы охвата территорий. В рамках данного пункта определяется очередность освоения территорий и способ проникновения на них. Постфактум производится оценка целесообразности использованной схемы и внесение необходимых корректив.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Установление объема сбытовых усилий по проникновению (удержанию территорий). Руководство отдела региональных продаж определяет</w:t>
      </w:r>
      <w:r>
        <w:t xml:space="preserve">, </w:t>
      </w:r>
      <w:r w:rsidRPr="008B2722">
        <w:t xml:space="preserve">какие ресурсы и в какие сроки должны быть задействованы для проникновения и удержания сбытовых территорий. При недостаточности ресурсов кампания по проникновению в регионы откладывается.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Определение соответствия численности и компетенций сбытового персонала потенциалу территории. Данный этап — один из важнейших при проведении территориального анализа.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Анализ динамики освоения территории. После завершения первого этапа продаж в регионах целесообразно подведение промежуточных итогов</w:t>
      </w:r>
      <w:r>
        <w:t xml:space="preserve">, </w:t>
      </w:r>
      <w:r w:rsidRPr="008B2722">
        <w:t>которые позволят оценить соответствие фактических показателей продаж первоначально намеченным планам и графикам</w:t>
      </w:r>
      <w:r>
        <w:t xml:space="preserve">, </w:t>
      </w:r>
      <w:r w:rsidRPr="008B2722">
        <w:t xml:space="preserve">а также величину возможных отклонений и их причины.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Оценка результатов первоначальных продаж в регионе и проведение корректирующих мероприятий. После анализа и оценки продаж компания принимает решение о продолжении работы в регионе</w:t>
      </w:r>
      <w:r>
        <w:t xml:space="preserve">, </w:t>
      </w:r>
      <w:r w:rsidRPr="008B2722">
        <w:t xml:space="preserve">проведении корректирующих действий либо прекращении продаж и свертывании всех мероприятий по обеспечению регионального проникновения. </w:t>
      </w:r>
    </w:p>
    <w:p w:rsidR="0007416A" w:rsidRPr="008B2722" w:rsidRDefault="0007416A" w:rsidP="0007416A">
      <w:pPr>
        <w:spacing w:before="120"/>
        <w:jc w:val="center"/>
        <w:rPr>
          <w:b/>
          <w:sz w:val="28"/>
        </w:rPr>
      </w:pPr>
      <w:r w:rsidRPr="008B2722">
        <w:rPr>
          <w:b/>
          <w:sz w:val="28"/>
        </w:rPr>
        <w:t>Система стимулирования региональных торговых представителей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Система стимулирования региональных торговых представителей в значительной степени повторяет основные элементы системы стимулирования</w:t>
      </w:r>
      <w:r>
        <w:t xml:space="preserve">, </w:t>
      </w:r>
      <w:r w:rsidRPr="008B2722">
        <w:t>ориентированной на продающий персонал домашнего рынка. Исключение составляют только новые регионы</w:t>
      </w:r>
      <w:r>
        <w:t xml:space="preserve">, </w:t>
      </w:r>
      <w:r w:rsidRPr="008B2722">
        <w:t>предполагающие построение особенной системы</w:t>
      </w:r>
      <w:r>
        <w:t xml:space="preserve">, </w:t>
      </w:r>
      <w:r w:rsidRPr="008B2722">
        <w:t>учитывающей региональную специфику. Для того чтобы уточнить (или создать заново) систему стимулирования в регионах</w:t>
      </w:r>
      <w:r>
        <w:t xml:space="preserve">, </w:t>
      </w:r>
      <w:r w:rsidRPr="008B2722">
        <w:t>необходимо ответить на ряд следующих вопросов: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От чего зависит структура системы стимулирования? Прежде всего эта структура определяется характеристиками торгового персонала (возраст</w:t>
      </w:r>
      <w:r>
        <w:t xml:space="preserve">, </w:t>
      </w:r>
      <w:r w:rsidRPr="008B2722">
        <w:t>квалификация</w:t>
      </w:r>
      <w:r>
        <w:t xml:space="preserve">, </w:t>
      </w:r>
      <w:r w:rsidRPr="008B2722">
        <w:t>навыки продаж</w:t>
      </w:r>
      <w:r>
        <w:t xml:space="preserve">, </w:t>
      </w:r>
      <w:r w:rsidRPr="008B2722">
        <w:t xml:space="preserve">умение поддерживать отношения и др.); характеристиками отрасли; спецификой продажи товара; в некоторой степени — особенностями региона.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Каким должен быть общий уровень оплаты труда регионального торгового представителя? Исходя из российского и международного опыта</w:t>
      </w:r>
      <w:r>
        <w:t xml:space="preserve">, </w:t>
      </w:r>
      <w:r w:rsidRPr="008B2722">
        <w:t>работнику</w:t>
      </w:r>
      <w:r>
        <w:t xml:space="preserve">, </w:t>
      </w:r>
      <w:r w:rsidRPr="008B2722">
        <w:t>выезжающему в другой регион (или другую страну)</w:t>
      </w:r>
      <w:r>
        <w:t xml:space="preserve">, </w:t>
      </w:r>
      <w:r w:rsidRPr="008B2722">
        <w:t xml:space="preserve">необходимо платить за работу по максимальному уровню. Большинство компаний старается не нарушать этого правила.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Каково соотношение постоянной и переменной частей оплаты труда региональных торговых представителей? В региональных продажах (как и во многих других случаях) используется стандартное соотношение: 50/50. Для новых регионов</w:t>
      </w:r>
      <w:r>
        <w:t xml:space="preserve">, </w:t>
      </w:r>
      <w:r w:rsidRPr="008B2722">
        <w:t>где результат в меньшей степени предсказуем</w:t>
      </w:r>
      <w:r>
        <w:t xml:space="preserve">, </w:t>
      </w:r>
      <w:r w:rsidRPr="008B2722">
        <w:t xml:space="preserve">размер постоянной части должен быть больше (60/40 или даже 80/20). Для регионов со стабильными продажами и надежными прогнозами может быть выбрано иное соотношение в пользу увеличения переменной части (40/60 или 30/70)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Какие можно использовать нематериальные и смешанные формы стимулирования для мотивации торгового представителя? Нематериальное стимулирование имеет практически тот же характер</w:t>
      </w:r>
      <w:r>
        <w:t xml:space="preserve">, </w:t>
      </w:r>
      <w:r w:rsidRPr="008B2722">
        <w:t>что и для обычных рынков</w:t>
      </w:r>
      <w:r>
        <w:t xml:space="preserve">, </w:t>
      </w:r>
      <w:r w:rsidRPr="008B2722">
        <w:t>и в этом случае региональная специфика роли не играет. Смешанные же формы стимулирования</w:t>
      </w:r>
      <w:r>
        <w:t xml:space="preserve">, </w:t>
      </w:r>
      <w:r w:rsidRPr="008B2722">
        <w:t>наоборот</w:t>
      </w:r>
      <w:r>
        <w:t xml:space="preserve">, </w:t>
      </w:r>
      <w:r w:rsidRPr="008B2722">
        <w:t>широко используются в практике региональных продаж — прежде всего для обеспечения должного уровня жизни в регионе (жилье</w:t>
      </w:r>
      <w:r>
        <w:t xml:space="preserve">, </w:t>
      </w:r>
      <w:r w:rsidRPr="008B2722">
        <w:t>питание</w:t>
      </w:r>
      <w:r>
        <w:t xml:space="preserve">, </w:t>
      </w:r>
      <w:r w:rsidRPr="008B2722">
        <w:t xml:space="preserve">отдых и т. д.) самого регионального представителя и членов его семьи.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Формирование системы вознаграждения за освоение новых региональных рынков проходит в несколько этапов: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уточнение базового регионального рынка и его основных характеристик;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установление контрольных показателей (по продажам</w:t>
      </w:r>
      <w:r>
        <w:t xml:space="preserve">, </w:t>
      </w:r>
      <w:r w:rsidRPr="008B2722">
        <w:t>прибыли</w:t>
      </w:r>
      <w:r>
        <w:t xml:space="preserve">, </w:t>
      </w:r>
      <w:r w:rsidRPr="008B2722">
        <w:t>клиентам</w:t>
      </w:r>
      <w:r>
        <w:t xml:space="preserve">, </w:t>
      </w:r>
      <w:r w:rsidRPr="008B2722">
        <w:t xml:space="preserve">количеству визитов и др.) для базового регионального рынка;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установление размера вознаграждения региональным представителям за работу на базовом региональном рынке;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определение потенциала сбыта нового регионального рынка и степени отличия базового регионального рынка от нового;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составление прогноза продаж для нового регионального рынка;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формирование системы контроля и оценки работы региональных торговых представителей для нового регионального рынка;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установление значений контрольных показателей представителям нового регионального рынка;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установление размера вознаграждения региональным представителям за работу на новом региональном рынке;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 xml:space="preserve">анализ результатов продаж на новом региональном рынке и определение степени соответствия значений контрольных показателей размеру и характеру вознаграждения региональным представителям на этом рынке; </w:t>
      </w:r>
    </w:p>
    <w:p w:rsidR="0007416A" w:rsidRPr="008B2722" w:rsidRDefault="0007416A" w:rsidP="0007416A">
      <w:pPr>
        <w:spacing w:before="120"/>
        <w:ind w:firstLine="567"/>
        <w:jc w:val="both"/>
      </w:pPr>
      <w:r w:rsidRPr="008B2722">
        <w:t>при необходимости — проведение корректирующих действий и формирование обновленной системы оценки</w:t>
      </w:r>
      <w:r>
        <w:t xml:space="preserve">, </w:t>
      </w:r>
      <w:r w:rsidRPr="008B2722">
        <w:t xml:space="preserve">контроля и стимулирования торгового персонала на новом региональном рынке. </w:t>
      </w:r>
    </w:p>
    <w:p w:rsidR="0007416A" w:rsidRDefault="0007416A" w:rsidP="0007416A">
      <w:pPr>
        <w:spacing w:before="120"/>
        <w:ind w:firstLine="567"/>
        <w:jc w:val="both"/>
      </w:pPr>
      <w:r w:rsidRPr="008B2722">
        <w:t>Таким образом</w:t>
      </w:r>
      <w:r>
        <w:t xml:space="preserve">, </w:t>
      </w:r>
      <w:r w:rsidRPr="008B2722">
        <w:t>система стимулирования региональных торговых представителей всегда опирается на знание особенностей региональных рынков и имеющуюся систему контроля и оценки работы торгового персонала.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16A"/>
    <w:rsid w:val="0007416A"/>
    <w:rsid w:val="00120CB3"/>
    <w:rsid w:val="001A35F6"/>
    <w:rsid w:val="005D2B38"/>
    <w:rsid w:val="00811DD4"/>
    <w:rsid w:val="008B2722"/>
    <w:rsid w:val="00A95A92"/>
    <w:rsid w:val="00DB3BAE"/>
    <w:rsid w:val="00F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3EC9EA-A58E-46E9-A12A-27A4DBE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416A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региональных продаж и деятельности региональных представителей</vt:lpstr>
    </vt:vector>
  </TitlesOfParts>
  <Company>Home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региональных продаж и деятельности региональных представителей</dc:title>
  <dc:subject/>
  <dc:creator>User</dc:creator>
  <cp:keywords/>
  <dc:description/>
  <cp:lastModifiedBy>admin</cp:lastModifiedBy>
  <cp:revision>2</cp:revision>
  <dcterms:created xsi:type="dcterms:W3CDTF">2014-03-28T16:13:00Z</dcterms:created>
  <dcterms:modified xsi:type="dcterms:W3CDTF">2014-03-28T16:13:00Z</dcterms:modified>
</cp:coreProperties>
</file>