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E2" w:rsidRPr="00917C58" w:rsidRDefault="00B77BE2" w:rsidP="00B77BE2">
      <w:pPr>
        <w:spacing w:before="120"/>
        <w:jc w:val="center"/>
        <w:rPr>
          <w:b/>
          <w:bCs/>
          <w:sz w:val="32"/>
          <w:szCs w:val="32"/>
        </w:rPr>
      </w:pPr>
      <w:r w:rsidRPr="00917C58">
        <w:rPr>
          <w:b/>
          <w:bCs/>
          <w:sz w:val="32"/>
          <w:szCs w:val="32"/>
        </w:rPr>
        <w:t>Пезешкиан Н. Психосоматика и позитивная психотерапия.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Современная ситуация в психотерапии требует развития методов, которые были бы и эффективны, и экономичны. Превентивная медицина и психотерапия нуждаются в образе действий, при котором вместо расстройств исходной точкой служат возможности развития и способности. Если эти способности отстают в своем развитии, игнорируются или формируются односторонне, это приводит — скрыто или явно — к повышенной готовности к конфликту. Многие поступки, привычки и установки в различных культурных кругах часто оцениваются по-разному. Аналогичным образом культурно-обусловленной относительностью характеризуются и другие психосоциальные нормы, симптомы и сами заболевания. Транскультурный аспект красной нитью прослеживается во всей концепции позитивной психотерапии и психосоматики: взгляд с межкультурных позиций способствует лучшему пониманию индивидуальных конфликтов.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Модель конфликта в позитивной психотерапии (краткая форма)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а) Актуальный конфликт. Жизненные события (&lt;&lt;Life events”, как, например, изменения в профессиональной деятельности, переселение, чья-то смерть и др.) и микротравмы (накапливающиеся события, как, например, непунктуальность партнера, опоздание поезда, ненадежность и несправедливость сотрудника) сочетаются в личности одного человека в их физическом, социальном и духовном измерениях (вопросы о 10 событиях последних 5 лет). В этом сочетании внешних перегрузок и личностно детерминированных возможностей и способностей для переработки этого напряжения возникает актуальный конфликт.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б) Актуальный и базовый конфликт: способности, ценностные установки, концепции и готовность к конфликту (первичные способности как проявление способности к любви, вторичные — как выражение способности к познанию) усугубляют внешние события и аффективно окрашивают их на фоне биологически-биографической данности. Во всех культурах актуальные способности начинают формироваться уже во внутриутробном периоде. Они проявляются во все жизненные периоды и этапы, отражаются и в реакциях на события последних 5 лет как приобретенные за время развития установки. В рамках терапии возможно достичь только частичной регрессии (например, в отношении верности, справедливости или бережливости). Часто при таком содержании процесса структурирование личности излишне.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в) Ключевой конфликт. Предпосылки - 4 сферы способностей к познанию и любви в их индивидуальной форме: как результат формируются готовность к поступкам и образ поведения с их аффективным и эмоциональным компонентами, которые вливаются в определяемую как ключевой конфликт дихотомию учтивость-прямота. Учтивость</w:t>
      </w:r>
      <w:r>
        <w:t xml:space="preserve"> </w:t>
      </w:r>
      <w:r w:rsidRPr="00917C58">
        <w:t>- способность быть внимательным, подчиняться, говорить “Да” ценой интуитивного отказа и эмоциональной реакции страха; прямота - способность открыто выражать потребности, стоять за себя и утверждать себя определяет сопутствующий риск агрессии. Это -</w:t>
      </w:r>
      <w:r>
        <w:t xml:space="preserve"> </w:t>
      </w:r>
      <w:r w:rsidRPr="00917C58">
        <w:t>“точка включения”, где решается дальнейшее направление переработки конфликта. Точку учтивость — прямота самое уязвимое место для следующей схемы возникновения симптома: реакциям учтивости соответствует в эндокринном и медиаторном механизмах ЦНС реакциям страха; реакциям прямоты соответствует в ЦНС агрессия.</w:t>
      </w:r>
    </w:p>
    <w:p w:rsidR="00B77BE2" w:rsidRPr="00917C58" w:rsidRDefault="00B77BE2" w:rsidP="00B77BE2">
      <w:pPr>
        <w:spacing w:before="120"/>
        <w:ind w:firstLine="567"/>
        <w:jc w:val="both"/>
      </w:pPr>
      <w:r>
        <w:t xml:space="preserve"> </w:t>
      </w:r>
      <w:r w:rsidRPr="00917C58">
        <w:t>г) Нейрофизиология. В эмоциональных процессах задействованы как центральные (таламус, лимбическая система, структуры активации и вознаграждения), так и периферические структуры (катехоламины, гормоны коры надпочечников, вегетативная нервная система). Нейропептиды (например, гормоны гипофиза и гипоталамические пептиды), продуцируемые эндокринными клетками и эндокринными железами гормоны в узком смысле слова, а также продуцируемые центральными и периферическими нейронами медиаторы используются как сигнальные вещества. Так могут возникать функциональные нарушения и так называемые “Locus minoris resistentiae”. Процессы обмена между различными стадиями модели должны представляться динамичными и функционировать при постоянной обратной связи (индукция или редукция конфликта); система постоянной обратной связи определяет возможность терапевтического воздействия.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Техника лечения, основанная на теории возникновения заболеваний. Ядром терапевтического вмешательства в позитивной психотерапии и семейной терапии является пятиэтапная стратегия лечения. Точка ее терапевтического приложения — актуальные и базовые способности. Цели терапии формулируются индивидуально, их содержание определяется следующими моментами: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а) Позитивный процесс. Здесь делается попытка не упустить из внимания все возможности, как расстройства, так и способностей. Так, например, зададимся вопросом, какие преимущества имеет застенчивость? Какие функции выполняют нарушения сна? Что значит для меня тот факт, что я боюсь или у меня депрессия? Позитивная формулировка: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агрессивность - способность реагировать на что-либо спонтанно, эмоционально и расторможенно;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алкоголизм - способность с помощью алкоголя временно сделать конфликт переносимым;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амбивалентность - способность не принимать окончательного решения; депрессия - способность реагировать на конфликты с глубокой эмоциональностью;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застенчивость - способность сдерживать себя и действовать по своему убеждению: если я не буду подвергать себя опасности, то мне нечего будет бояться быть задетым;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и т.д.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б) Содержательный процесс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Зачастую к заболеваниям ведут не большие события, а постоянно повторяющиеся маленькие душевные травмы, которые в конце концов формируют характер, особенно восприимчивый к отдельным конфликтам. Предлагается проводить опрос пациентов, направленный на выявление их готовности к конфликту. В то время как одни очень высоко ценят усердие/деятельность или бережливость, другие обращают внимание на аккуратность, пунктуальность, контакты, справедливость, вежливость, честность и т.д. Каждая из этих норм в свою очередь обладает своим собственным ситуативным, групповым, общественным значением. “Как только я подумаю о несправедливости моего шефа, я тут же начинаю дрожать, мне становится плохо. После этого у меня появляются головная боль и расстройство желудка” (28-летняя служащая с психосоматическими нарушениями).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в) Ориентация целей - сопутствует изменениям установок и поведения, помогает преодолеть невротические навязчивости и способствует более адекватному решению конфликта учтивость—прямота. Это облегчает человеку доступ к его потенциалу самопомощи и позволяет разорвать круг возникновения психосоматозов.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Помимо телесных и интрапсихических, описанная модель стремится затронуть также семейные и общественные условия. Критерием для этого являются те ресурсы, которые удается мобилизовать для терапевтической ситуации, где локализован фокус конфликта и на какие потенциалы терапевтического преодоления конфликта можно рассчитывать. Модель позитивной психотерапии не стремится первично объяснить возникновение определенных конфликтов, а старается понять человека в его жизненной ситуации, в которой он заболевает. Таким образом, позитивная психотерапия охватывает все психические, психосоматические и соматические заболевания. Она стремится учитывать, кроме симптома и собственно динамики болезни, содержательные аспекты для каждого человека. Терапия основывается на трех моментах: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— профилактика;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— собственно терапия;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— реабилитация и последующая помощь.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В основе лежит транскультурный образ мышления, который включает многообразие индивидуальных, семейных и культурно обусловленных явлений и единство в этом разнообразии. Терапевтическая модель разделена на пять ступеней: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ступень 1: наблюдение/дистанцирование;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ступень 2: инвентаризация,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ступень 3: ситуативное обозрение;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ступень 4: вербализация;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ступень 5: расширение системы целей.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г) Стационарное и амбулаторное применение. В случае стационаров больные обучаются самопомощи и переводятся затем на амбулаторное долечивание; в стационаре метод может работать как конфликтцентрированная психотерапия.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Теория позитивной психотерапии в психосоматической медицине.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а) Позитивное видение человека - каждый, без исключения, человек обладает двумя базовыми способностями: к познанию (когнитивность) и к любви (эмоциональность). Способность к познанию означает: способность учиться и учить. Способность к любви означает: способность любить и быть любимым. Первичные и вторичные способности - актуальные способности. Способности к познанию и любви присущи каждому человеку. Все другие способности могут быть развиты из этих двух базовых или рассматриваться как проявления их различных комбинаций и применяться к многообразным жизненным ситуациям. Обе базовые способности находятся в функциональной взаимосвязи: соответствующее развитие одной из них поддерживает и облегчает развитие другой. В зависимости от физического состояния, окружающей среды и времени, в которых живет человек, эти способности дифференцируются и образуют неизменяемую структуру сущностных черт (неповторимость).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б) Актуальные способности и концепции (внутренняя динамика конфликта) На их основе был разработан дифференциально-аналитический опросник как относительно всеобъемлющая система понятий. Актуальными эти способности являются потому, что они постоянно фигурируют в повседневной жизни в различных ситуациях. Актуальные способности являются психодинамически действующими. Они взаимосвязаны с такими психодинамическими категориями, как Сверх-Я и Я-идеал, и такими глубинно-психологическими категориями, как чувство самоценности и комплекс неполноценности, а также “желательным” и “нежелательным” поведением в поведенческой терапии. Актуальные способности дают нам дополнительные дифференциально-диагностические указания и на основе познания содержания конфликтной сферы открывают новые возможности воспитания, самопомощи, психогигиены и конфликтцентрированной психотерапии. В повседневных описаниях и оценках, а также в обоюдной партнерской оценке вторичные актуальные способности играют решающую роль.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в) Четыре формы переработки конфликтов (физиология и психосоциальная ситуация напряжения) - моделируются в конкретной жизненной ситуации при участии конкретных концепций.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1) Тело (ощущение): на переднем плане стоит тело-Я-восприятие. Как человек воспринимает свое тело? Как переживает он различные ощущения и информацию из окружающего мира? Воспринимаемая в ощущениях информация проходит через цензуру приобретенного масштаба оценки. Отдельные характеристики ощущений могут быть конфликтными в связи с подобного рода переживаниями. При помощи своих ощущений ребенок с самого начала развития устанавливает контакт с окружающим миром. Общая активность контролируется ощущениями. Ритмы сна и питания могут стать важнейшими.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Поражение того или иного органа у пациента с психосоматическим заболеванием становится понятным при взгляде на концепции, которых он придерживается в отношении к телу в целом, отдельным его органам и их функциям, а также к здоровью и болезни. Они определяют в общей взаимосвязи с содержанием конфликта, почему один человек реагирует своим сердцем, другой — желудком, органами дыхания, кожей и т.д.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2) Деятельность (разум): измерение этого имеет особое значение в индустриальном обществе, прежде всего в американо-европейских кругах. Сюда же относятся способы становления норм деятельности и их включения в концепцию Я. Мышление и разум делают возможным систематически и целенаправленно решать проблемы и оптимизировать деятельность. Возможны две разно-направленные реакции бегства: а) “бегство” в работу; б) “бегство” от требований деятельности. Типичные симптомы — проблемы самооценки, перегрузки, стрессовые реакции, страх увольнения, нарушения внимания и “дефицитарные” симптомы, такие как пенсионный невроз, апатия, снижение активности и т.д. Концепции: “Если ты что-то можешь, тогда ты что-то из себя представляешь”; “Кончил дело — гуляй смело” и “Без труда не вытащишь и рыбки из пруда”; “Время — деньги” и т.д.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3) Контакты, (традиция): эта сфера подразумевает способность устанавливать и поддерживать отношения с самим собой, партнером, семьей, другими людьми, группами, социальными слоями и чуждыми культурными кругами; отношение к животным, растениям и вещам. Социальное поведение формируется под влиянием приобретаемого опыта и полученного наследства (традиции), особенно это касается становления наших возможностей налаживать контакты. Существуют социально обусловленные критерии выбора, которые ими управляют: например, человек ожидает от партнера вежливости, искренности, справедливости, аккуратности, общности определенных интересов и т.д. и выбирает себе партнера в соответствии с этими критериями.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4) Фантазия (интуиция): можно реагировать на конфликты, активизируя фантазию, воображая решения конфликтов, представляя мысленно желаемый успех или наказывая и даже убивая в мечтах людей, на которых накопилась злость из-за того, что кто-то был неверен, неправ или придерживается других убеждений. Фантазия и интуиция могут, например, возбуждать и даже удовлетворять потребность при творческих изысканиях и сексуальных фантазиях. В качестве “личного мира” фантазия отгораживает от травмирующих и болезненных вмешательств действительности и создает временно комфортную атмосферу (например, алкоголь, токсикомания).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Четыре сферы переработки конфликта могут уже здесь указать терапевту на существенные аспекты расстройства, которые обычно незаметны в круговерти обычной медицинской диагностики и терапии.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Применение четырех форм переработки конфликта. Эта “четверка” сравнима с некими весами, на чашах которых всегда должно быть по 25 %, чтобы сохранить душевное равновесие. Решающей для уравновешенного душевного состояния является способность мыслить позитивно творчески. Это качество почти утрачено многими людьми, но его очень легко восстановить. В личностной сфере односторонность в четырех качествах жизни проявляется внешне в открытых формах четырех реакций “бегства” - это “бегство” в болезнь (соматизация), в активную деятельность (рационализация), в одиночество или общение (идеализация или обесценивание) и в фантазии (отрицание).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г) Четыре модели для подражания (раннее развитие)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Четыре сферы переработки конфликтов соотносятся с когнитивностью, т.е. с теми областями, с помощью которых мы вступаем в отношения с реальностью. Для понимания конфликтной ситуации необходимо понимание ее фона и определяющих ее концепций. Развитие личности решающим образом зависит от первичных отношений человека: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— родители и братья или сестры (а также ровесники) по отношении к ребенку (Я);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— родители между собой (.ТЫ);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— родители к окружающему миру (МЫ);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— родители к религии/мировоззрению (Пра-МЫ).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Эти модели для подражания представляют собой возможности реализации всеми людьми своей способности устанавливать отношения. Актуальные способности могут быть представлены здесь как фильтр социальных отношений.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д) Девять тезисов позитивной психотерапии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Позитивная психотерапия учитывает позитивные аспекты каждой болезни. На практике это выглядит следующим образом: мы спрашиваем о том значении, какое имеет симптом для человека и его социальной группы, выделяя при этом “позитивное” значение: какие позитивные аспекты имеет покраснение? Какие преимущества обеспечивает заторможенность? Какие функции выполняют нарушения сна? Что значит для меня тот факт, что у меня есть страх или депрессия? и т.д.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Теория микротравм учитывает содержание конфликта и его динамику.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Транскультурное мышление является основой позитивной психотерапии. Оно включает множество индивидуально, семейно и культурно обусловленных явлений и предполагает единство в многообразии.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Концепции, мифология и восточные притчи целенаправленно включаются в терапевтическую ситуацию. Притчи способствуют ликвидации внутреннего сопротивления и облегчают осуществление самопомощи, дополняющей психотерапевтические мероприятия.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Каждый человек неповторим. Лечение соответствует потребностям больного.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Члены семьи как индивидуумы и социальные факторы как определяющие условия включаются в терапевтический процесс.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7) Понятия позитивной психотерапии доступны каждому: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речевые барьеры устранены (равенство шансов в психотерапии).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8) Позитивная психотерапия предлагает базовую концепцию для работы с любыми болезнями и расстройствами; она определяет три отправные точки: профилактика, собственно лечение и реабилитация (универсальность применения).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9) Позитивная психотерапия предлагает своим содержательным процессом такую концепцию, в рамках которой могут рационально применяться и дополнять друг друга различные методы и специальные направления (метатеоретические и метапрактические аспекты).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Актуальные способности в отношениях врач—пациент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Актуальные способности представляют собой содержательные составляющие психодинамических процессов и психотерапевтических представлений. Она говорит о конфликтах самоценности, комплексов неполноценности, фобиях, депрессиях или во многом неопределенном Сверх-Я; предлагает конкретное содержание (актуальные способности) внутриличностных и межличностных процессов.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б) Три стадии взаимодействия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1) Стадия привязанности: основывается на биологической зависимости еще не родившегося ребенка от своей матери. После рождения она сменяется социальным симбиозом. Ребенок становится зависимым от воздействий социальной среды. Он требует терпения, времени, заботы и нуждается в физическом и социальном контакте. Родители, со своей стороны, испытывают привязанность к ребенку в виде любви, надежды и ответственности. Потребность в привязанности сопровождает человека на протяжении всей его жизни. На этом основываются в существенной мере поиск партнера, желание быть вместе с другими людьми и сплоченность той группы, которой является семья.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— На стадии привязанности терапевт является принимающим гостей для семьи пациента. Он принимает ее такой, какая она есть, он идентифицируется с семьей и ее членами, не вмешиваясь, однако, в кухню ее конфликтов. При этом он стремится понять, почему семья вынуждена была прибегнуть к этому симптому и какое значение он имеет для участников конфликта. С помощью техник позитивной семейной терапии терапевт структурирует информацию, получаемую от семьи.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Привязанность относится к конфликтной теме, которая исследуется в методиках позитивной психотерапии. Эта тема будет в определенный момент времени способствовать возвращению в сферу взаимной идентификации и попытке членов семьи установить связь с собственным прошлым (регрессия).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2) Стадия дифференциации. Дифференциация является основным принципом как физического, так и душевного развития. В процессе социализации эта стадия определяется приобретением социально желаемого поведения; дифференцируются способности к познанию и к проявлению вторичных способностей.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3) Стадия отделения - характеризует созревающую и зрелую личность. Отделение означает не только отстранение от некоего объекта или личности: одновременно с этим оно является обращением к другому объекту, к другой личности. Эта последовательная смена отделений и привязанностей облегчает установление контактов с другими личностями и группами, т.е. расширяет кругозор и способствует новой дифференциации, однако, возможной переоценкой прежней.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 xml:space="preserve">На стадии отделения дело доходит до возрастающего дистанцирования между семьей пациента и терапевтом (все в большей степени наблюдатель). </w:t>
      </w:r>
    </w:p>
    <w:p w:rsidR="00B77BE2" w:rsidRPr="00917C58" w:rsidRDefault="00B77BE2" w:rsidP="00B77BE2">
      <w:pPr>
        <w:spacing w:before="120"/>
        <w:ind w:firstLine="567"/>
        <w:jc w:val="both"/>
      </w:pPr>
      <w:r w:rsidRPr="00917C58">
        <w:t>Практическое применение “позитивных преобразований” — психоанализ и позитивная психотерапия</w:t>
      </w:r>
    </w:p>
    <w:p w:rsidR="00B77BE2" w:rsidRDefault="00B77BE2" w:rsidP="00B77BE2">
      <w:pPr>
        <w:spacing w:before="120"/>
        <w:ind w:firstLine="567"/>
        <w:jc w:val="both"/>
      </w:pPr>
      <w:r w:rsidRPr="00917C58">
        <w:t>Позитивная психотерапия придерживается в отношении позитивного видения человека того мнения, что обстоятельства окружающего мира влияют на индивидуум преходяще и микротравмы от предыдущих событий создают условия для последующих переживаний, причем психологическое действие оказывает не только раннее детство, но и каждый этап развития. Эта точка зрения становится понятной только в содержательном аспекте, который психоанализ учитывает лишь частично. “Оно” психоанализа в позитивной психотерапии проявляется в категориях тело и ощущения, причем здесь учитывается не только инстинктивно-динамическая точка зрения, но и физические функции, и тело как органическая основа поведения. “Сверх-Я” содержательно описывается посредством психосоциальных норм и актуальных способностей. Актуальные способности имеют при этом несколько значений: в одном случае они являются общественными правилами поведения, в другом — действующими в первичных группах нормами, интериоризированными индивидуумом ценностей, целевыми представлениями и, наконец, присущими человеку способностями. “Я” имеет в позитивной психотерапии соответствующую двойную задачу: оно не только связывает вытесненные общественные стремления и индивидуальные инстинктивные побуждения. В противоположность классическому психоаналитическому направлению, которое старается в отношениях терапевта и пациента снова пережить прошлую ситуацию родительско-детских отношений и трактует прочие влияния окружающего мира большей частью как помехи, мы принимаем во внимание в особенности социальную действительность больного. Отсюда становится понятным четырехэтапный дифференциально-аналитический процесс: воспитание — самопомощь — психотерапия — транскультурный подход.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BE2"/>
    <w:rsid w:val="00002B5A"/>
    <w:rsid w:val="0010437E"/>
    <w:rsid w:val="00316F32"/>
    <w:rsid w:val="004764CB"/>
    <w:rsid w:val="00616072"/>
    <w:rsid w:val="006A5004"/>
    <w:rsid w:val="00710178"/>
    <w:rsid w:val="0081563E"/>
    <w:rsid w:val="008B35EE"/>
    <w:rsid w:val="00905CC1"/>
    <w:rsid w:val="00917C58"/>
    <w:rsid w:val="00AD2BD8"/>
    <w:rsid w:val="00B42C45"/>
    <w:rsid w:val="00B47B6A"/>
    <w:rsid w:val="00B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73A7A9-C8BF-43FE-84DE-B5A00B4A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B77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17727</Characters>
  <Application>Microsoft Office Word</Application>
  <DocSecurity>0</DocSecurity>
  <Lines>147</Lines>
  <Paragraphs>41</Paragraphs>
  <ScaleCrop>false</ScaleCrop>
  <Company>Home</Company>
  <LinksUpToDate>false</LinksUpToDate>
  <CharactersWithSpaces>20796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Пезешкиан Н</dc:title>
  <dc:subject/>
  <dc:creator>User</dc:creator>
  <cp:keywords/>
  <dc:description/>
  <cp:lastModifiedBy>admin</cp:lastModifiedBy>
  <cp:revision>2</cp:revision>
  <dcterms:created xsi:type="dcterms:W3CDTF">2014-02-19T09:39:00Z</dcterms:created>
  <dcterms:modified xsi:type="dcterms:W3CDTF">2014-02-19T09:39:00Z</dcterms:modified>
</cp:coreProperties>
</file>