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7D" w:rsidRPr="005E1B6F" w:rsidRDefault="0092627D" w:rsidP="0092627D">
      <w:pPr>
        <w:spacing w:before="120"/>
        <w:jc w:val="center"/>
        <w:rPr>
          <w:b/>
          <w:sz w:val="32"/>
          <w:szCs w:val="24"/>
        </w:rPr>
      </w:pPr>
      <w:r w:rsidRPr="005E1B6F">
        <w:rPr>
          <w:b/>
          <w:sz w:val="32"/>
          <w:szCs w:val="24"/>
        </w:rPr>
        <w:t>Умберто Эко. Маятник Фуко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Завязка этого романа известного итальянского писателя, филолога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историка литературы приходится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начало семидесятых годов XX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в., время, когда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Италии ещё бушевали молодежные бунты. Однако «политическим выбором» рассказчика, студента Миланского университета Казобона, становится,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собственным словам, филология: «Я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пришел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этому как человек, который смело берет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руки тексты речей об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истине, готовясь править их».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 завязывается дружба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научным редактором издательства «Гарамон» Бельбо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сослуживцем Диоталлеви, которой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мешает разница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возрасте;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объединяет интерес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загадкам человеческого разума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средневековью. Казобон пишет диссертацию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тамплиерах; перед глазами читателя проходит история этого рыцарского братства, его возникновения, участия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крестовых походах, обстоятельства судебного процесса, завершившегося казнью руководителей ордена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роспуском.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Далее роман вступает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область гипотез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Казобон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друзьями пытаются проследить посмертную судьбу ордена рыцарей Храма. Отправной точкой для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усилий служит появление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издательстве отставного полковника, уверенного, что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обнаружил зашифрованный План рыцарей ордена, план тайного заговора, замысел реванша, рассчитанного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века. Через день полковник исчезает бесследно; предполагается, что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убит; само это происшествие либо неприятный осадок, оставшийся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него, разлучает Казобона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друзьями. Разлука затягивается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несколько лет: закончив университет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защитив диплом,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уезжает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Бразилию преподавателем итальянского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языка.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Непосредственной причиной отъезда является его любовь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местной уроженке Ампаро, красавице полукровке, проникнутой идеями Маркса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пафосом рационального объяснения мира. Однако сама магическая атмосфера страны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необычные встречи, которые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труднообъяснимым упорством подкидывает ему судьба, заставляют Казобона пока ещё почти незаметно для себя самого проделывать обратную эволюцию: преимущества рациональных истолкований представляются ему все менее очевидными.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снова пытается изучать историю древних культов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герметических учений, приобщая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своим занятиям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скептически настроенную Ампаро; его притягивает земля колдунов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Байя,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той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же степени, что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лекция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розенкрейцерах, читаемая соотечественником-итальянцем,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всем признакам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одним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тех шарлатанов,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многочисленности которых ему ещё только предстоит догадаться. Его усилия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проникновению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природу таинственного приносят свои плоды,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для него они оказываются горькими: 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время магического обряда, участвовать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котором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знак особого расположения они были приглашены, Ампаро против собственной воли впадает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транс и, очнувшись,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может простить этого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себе,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ему. Проведя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Бразилии после этого ещё год, Казобон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возвращается.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Милане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снова встречается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Бельбо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через него получает приглашение сотрудничать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издательстве «Гарамон». Сначала речь идет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составлении научной энциклопедии металлов,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вскоре область его интересов существенно расширяется, опять захватывая сферу таинственного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эзотерического;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признается себе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том, что ему вообще становится все труднее отделять мир магии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мира науки: люди,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которых ещё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школе ему говорили, что они несли свет математики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физики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дебри суеверий, как выясняется, делали свои открытия, «опираясь,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одной стороны,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лабораторию,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Каббалу». Немало этому способствует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так называемый проект «Гермес», детище господина Гарамона, главы издательства;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осуществлению подключены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 Казобон,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Бельбо,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Диоталлеви. Суть его заключается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том, чтобы объявив серию публикаций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оккультизму, магии и т.п., привлечь как серьезных авторов, так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фанатиков, сумасшедших, готовых платить деньги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опубликование своих творений; этих последних предполагается сплавлять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издательство «Мануцио», чье родство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«Гарамоном» держится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строжайшем секрете; оно предназначено для издания книг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счет авторов,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практике сводящегося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беспощадному «выдаиванию»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кошельков.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среде оккультистов «Гарамон» рассчитывает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богатый улов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потому настоятельно просит Бельбо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друзей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пренебрегать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кем.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Однако издания, предназначенные для «Гарамона», все-таки должны соответствовать неким требованиям;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качестве научного консультанта проекта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рекомендации Казобона приглашается знакомый ему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Бразилии некий господин Аглиэ, 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ли авантюрист, 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ли потомок знатного рода, возможно, граф,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всяком случае человек богатый,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тонким вкусом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несомненно глубокими познаниями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области магии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оккультных наук;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самых древних магических ритуалах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рассказывает так, как будто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бы сам при них присутствовал; собственно говоря, подчас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прямо намекает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это. При этом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вовсе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сноб,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чурается явных шарлатанов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психов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уверен, что даже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самом никудышном тексте можно отыскать «искорку если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истины, 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бы необычного обмана,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ведь часто эти крайности соприкасаются». Надеявшиеся отвести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помощью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сторону поток плевел, направив его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обогащение своего хозяина, и, быть может, найти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нем несколько зерен истины для себя, подавляемые авторитетом «господина графа» герои оказываются вынуждены барахтаться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этом потоке,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смея ничего отвергать: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любом плевеле может оказаться зерно, невидимое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обнаруживаемое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логикой,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интуицией,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здравым смыслом, ни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опытом. Вот слова бедолаги-алхимика, подслушанные Казобоном 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время ещё одного,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сей раз уже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далекого, шаманского,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донельзя приближенного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родным домам ритуала, куда они попадают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приглашению Аглиэ: «Я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испробовал все: кровь, волосы, душу Сатурна, маркасситы, чеснок, марсианский шафран, стружки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шлаки железа, свинцовый глет, сурьму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все напрасно. 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работал над тем, чтобы извлечь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серебра масло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воду; 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обжигал серебро со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специально приготовленной солью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без нее,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также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водкой,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добыл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 едкие масла, вот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все. 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употреблял молоко, вино, сычужину, сперму звезд, упавших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землю, чистотел, плаценту; 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смешивал ртуть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металлами, превращая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кристаллы; 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направил свои поиски даже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пепел…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Наконец…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Что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наконец?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Ничто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свете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требует большей осторожности, чем истина. Обнаружить её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все равно что пустить кровь прямо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сердца…»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Истина способна перевернуть или разрушить мир, ибо 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него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нее нет защиты.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истину до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сих пор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удалось обнаружить; вот почему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следует пренебрегать ничем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лучше ещё раз испробовать всё, когда-либо бывшее предметом усилий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надежд кого-либо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посвященных. Пусть неоправданно; пусть ошибочно (и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же тогда они были посвящены?)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неважно. «Каждая ошибка может оказаться мимовольной носительницей истины,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говорит Аглиэ. —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Настоящему эзотеризму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страшны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противоречия».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этот водоворот ошибочных истин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чреватых истиною ошибок вновь толкает друзей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поиски Плана ордена тамплиеров; загадочный документ, оставшийся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исчезнувшего полковника, изучается ими снова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снова,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каждому его пункту подыскиваются исторические истолкования: это якобы выполнялось розенкрейцерами, это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павликианами, иезуитами, Бэконом, здесь приложили руку асассины… Если План действительно существует,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должен объяснять всё; под этим девизом переписывается история мира,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постепенно мысль «мы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нашли План,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которому движется мир» подменяется мыслью «мир движется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нашему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Плану».</w:t>
      </w:r>
    </w:p>
    <w:p w:rsidR="0092627D" w:rsidRPr="00BF6B6E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Проходит лето; Диоталлеви возвращается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отпуска уже тяжело больным, Бельбо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ещё более увлеченным Планом, удачи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работе над которым компенсируют ему поражения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реальной жизни,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Казобон готовится стать отцом: его новая подруга Лия должна скоро родить.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усилия тем временем приближаются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завершению: они понимают, что местом последней встречи участников Плана должен стать парижский музей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церкви аббатства Сен-Мартен-де-Шан, Хранилище Искусств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Ремесел, где находится Маятник Фуко, который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строго определенный момент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укажет им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точку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карте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вход во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владения Царя Мира, центр теллурических токов, Пуп Земли, Umbilicus Mundi. Они постепенно уверяют себя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том, что им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известен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день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час, остается найти карту,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тут Диоталлеви оказывается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больнице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самым неутешительным диагнозом, Казобон уезжает вместе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Лией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малышом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горы,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Бельбо, движимый ревностью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Аглиэ, ставшему его счастливым соперником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личной жизни, решает поделиться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ним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знаниями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Плане, умолчав об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отсутствии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карты,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уверенности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том, что вся эта расшифровка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плод 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общего разбушевавшегося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воображения.</w:t>
      </w:r>
    </w:p>
    <w:p w:rsidR="0092627D" w:rsidRDefault="0092627D" w:rsidP="0092627D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Лия тем временем доказывает Казобону, что те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обрывочные записи конца XIX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в., которые они приняли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конспект Плана, скорее всего являются расчетами хозяина цветочного магазина, Диоталлеви при смерти; его клетки отказываются ему повиноваться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строят его тело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собственному плану, имя которому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рак; Бельбо находится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руках Аглиэ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своры его единомышленников, сперва изыскавших способ его шантажировать, 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затем завлекших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Париж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вынуждающих уже под страхом смерти поделиться с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ними последней тайной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картой. Казобон бросается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поиски,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успевает застать только финал: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Хранилище Искусств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Ремесел обезумевшая толпа алхимиков, герметистов, сатанистов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прочих гностиков под предводительством Аглиэ, здесь уже, впрочем, называющегося графом Сен-Жерменом, отчаявшись добиться от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Бельбо признания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местонахождении карты, казнит его, удавливая веревкой, привязанной к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Маятнику Фуко; при этом погибает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его возлюбленная. Казобон спасается бегством; на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следующий день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музее нет никаких следов вчерашнего происшествия, но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Казобон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сомневается, что теперь очередь будет за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ним, тем более что при отъезде из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Парижа он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узнает 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смерти Диоталлеви. Один был убит людьми, поверившими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План, другой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клетками, поверившими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возможность составить собственный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действовать по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нему; Казобон, не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желая подвергать опасности возлюбленную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ребёнка, запирается в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доме Бельбо, листает чужие бумаги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ждет, кто 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как придет убить его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самого.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27D"/>
    <w:rsid w:val="001321CB"/>
    <w:rsid w:val="005E1B6F"/>
    <w:rsid w:val="00811DD4"/>
    <w:rsid w:val="0092627D"/>
    <w:rsid w:val="00BF6B6E"/>
    <w:rsid w:val="00D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28299-E0CC-486D-8A43-D9764318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7D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62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8348</Characters>
  <Application>Microsoft Office Word</Application>
  <DocSecurity>0</DocSecurity>
  <Lines>69</Lines>
  <Paragraphs>19</Paragraphs>
  <ScaleCrop>false</ScaleCrop>
  <Company>Home</Company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Умберто Эко</dc:title>
  <dc:subject/>
  <dc:creator>User</dc:creator>
  <cp:keywords/>
  <dc:description/>
  <cp:lastModifiedBy>admin</cp:lastModifiedBy>
  <cp:revision>2</cp:revision>
  <dcterms:created xsi:type="dcterms:W3CDTF">2014-02-20T00:13:00Z</dcterms:created>
  <dcterms:modified xsi:type="dcterms:W3CDTF">2014-02-20T00:13:00Z</dcterms:modified>
</cp:coreProperties>
</file>