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5678" w:rsidRPr="00575A72" w:rsidRDefault="00BB5678" w:rsidP="00575A72">
      <w:pPr>
        <w:pStyle w:val="1"/>
        <w:widowControl w:val="0"/>
        <w:spacing w:before="0" w:after="0" w:line="360" w:lineRule="auto"/>
        <w:ind w:firstLine="720"/>
        <w:jc w:val="center"/>
        <w:rPr>
          <w:rFonts w:ascii="Times New Roman" w:hAnsi="Times New Roman"/>
          <w:szCs w:val="28"/>
        </w:rPr>
      </w:pPr>
      <w:bookmarkStart w:id="0" w:name="_Toc513090843"/>
      <w:bookmarkStart w:id="1" w:name="_Toc513091646"/>
      <w:r w:rsidRPr="00575A72">
        <w:rPr>
          <w:rFonts w:ascii="Times New Roman" w:hAnsi="Times New Roman"/>
          <w:szCs w:val="28"/>
        </w:rPr>
        <w:t>Оглавление</w:t>
      </w:r>
      <w:bookmarkEnd w:id="0"/>
      <w:bookmarkEnd w:id="1"/>
    </w:p>
    <w:p w:rsidR="00BB5678" w:rsidRPr="00575A72" w:rsidRDefault="00BB5678" w:rsidP="00575A72">
      <w:pPr>
        <w:pStyle w:val="11"/>
        <w:keepNext/>
        <w:widowControl w:val="0"/>
        <w:spacing w:line="360" w:lineRule="auto"/>
        <w:rPr>
          <w:noProof/>
          <w:sz w:val="28"/>
          <w:szCs w:val="28"/>
        </w:rPr>
      </w:pPr>
    </w:p>
    <w:p w:rsidR="00BB5678" w:rsidRPr="00575A72" w:rsidRDefault="00BB5678" w:rsidP="00575A72">
      <w:pPr>
        <w:pStyle w:val="11"/>
        <w:keepNext/>
        <w:widowControl w:val="0"/>
        <w:spacing w:line="360" w:lineRule="auto"/>
        <w:rPr>
          <w:noProof/>
          <w:sz w:val="28"/>
          <w:szCs w:val="28"/>
        </w:rPr>
      </w:pPr>
      <w:r w:rsidRPr="00575A72">
        <w:rPr>
          <w:noProof/>
          <w:sz w:val="28"/>
          <w:szCs w:val="28"/>
        </w:rPr>
        <w:t>Введение</w:t>
      </w:r>
    </w:p>
    <w:p w:rsidR="00BB5678" w:rsidRPr="00575A72" w:rsidRDefault="00BB5678" w:rsidP="00575A72">
      <w:pPr>
        <w:pStyle w:val="11"/>
        <w:keepNext/>
        <w:widowControl w:val="0"/>
        <w:spacing w:line="360" w:lineRule="auto"/>
        <w:rPr>
          <w:noProof/>
          <w:sz w:val="28"/>
          <w:szCs w:val="28"/>
        </w:rPr>
      </w:pPr>
      <w:r w:rsidRPr="00575A72">
        <w:rPr>
          <w:noProof/>
          <w:sz w:val="28"/>
          <w:szCs w:val="28"/>
        </w:rPr>
        <w:t>Проблема адаптации детей инвалидов в семье</w:t>
      </w:r>
    </w:p>
    <w:p w:rsidR="00BB5678" w:rsidRPr="00575A72" w:rsidRDefault="00BB5678" w:rsidP="00575A72">
      <w:pPr>
        <w:pStyle w:val="21"/>
        <w:keepNext/>
        <w:widowControl w:val="0"/>
        <w:spacing w:line="360" w:lineRule="auto"/>
        <w:ind w:left="0"/>
        <w:rPr>
          <w:noProof/>
          <w:sz w:val="28"/>
          <w:szCs w:val="28"/>
        </w:rPr>
      </w:pPr>
      <w:r w:rsidRPr="00575A72">
        <w:rPr>
          <w:noProof/>
          <w:sz w:val="28"/>
          <w:szCs w:val="28"/>
        </w:rPr>
        <w:t>Формы работы с детьми-инвалидами и семьями, воспитывающими детей-инвалидов</w:t>
      </w:r>
    </w:p>
    <w:p w:rsidR="00BB5678" w:rsidRPr="00575A72" w:rsidRDefault="00BB5678" w:rsidP="00575A72">
      <w:pPr>
        <w:pStyle w:val="21"/>
        <w:keepNext/>
        <w:widowControl w:val="0"/>
        <w:spacing w:line="360" w:lineRule="auto"/>
        <w:ind w:left="0"/>
        <w:rPr>
          <w:noProof/>
          <w:sz w:val="28"/>
          <w:szCs w:val="28"/>
        </w:rPr>
      </w:pPr>
      <w:r w:rsidRPr="00575A72">
        <w:rPr>
          <w:noProof/>
          <w:sz w:val="28"/>
          <w:szCs w:val="28"/>
        </w:rPr>
        <w:t>Виды помощи детям -инвалидам и семьям, воспитывающим детей-инвалидов</w:t>
      </w:r>
    </w:p>
    <w:p w:rsidR="00BB5678" w:rsidRPr="00575A72" w:rsidRDefault="00BB5678" w:rsidP="00575A72">
      <w:pPr>
        <w:pStyle w:val="11"/>
        <w:keepNext/>
        <w:widowControl w:val="0"/>
        <w:spacing w:line="360" w:lineRule="auto"/>
        <w:rPr>
          <w:noProof/>
          <w:sz w:val="28"/>
          <w:szCs w:val="28"/>
        </w:rPr>
      </w:pPr>
      <w:r w:rsidRPr="00575A72">
        <w:rPr>
          <w:noProof/>
          <w:sz w:val="28"/>
          <w:szCs w:val="28"/>
        </w:rPr>
        <w:t>Решение проблемы адаптации детей - инвалидов в Челябинской области</w:t>
      </w:r>
    </w:p>
    <w:p w:rsidR="00575A72" w:rsidRDefault="00BB5678" w:rsidP="00575A72">
      <w:pPr>
        <w:pStyle w:val="11"/>
        <w:keepNext/>
        <w:widowControl w:val="0"/>
        <w:spacing w:line="360" w:lineRule="auto"/>
        <w:rPr>
          <w:noProof/>
          <w:sz w:val="28"/>
          <w:szCs w:val="28"/>
        </w:rPr>
      </w:pPr>
      <w:r w:rsidRPr="00575A72">
        <w:rPr>
          <w:noProof/>
          <w:sz w:val="28"/>
          <w:szCs w:val="28"/>
        </w:rPr>
        <w:t>Заключение</w:t>
      </w:r>
    </w:p>
    <w:p w:rsidR="00BB5678" w:rsidRPr="00575A72" w:rsidRDefault="00BB5678" w:rsidP="00575A72">
      <w:pPr>
        <w:pStyle w:val="11"/>
        <w:keepNext/>
        <w:widowControl w:val="0"/>
        <w:spacing w:line="360" w:lineRule="auto"/>
        <w:rPr>
          <w:noProof/>
          <w:sz w:val="28"/>
          <w:szCs w:val="28"/>
        </w:rPr>
      </w:pPr>
      <w:r w:rsidRPr="00575A72">
        <w:rPr>
          <w:noProof/>
          <w:sz w:val="28"/>
          <w:szCs w:val="28"/>
        </w:rPr>
        <w:t>Список использованной литературы</w:t>
      </w:r>
    </w:p>
    <w:p w:rsidR="00BB5678" w:rsidRPr="00575A72" w:rsidRDefault="00BB5678" w:rsidP="00575A72">
      <w:pPr>
        <w:keepNext/>
        <w:widowControl w:val="0"/>
        <w:spacing w:line="360" w:lineRule="auto"/>
        <w:rPr>
          <w:sz w:val="28"/>
          <w:szCs w:val="28"/>
        </w:rPr>
      </w:pPr>
    </w:p>
    <w:p w:rsidR="00BB5678" w:rsidRPr="00575A72" w:rsidRDefault="00BB5678" w:rsidP="00575A72">
      <w:pPr>
        <w:pStyle w:val="1"/>
        <w:widowControl w:val="0"/>
        <w:spacing w:before="0" w:after="0" w:line="360" w:lineRule="auto"/>
        <w:ind w:firstLine="720"/>
        <w:jc w:val="center"/>
        <w:rPr>
          <w:rFonts w:ascii="Times New Roman" w:hAnsi="Times New Roman"/>
          <w:szCs w:val="28"/>
        </w:rPr>
      </w:pPr>
      <w:r w:rsidRPr="00575A72">
        <w:rPr>
          <w:rFonts w:ascii="Times New Roman" w:hAnsi="Times New Roman"/>
          <w:b w:val="0"/>
          <w:szCs w:val="28"/>
        </w:rPr>
        <w:br w:type="page"/>
      </w:r>
      <w:bookmarkStart w:id="2" w:name="_Toc513091647"/>
      <w:r w:rsidRPr="00575A72">
        <w:rPr>
          <w:rFonts w:ascii="Times New Roman" w:hAnsi="Times New Roman"/>
          <w:szCs w:val="28"/>
        </w:rPr>
        <w:t>Введение</w:t>
      </w:r>
      <w:bookmarkEnd w:id="2"/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Одним из приоритетных направлений в социальной политике является решение проблем, связанных с реабилитацией и социальной адаптацией 26,5 детей-инвалидов. Причем, эти вопросы рассматриваются комплексно, с участием комитетов социальной защиты населения города, здравоохранения, образования, семьи и молодежи, физкультуры и спорта, культуры. В формировании направлений деятельности, форм и методов работы с детьми-инвалидами принимают активное участие депутаты городской Думы, общественные организации города.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Для оказания медицинской помощи детям-инвалидам развернута сеть лечебно-профилактических учреждений, оснащенных необходимым современным лечебно-диагностическим оборудованием: многопрофильные и специализированные детские больницы, отделения восстановительного лечения детских городских поликлиник, центры восстановительного лечения, дома ребенка, санатории.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</w:p>
    <w:p w:rsidR="00BB5678" w:rsidRPr="00575A72" w:rsidRDefault="00BB5678" w:rsidP="00575A72">
      <w:pPr>
        <w:pStyle w:val="1"/>
        <w:widowControl w:val="0"/>
        <w:spacing w:before="0" w:after="0" w:line="360" w:lineRule="auto"/>
        <w:ind w:firstLine="720"/>
        <w:jc w:val="center"/>
        <w:rPr>
          <w:rFonts w:ascii="Times New Roman" w:hAnsi="Times New Roman"/>
          <w:szCs w:val="28"/>
        </w:rPr>
      </w:pPr>
      <w:r w:rsidRPr="00575A72">
        <w:rPr>
          <w:rFonts w:ascii="Times New Roman" w:hAnsi="Times New Roman"/>
          <w:b w:val="0"/>
          <w:szCs w:val="28"/>
        </w:rPr>
        <w:br w:type="page"/>
      </w:r>
      <w:bookmarkStart w:id="3" w:name="_Toc513091648"/>
      <w:r w:rsidRPr="00575A72">
        <w:rPr>
          <w:rFonts w:ascii="Times New Roman" w:hAnsi="Times New Roman"/>
          <w:szCs w:val="28"/>
        </w:rPr>
        <w:t>Проблема адаптации детей инвалидов в семье</w:t>
      </w:r>
      <w:bookmarkEnd w:id="3"/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Проблема социальной адаптации детей инвалидов очевидна и актуальна на данном этапе развития нашего общества по нескольким причинам. Именно в последнее время государство сняло покров таинственности с "запретной" темы тяжелого положения семей, имеющих детей-инвалидов. Кроме того, инвалидность - это проблема не одного человека и даже не части общества, это проблема всего общества в целом.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В Российской Федерации в органах социальной защиты на учете состоит 300 тысяч инвалидов (1% от детской популяции). Истинная распространенность детской инвалидности, естественно, значительно больше (около 1 миллиона), т.к. в это число не входят дети-инвалиды, не прошедшие экспертизу, но де-факто являющиеся инвалидами, не имеющие статуса инвалида из-за несовершенных критериев инвалидности и т.д.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 xml:space="preserve">Существует потребность общества в вовлечении инвалидов в систему общественных отношений, в том числе и производственных, профессиональных, позволяющих сделать инвалида полноправным членом общества. 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Здесь существует задача социальной адаптации, начиная с самого раннего периода развития ребенка инвалида, т.к. не секрет, что дети инвалиды испытывают проблемы, связанные с общением со сверстниками, школьной дезадаптацией по причине частого непосещения занятий по болезни, изоляции от общества, в силу своих физических и психических особенностей.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Главное в работе с этой категорией детей помочь их социальной адаптации, сформировать у детей положительное отношение к жизни, обществу, труду, деятельности. Поэтому важным здесь является привитие навыков хозяйственно-бытового труда, социально-бытовая ориентировка и профессиональная ориентация.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В построении занятий с детьми-инвалидами необходимо учитывать дидактические принципы: практической направленности обучения, расширения социальных связей, комплексности, развития и деятельности. Это обучение, когда задействованы все органы чувств ребенка, когда содержание обучения всемерно содействует выявлению возможной подготовки детей доступным видам для них труда, помогает приспособиться к действительности.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Социальная адаптация в общественной жизни выступает одновременно как процесс, результат и как социальная технология. Как процесс означает приспособление личности (социальной группы), попавшей в трудную жизненную ситуацию, к среде жизнедеятельности.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 xml:space="preserve">"Социальная адаптация - сложный и многоуровневый процесс, который осуществляется в различных сферах деятельности человека и общества. Различают профессиональный, социально-организационный, социально-ролевой, социально-психологический уровни адаптации. Характер взаимодействия среды и личности (пассивное приспособление или взаимная встречная активность индивида) определяется различными факторами. Важнейший из них - личностное начало, способность субъекта к деятельностной самооценке и оценке объективных условий (социальной среды). По этому критерию выделяются типы личности: высокоадаптированный, среднеадаптированный, низкоадаптированный, дезадаптированный. По своим результатам социальная адаптация подразделяется на нормальную и девиантную (отклоняющуюся)..." 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Процесс социальной адаптации начинается с установления личностью или группой того факта, что усвоенные в предыдущей деятельности поведенческие образцы не способствуют достижению успеха, и необходимо перестраивать свое поведение в соответствии с требованиями новой социальной среды. В ходе этой перестройки личность выступает как активное начало, она и усваивает, и изменяет социальную среду.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Следует различать адаптацию как процесс и адаптированность как результат, итог процесса адаптации. Принято выделять 4 степени адаптированности личности в новой социальной среде: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1) начальная стадия - когда индивид знает, как он должен вести себя в новой среде, но в своем сознании не признает ценностей новой среды и где может их отвергает, придерживаясь прежней системы ценностей;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2) стадия терпимости - индивид и новая среда проявляют взаимную терпимость к системам ценностей и образцам поведения друг друга;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3) аккомодация - признание и принятие индивидом основных ценностей новой среды при одновременном признании некоторых ценностей индивида новой средой;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4) ассимиляция - полное совпадение систем ценностей индивида и среды.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Существуют объективные и субъективные критерии адаптированности. Объективные - степень реализации индивидом норм и правил жизнедеятельности, принятых в данной социальной среде. Субъективные - удовлетворенность членством в данной социальной группе, предоставляемыми условиями для удовлетворения и развития основных социальных потребностей.</w:t>
      </w:r>
    </w:p>
    <w:p w:rsidR="00BB5678" w:rsidRPr="00575A72" w:rsidRDefault="00BB5678" w:rsidP="00575A72">
      <w:pPr>
        <w:pStyle w:val="2"/>
        <w:widowControl w:val="0"/>
        <w:spacing w:before="0" w:after="0" w:line="360" w:lineRule="auto"/>
        <w:ind w:firstLine="720"/>
        <w:jc w:val="both"/>
        <w:rPr>
          <w:rFonts w:ascii="Times New Roman" w:hAnsi="Times New Roman"/>
          <w:b w:val="0"/>
          <w:i w:val="0"/>
          <w:sz w:val="28"/>
          <w:szCs w:val="28"/>
        </w:rPr>
      </w:pPr>
      <w:bookmarkStart w:id="4" w:name="_Toc513091649"/>
      <w:r w:rsidRPr="00575A72">
        <w:rPr>
          <w:rFonts w:ascii="Times New Roman" w:hAnsi="Times New Roman"/>
          <w:b w:val="0"/>
          <w:i w:val="0"/>
          <w:sz w:val="28"/>
          <w:szCs w:val="28"/>
        </w:rPr>
        <w:t>Формы работы с детьми-инвалидами и семьями, воспитывающими детей-инвалидов</w:t>
      </w:r>
      <w:bookmarkEnd w:id="4"/>
      <w:r w:rsidRPr="00575A72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1. Тематические экскурсии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2. Семейные вечера отдыха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3. Дискотеки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4. Конкурсы, викторины, беспроигрышные лотереи в развлекательных программах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5. Проведение конкурсов на лучшую мамину выпечку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6. Концерты детей-инвалидов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7. Праздники, посвященные 16-летию детей-инвалидов с вручением памятных подарков, праздничным обедом и развлекательной программой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8. Организация и поддержка обществ семей, воспитывающих детей-инвалидов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9. Установление взаимодействия обществ семей, воспитывающих детей-инвалидов с благотворительными фондами и обществами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10. Организация в рамках спартакиад (зимняя и летняя), соревнований по настольному теннису, мини-футболу, шашкам, шахматам и др.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11. Организация выставок творческих работ детей-инвалидов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12. Праздники первоклассника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13. Благотворительные экологические праздники с участием журналов "Свирель" и "Лазурь"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14. Творческие встречи с писателями и артистами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15. Организация театрализованных представлений, в т.ч. спектаклей с участием детей-инвалидов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16. Разрабатываются и выполняются программы социальной реабилитации детей-инвалидов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17. Созданы и обновляются районные банки данных по детям-инвалидам</w:t>
      </w:r>
    </w:p>
    <w:p w:rsidR="00BB5678" w:rsidRPr="00575A72" w:rsidRDefault="00BB5678" w:rsidP="00575A72">
      <w:pPr>
        <w:pStyle w:val="2"/>
        <w:widowControl w:val="0"/>
        <w:spacing w:before="0" w:after="0" w:line="360" w:lineRule="auto"/>
        <w:ind w:firstLine="720"/>
        <w:jc w:val="both"/>
        <w:rPr>
          <w:rFonts w:ascii="Times New Roman" w:hAnsi="Times New Roman"/>
          <w:b w:val="0"/>
          <w:i w:val="0"/>
          <w:sz w:val="28"/>
          <w:szCs w:val="28"/>
        </w:rPr>
      </w:pPr>
      <w:bookmarkStart w:id="5" w:name="_Toc513091650"/>
      <w:r w:rsidRPr="00575A72">
        <w:rPr>
          <w:rFonts w:ascii="Times New Roman" w:hAnsi="Times New Roman"/>
          <w:b w:val="0"/>
          <w:i w:val="0"/>
          <w:sz w:val="28"/>
          <w:szCs w:val="28"/>
        </w:rPr>
        <w:t>Виды помощи детям -инвалидам и семьям, воспитывающим детей-инвалидов</w:t>
      </w:r>
      <w:bookmarkEnd w:id="5"/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1. Профессиональная ориентация и подготовка.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2. Трудоустройство детей-инвалидов и их родителей.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3. Проведение отдыха и оздоровления детей-инвалидов 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4. Приобретение средств передвижения.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5. Адресная материальная (продовольственная, вещевая, денежная) помощь.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6. Улучшение жилищных условий.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7. Создание структур (кружков, секций), работающих по месту жительства с детьми-инвалидами.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8. Медико-социально-психологическая помощь (бесплатно).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9. Юридические консультации (бесплатно).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10. Приобретение тест-полосок к глюкометрам для детей-инвалидов, заболевших сахарным диабетом.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11. Обслуживание в отделениях помощи семье и детям при ЦСО.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12. Выделение денежных средств для приобретения лекарств.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13. Обеспечение бесплатными билетами на аттракционы, в театры и т.п.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14. Строительство пандусов и поручней возле аптек, поликлиник.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15. Благотворительные обеды в ресторанах "Макдональдс" с развлекательной программой.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</w:p>
    <w:p w:rsidR="00BB5678" w:rsidRPr="00575A72" w:rsidRDefault="00BB5678" w:rsidP="00575A72">
      <w:pPr>
        <w:pStyle w:val="1"/>
        <w:widowControl w:val="0"/>
        <w:spacing w:before="0" w:after="0" w:line="360" w:lineRule="auto"/>
        <w:ind w:firstLine="720"/>
        <w:jc w:val="center"/>
        <w:rPr>
          <w:rFonts w:ascii="Times New Roman" w:hAnsi="Times New Roman"/>
          <w:szCs w:val="28"/>
        </w:rPr>
      </w:pPr>
      <w:bookmarkStart w:id="6" w:name="_Toc513091651"/>
      <w:r w:rsidRPr="00575A72">
        <w:rPr>
          <w:rFonts w:ascii="Times New Roman" w:hAnsi="Times New Roman"/>
          <w:szCs w:val="28"/>
        </w:rPr>
        <w:t>Решение проблемы адаптации детей - инвалидов в Челябинской области</w:t>
      </w:r>
      <w:bookmarkEnd w:id="6"/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ЧОЦСЗ "Семья" совместно с ЧелГУ - Региональным центром образования инвалидов осуществляет "Программу социальной поддержки семей, имеющих детей-инвалидов, проживающих в Челябинской области". Данная программа предусматривает кроме медико-социальной реабилитации и социальную адаптацию детей инвалидов в возрасте от 6 до 15 лет, находящихся в стационарном отделении ЧОЦСЗ "Семья".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Одной из важнейших задач психолого-педагогической службы отделения социальной адаптации Центра "Семья" является выявление детей, отставших от сверстников, для оказания им своевременной помощи, предупреждения неуспеваемости, задержек в развитии. Оно диктуется необходимостью создания адекватных условий обучения и воспитания, поиском средств для преодоления ими трудностей в поведении и взаимоотношениях со средой.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Новизна проводимой работы в Центре заключается в своевременной психологической диагностике личности ребенка-инвалида, а затем последовательном наблюдении за поведением и склонностями ребенка в период его развития, личностно-ориентированном подходе, социальном патронаже с целью последующей интеграции ребенка в систему общественных отношений посредством получения образования в специализированных учреждениях.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Предполагается диагностика личностных, интеллектуальных и поведенческих особенностей и склонностей к определенным видам деятельности ребенка-инвалида с последующим наблюдением в среде обитания с помощью социального патронажа. Организации, таким образом, помощи в развитии и дальнейшем выборе жизненного пути, выборе профессии и учебного заведения. С этой целью предполагается сотрудничество с Региональным центром обучения инвалидов при факультете доступности образования ЧелГУ и другими образовательными учреждениями, занимающимися образованием данной категории населения.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В целом, в задачи отдела социальной адаптации входит следующее: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1. Необходимость отбора и апробации наиболее информативных методик для социальной адаптации детей, испытывающих трудности в обучении и взаимодействии со средой обитания.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2. Проведение динамического наблюдения за детьми в условиях стационарного отделения.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3. Создание индивидуальных медико-психолого-педагогических программ с учетом психических функций и психической деятельности каждого учащегося с последующим курированием их выполнения на местах.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4. Создание банка данных о детях-инвалидах, проживающих в Челябинской области.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5. Последовательное осуществление адаптационных и реабилитационных мероприятий в условиях Центра "Семья".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6. Осуществление патронажа семей детей инвалидов, проживающих на территории области с целью непрерывного отслеживания процесса социальной адаптации ребенка инвалида.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7. Профессионально-трудовая адаптация детей с ограниченными возможностями, проходящих курс социальной реабилитации в Центре.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Особое значение данная деятельность приобретает с условием, что Центр "Семья" обслуживает малообеспеченные семьи.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Реализация вышеуказанных задач предполагает планирование следующего содержания деятельности специалистов ЧОЦСЗ "Семья":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1. Развитие диагностической работы: взаимодействие специалистов всех профилей для определения индивидуальной программы социальной адаптации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ребенка - инвалида ; поиск новых подходов в составлении реабилитационной карты ребенка - инвалида ; наблюдение за динамикой адаптации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ребенка - инвалида ; накопление методик адекватных возрасту детей , уровню социально-психологического состояния и здоровья.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Одним из решающих факторов, обуславливающих положение ребенка инвалида в семье и обществе является его индивидуальность. Поэтому в Центре "Семья" психологической службой осуществляется диагностика и развитие креативности детей-инвалидов. При этом используется ряд методик на измерение творчества, например, развития творческих способностей Торанса, а также игры, которые будучи внутренне мотивированной деятельностью, таят в себе огромный потенциал для развития креативности у детей, особенно одаренных.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Также проводится психогимнастика - это этюды, упражнения, игры, направленные на развитие и коррекцию различных сторон психики ребенка. Цели курса психогимнастики: обучение детей выразительным движениям; тренировка узнавания эмоций по внешним сигналам; формирование у детей моральных представлений; коррекция поведения с помощью ролевых игр; снижение эмоционального напряжения; тренировка психомоторных функций; обучение ауторелаксации.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Детям, прошедшим курс психогимнастики, становится проще общаться со сверстниками, легче выражать свои чувства и лучше понимать чувства других. У них вырабатываются положительные черты характера (уверенность, честность, смелость, доброта), изживаются невротические проявления (страхи, различного рода опасения, неуверенность).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Следующее направление - исследование личностных особенностей детей (тест Кеттелла), акцентуаций характера детей (тест Акцентуации характера). На основе результатов теста Акцентуации характера определяется комплекс психолого-педагогических услуг детям-инвалидам, куда входят рекомендации по преодолению конфликтогенных ситуаций, характерных для данного ребенка и психотехнические упражнения. По результатам теста Кеттела за полгода 50% детей-инвалидов полны мрачных опасений и состояний тревожности.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Измеряется интеллект детей (тест Векслера) и проводится исследование мыслительных процессов с помощью учебного материала и коррекционных упражнений (ШТУР).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Используются проективные методики "Дом, дерево, человек", САТ, тест Роршаха. Методика "Дом, дерево, человек" проводится в начале и конце заезда с целью проверки эффективности психолого-педагогической реабилитации в отделении социальной адаптации по параметрам "конфликтность", "физическая агрессия", "неадекватность", "заниженная самооценка".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Следующая проективная методика - это тест САТ, который выявляет жизненно важные проблемы у детей-инвалидов: их отношения с родителями, братьями и сестрами, а также отношения агрессии, власти, страхов, страха одиночества, недостатка любви и т.д. Например, по результатам этого теста 80% обследованных за полгода детей имеют недостаток любви. В связи с этим специалистами центра проводится лекция с детьми старшего и среднего возраста "Психологическая категория любви как состояние сознания".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Диагностируются внутрисемейные отношения с точки зрения ребенка, здесь применяются методики кинетического рисунка семьи, Рене Жиля и т.д. По результатам диагностики "Кинетический рисунок семьи" обследуемой группы прослеживается желаемое эмоциональное благополучие в семье. Тем не менее, наблюдается низкая семейная сплоченность, 40% детей ощущают себя одинокими, отвергнутыми, 40% чувствуют себя несчастливыми, 20% ощущают страх наказания, власть, угрозу со стороны отца, 75% детей испытывают чувство соперничества с братом или сестрой. 10% ощущают травматические переживания по поводу семьи, 60% переживают депрессивное настроение и внутреннюю дисгармонию.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Психологической службой Центра проводится также профилактика, диагностика и коррекция нарушений психического развития детей с помощью комплекта предметного и картинного материала "Лилия". В комплект входят методики исследования наглядно-действенных и наглядно-образных форм мышления; вербально-логических форм мышления, речи, зрительного восприятия, счетных операций.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Кроме этого, осуществляется педагогическая диагностика учащихся с задержкой психического развития по методике Карповой Г.А. и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Артемьевой Т.П.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Проводятся тренинги "Как вернуть ребенку и подростку уверенность в себе, истинное достоинство и здоровье". Эффективность занятий тренингами очевидна, т.к. детям-инвалидам нравится эта форма проведения занятий. После проведения тренинга они рисуют, с помощью рисунка диагностируется самооценка. Последняя, по результатам исследования рисунков, в начале и конце заезда значительно повышается.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 xml:space="preserve">2. Разработка социально-педагогических технологий, обеспечивающих повышение эффективности воспитательной работы в группах. 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Социальные педагоги способствуют формированию навыков общественного существования и чувства соответствия и согласованности с окружающими у детей с ограниченными возможностями. Перед ними стоят задачи выявления интересов, склонностей, симпатий детей; внесения социально-психологического раздела в разработку индивидуальных программ медико-социальной реабилитации и социальной адаптации реабилитации; участие вместе со специалистами отдела в выполнении разработанных программ и в работе по составлению рекомендаций для родителей; развитие умений и желаний ребенка легко вступать в контакт со сверстниками и взрослыми и поддерживать позитивные отношения; всемерной рефлексии на эмоциональное состояние другого человека, обучения сопереживанию близким, окружающим людям, понимания их; формирование осознания себя субъектом выбора, отвечающим за свое поведение и эмоции; ознакомления с законами, касающимися прав и обязанностей инвалидов.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В работе используются индивидуальная, групповая формы, консилиум, а также беседа, консультации, занятия, занятия-игры, игры-викторины, просмотр видеофильмов.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В течение всего заезда проводятся: индивидуальные собеседования с детьми и родителями; наблюдения за поведением детей в быту, в повседневной жизни, на занятиях специалистов отдела; индивидуальная коррекционная работа с проблемными детьми по преодолению отклонений в поведении, по повышению самооценки, коррекция ценностных ориентаций; работа с воспитателями по психолого-педагогической характеристике детей; занятия-игры с целью выяснения уровня познавательных интересов, навыков игрового взаимодействия; игры-викторины; работа по развитию познавательных интересов, навыков игрового взаимодействия; семинары по проблемам социальной адаптации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детей - инвалидов ; медико-психолого-педагогические консилиумы; составление психолого-педагогических рекомендаций для родителей ребенка - инвалида , а также для ЦСП территории, где ребенок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проживает.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3. Проведение методических семинаров по проблемам социальной и профессиональной адаптации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детей - инвалидов 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4. Апробация новых разработок на научно-практических конференциях.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5. Уточнение банка данных по детям-инвалидам, проживающих в семьях Челябинской области.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6. Набор детей-инвалидов в стационарное отделение.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7. Составление индивидуальных реабилитационных карт, предполагаю-щих разделы социальной в том числе и профессиональной адаптации.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8. Обеспечение взаимодействия с родителями и специалистами социальных учреждений области с целью курирования выполнения индивидуальной программы реабилитации ребенка-инвалида, проходившего реабилитацию в Центре "Семья".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9. Организация профессионально-трудового обучения осуществляется при учете неоднородности состава детей, применяя пути и средства, позволяющие построить обучение таким образом, чтобы все дети в силу их возраста, заболеваний и возможностей овладели программным материалом. Трудовое обучение и воспитание представляют собой систему, элементы которой дополняют и взаимно обуславливают друг друга. Это занятия трудотерапией, общественно полезным и производительным трудом, самообслуживание, кружковая работа (кулинарный, ИЗО). На занятиях трудотерапией решаются следующие задачи: привитие интересов к трудовой деятельности за счет профессиональной ориентации; первоначальная профессиональная подготовка по специальности швейное, столярное и сапожное дело; воспитание положительных качеств личности ребенка, таких как трудолюбие, настойчивость, упорство, умение работать в коллективе, уважение к людям труда; формирование общетрудовых умений, трудовой культуры, активного творческого отношения к труду, умения планировать и организовывать свою работу.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Наряду с этим происходит коррекция умственной деятельности. Коррекционная работа выражается в формировании таких умений как ориентировка в задании (анализ объекта и условий труда), предварительное планирование хода работы над изделием, текущий и заключительный самоконтроль. Кроме того, труд способствует развитию ряда сторон познавательной деятельности (наблюдательности, воображения, речи, пространственной ориентировки), исправлению недостатков мелкой моторики рук, а также эстетическому воспитанию.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Программой предусмотрены различные виды труда: обучение шитью, вязанию, плетению, работа с бумагой, аппликация из бумаги и ткани, изготовление изделий из ниток, жгутов, тесьмы, лоскутов, кожи, плетение из бисера, работа с природным материалом, лепка из пластилина, теста, глины, составление композиций, применяя различные материалы, кулинария, работа с комнатными растениями и использование наборов "Альма".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На занятиях трудотерапией дети знакомятся с профессиями, свойствами различных материалов и их назначением, учатся пользоваться различными инструментами, знакомятся с правилами безопасной работы, санитарии и гигиены.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Проводятся занятия трудотерапией в специально оборудованном кабинете, что способствует заинтересованности детей и желанию самим что-нибудь изготовить. Занятиям отводится первая половина дня, так как по своей структуре они сложные и требуют огромных усилий от детей.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Для того чтобы достичь положительных результатов, необходимо с первых занятий заинтересовать детей, применяя для этого различные методы (беседу, рассказ, инструктаж, вопросы, наблюдения, экскурсии, демонстрацию, рассматривание и анализ образцов изделий, иллюстраций, графические работы, упражнения, выполнение изделий), наглядные средства, литературу, игровые методы.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Большое значение придается исследованию предмета или изделия. Это помогает детям выделить в предметах или изделиях их признаки, осмыслить процесс изготовления, последовательность действия, прослеживать форму предмета и его частей, цвет, пространственные отношения, усвоению детьми основных свойств предметов и вырабатываются навыки самостоятельного анализа образца, а также появляется желание самим изготовить что-нибудь подобное.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Технические сведения сообщаются в различной форме: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- если детям они незнакомы, то планируется короткий рассказ с демонстрацией наглядного материала;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-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частично знакомые сведения сообщаются в ходе вопросно-ответной беседы: сначала выясняется, что именно дети знают, затем добавляются новые данные;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-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все обобщается и систематизируется.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Проводятся лабораторные работы, благодаря которым дети узнают некоторые свойства материалов, о назначении и применении инструментов и безопасной работы с ними, знакомятся с правилами гигиены и санитарии.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Опыт работы с детьми-инвалидами показывает, что на занятиях должна быть доверительная, спокойная обстановка. Необходимо создавать ситуации, которые бы побуждали детей обращаться к товарищу, советоваться друг с другом, брать недостающие материалы, обмениваться ими с другими детьми. Работа с бумагой, пластилином, природным материалом, тканью, уход за растениями способствуют укреплению мелких мышц рук, развитию зрительно-двигательной координации. Движения рук таких детей бывают неловкими, несогласованными, часто не выделяется ведущая рука. Эти дети порой не в состоянии действовать одновременно двумя руками, длительное время усваивают навыки работы, поэтому необходимо заниматься с ними в свободное от занятий и процедур время под контролем воспитателя, применяя игровые методы.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10. Обеспечение взаимодействия со специализированными учебными учреждениями, занимающимися профессиональной подготовкой инвалидов.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Планируются посещение детьми ПТУ и Регионального центра обучения инвалидов на базе факультета доступности образования ЧелГУ. Информирование родителей подростков-инвалидов, проходящих курс социальной реабилитации в Центре о возможных путях получения их детьми образования и профессии. Приглашение специалистов специализированных учебных заведений с целью проведения мероприятий по профессиональной ориентации детей-инвалидов.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11. Разработка методических рекомендаций по социально-эстетическому воспитанию детей-инвалидов. Отработка методик социальной адаптации детей через систему культурно-развлекательных мероприятий.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Дети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с ограниченными возможностями, приезжающие в отделение социальной адаптации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Центра " Семья " чрезвычайно разные: некоторые избалованы вниманием и гиперопекой родителей, привыкшие получать все по первому требованию, робкие дети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с явным комплексом неполноценности, неуверенные в себе, настороженные, им со стороны взрослых уделялось недостаточно внимания.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Детям с ограниченными возможностями для успешной адаптации в большей степени нежели здоровым необходимы положительные эмоции. Смена впечатлений и деятельности, а также встреча с искусством являются основным источником их получения. Более того, это позволяет ребенку отойти от своих проблем, связанных со здоровьем.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В первую очередь происходит знакомство детей с творчеством самодеятельных школьных коллективов, училища для детей-инвалидов, специализированных интернатов. Посетив спектакли, концертные программы, дети высказывают свое мнение по поводу увиденного и решают для себя могут ли они сами участвовать в таких мероприятиях. Посещение детской студии эстрадного танца "Данко" предусматривает не только просмотр концертной программы, но и дает возможность детям попробовать себя в танце, повторить простые танцевальные движения. Такой момент помогает ребенку с ограниченными возможностями почувствовать себя увереннее, избавиться от комплекса неполноценности, просто испытать радостные чувства.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Одна из форм работы с детьми по развитию эстетического вкуса - это посещение спектаклей Драматического театра, Театра оперы и балета, Театра для детей и юношества и других. Для многих детей это впервые. Вот как сами ребята отзываются об увиденном: "Мне кажется, что театр помогает увидеть в себе нечто возвышенное, красивое", Танзеля К. (13 лет); "Театр делает жизнь более приятной" - Ваня З. (11 лет); "Я впервые увидела столько красивых и счастливых людей" - Оля М. (12 лет); "Театр - толчок художественного развития души" - Лариса Н. (14 лет).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 xml:space="preserve">Посещение цирка, выставок, концертов расширяет кругозор воспитанников, их круг общения, учит ребят культуре поведения, помогает проблемным детям адаптироваться в коллективе. И, если в первые дни предложение посетить картинную галерею или театр подчас вызывает у детей отрицательную реакцию, то к концу пребывания ребята высказывают желание встретиться с прекрасным. 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Организуются экскурсии в зоопарк, аквариум, так как общение с животными способствует раскрытию лучших душевных качеств ребенка.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Следующим этапом в процессе социальной адаптации путем эстетического воспитания является переход от пассивного участия к активной творческой деятельности. Ребенок, начав ощущать себя личностью, включается в креативный процесс через участие в конкурсно-игровых и познавательных программах, проводимых в Центре. Для снятия "социальной робости" (ощущения изоляции, отверженности) наиболее эффективной формой является игра. Главная задача игры - создание новой безопасной обстановки группового взаимодействия с учетом интересов каждого ребенка. Именно поэтому первым коллективным мероприятием становится программа "Разрешите с Вами познакомиться", к участию в которой привлекаются все дети, при этом они выполняют роли и участника и зрителя. Тем самым снимается напряжение, ребенок, несмотря на физический недостаток, ощущает себя необходимым в коллективе.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Для преодоления комплекса неполноценности и ощущения своей значимости детям предлагается принять активное участие в подготовке музыкальной шоу-программы "Парад песен". Это мероприятие для Центра стало традиционным. Перед детьми ставятся конкретные задачи: участвовать в программе должен каждый; песню ребята выбирают сами, учитывая желания каждого; костюмы шьются и готовятся самими детьми.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 xml:space="preserve">Участвуя в "Параде песен", ребенок раскрывает свой внутренний мир, ведь известно, что костюм и образ, выбранный исполнителем отражает взгляд человека на себя. Так, например, замкнутый малообщительный Эльдар З., прекрасно справился с ролью самоуверенного и напористого деревенского ухажера. После этого повысился статус данного ребенка в коллективе. 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Заключительное мероприятие каждого заезда - театрализованная программа "Джентельмен-шоу". Исполняя драматические роли джентельменов, мальчики раскрывали особенности своего характера. Участие в "Джентельмен-шоу" показало, что к концу заезда дети научились достигать поставленной цели путем коллективной деятельности.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На наш взгляд в таких игровых программах, ролевых играх, давая ребенку определенную роль, не свойственную ему в жизни, специалисты корректируют самооценку воспитанника, дают возможность раскрыть ему свой творческий потенциал.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В заключении хотелось бы сделать следующий вывод. Эстетическое воспитание и культурно-досуговая деятельность являются важной составной частью социальной адаптации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ребенка - инвалида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и: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- дают возможность ребенку войти в новое социальное окружение, расширить круг общения со сверстниками и избавиться от комплекса неполноценности;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- включиться в творческую деятельность, обнаружить и развивать свои способности;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-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расширить кругозор и обогатить свой нравственный опыт;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-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проявлять инициативу и учиться культуре поведения в обществе;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- в конечном счете почувствовать себя необходимым членом общества и, тем самым, вступить на путь независимой жизни.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12. Организация заседаний медико-психолого-педагогического консилиума, который обеспечивает комплексное решение проблемы социальной и профессиональной адаптации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ребенка - инвалида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с учетом его индивидуальных особенностей и способностей.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center"/>
        <w:rPr>
          <w:b/>
          <w:sz w:val="28"/>
          <w:szCs w:val="28"/>
        </w:rPr>
      </w:pPr>
      <w:r w:rsidRPr="00575A72">
        <w:rPr>
          <w:sz w:val="28"/>
          <w:szCs w:val="28"/>
        </w:rPr>
        <w:br w:type="page"/>
      </w:r>
      <w:bookmarkStart w:id="7" w:name="_Toc513091652"/>
      <w:r w:rsidRPr="00575A72">
        <w:rPr>
          <w:b/>
          <w:sz w:val="28"/>
          <w:szCs w:val="28"/>
        </w:rPr>
        <w:t>Заключение</w:t>
      </w:r>
      <w:bookmarkEnd w:id="7"/>
    </w:p>
    <w:p w:rsidR="00575A72" w:rsidRDefault="00575A72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Таким образом, осуществляемый комплекс мероприятий, направленных на социальную адаптацию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детей - инвалидов , который включает набор детей - инвалидов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из малоимущих семей , проживающих на территории области, диагностику их личностных особенностей, способностей, формирование по результатам исследования личности ребенка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профессиональной направленности, помощь в решении учебных, поведенческих и педагогических проблем, курирования и социальных патронаж детей , проходящих курс социальной реабилитации и взаимодействии с образовательными учреждениями с целью получения инвалидами образования и профессии и выбора их жизненного пути. В случае необходимости возможно курирование специалистами центра инвалидов , на стадии адаптации</w:t>
      </w:r>
      <w:r w:rsidR="00575A72">
        <w:rPr>
          <w:sz w:val="28"/>
          <w:szCs w:val="28"/>
        </w:rPr>
        <w:t xml:space="preserve"> </w:t>
      </w:r>
      <w:r w:rsidRPr="00575A72">
        <w:rPr>
          <w:sz w:val="28"/>
          <w:szCs w:val="28"/>
        </w:rPr>
        <w:t>в учебном заведении.</w:t>
      </w:r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Взаимодействие со специалистами существует и возможно в процессе диагностики личностных особенностей, способностей и профессиональных склонностей, профориентации и последующего обучения инвалидов , проходивших курс социальной адаптации в Центрах реабилитации.</w:t>
      </w:r>
    </w:p>
    <w:p w:rsidR="00BB5678" w:rsidRPr="00575A72" w:rsidRDefault="00BB5678" w:rsidP="00575A72">
      <w:pPr>
        <w:pStyle w:val="1"/>
        <w:widowControl w:val="0"/>
        <w:spacing w:before="0" w:after="0" w:line="360" w:lineRule="auto"/>
        <w:ind w:firstLine="720"/>
        <w:jc w:val="center"/>
        <w:rPr>
          <w:rFonts w:ascii="Times New Roman" w:hAnsi="Times New Roman"/>
          <w:szCs w:val="28"/>
        </w:rPr>
      </w:pPr>
      <w:r w:rsidRPr="00575A72">
        <w:rPr>
          <w:rFonts w:ascii="Times New Roman" w:hAnsi="Times New Roman"/>
          <w:b w:val="0"/>
          <w:szCs w:val="28"/>
        </w:rPr>
        <w:br w:type="page"/>
      </w:r>
      <w:bookmarkStart w:id="8" w:name="_Toc513091653"/>
      <w:r w:rsidRPr="00575A72">
        <w:rPr>
          <w:rFonts w:ascii="Times New Roman" w:hAnsi="Times New Roman"/>
          <w:szCs w:val="28"/>
        </w:rPr>
        <w:t>Список использованной литературы</w:t>
      </w:r>
      <w:bookmarkEnd w:id="8"/>
    </w:p>
    <w:p w:rsidR="00BB5678" w:rsidRPr="00575A72" w:rsidRDefault="00BB5678" w:rsidP="00575A72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</w:p>
    <w:p w:rsidR="00BB5678" w:rsidRPr="00575A72" w:rsidRDefault="00BB5678" w:rsidP="00575A72">
      <w:pPr>
        <w:keepNext/>
        <w:widowControl w:val="0"/>
        <w:spacing w:line="360" w:lineRule="auto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1. Социальная работа. Российский Энциклопедический словарь // Под общ. ред. проф. В.И.Жукова. М., 2007, С.218.</w:t>
      </w:r>
    </w:p>
    <w:p w:rsidR="00BB5678" w:rsidRPr="00575A72" w:rsidRDefault="00BB5678" w:rsidP="00575A72">
      <w:pPr>
        <w:keepNext/>
        <w:widowControl w:val="0"/>
        <w:spacing w:line="360" w:lineRule="auto"/>
        <w:jc w:val="both"/>
        <w:rPr>
          <w:sz w:val="28"/>
          <w:szCs w:val="28"/>
        </w:rPr>
      </w:pPr>
      <w:r w:rsidRPr="00575A72">
        <w:rPr>
          <w:sz w:val="28"/>
          <w:szCs w:val="28"/>
        </w:rPr>
        <w:t>2. Словарь прикладной социологии. Минск, 1984. С.160-162.</w:t>
      </w:r>
      <w:bookmarkStart w:id="9" w:name="_GoBack"/>
      <w:bookmarkEnd w:id="9"/>
    </w:p>
    <w:sectPr w:rsidR="00BB5678" w:rsidRPr="00575A72" w:rsidSect="00575A72">
      <w:pgSz w:w="11907" w:h="16840" w:code="9"/>
      <w:pgMar w:top="1134" w:right="851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0033" w:rsidRDefault="00160033">
      <w:r>
        <w:separator/>
      </w:r>
    </w:p>
  </w:endnote>
  <w:endnote w:type="continuationSeparator" w:id="0">
    <w:p w:rsidR="00160033" w:rsidRDefault="001600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0033" w:rsidRDefault="00160033">
      <w:r>
        <w:separator/>
      </w:r>
    </w:p>
  </w:footnote>
  <w:footnote w:type="continuationSeparator" w:id="0">
    <w:p w:rsidR="00160033" w:rsidRDefault="001600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5678"/>
    <w:rsid w:val="00160033"/>
    <w:rsid w:val="00575A72"/>
    <w:rsid w:val="00642C91"/>
    <w:rsid w:val="00944747"/>
    <w:rsid w:val="00BB5678"/>
    <w:rsid w:val="00CC01ED"/>
    <w:rsid w:val="00DE1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0D2B4A2-972E-4146-AAB4-B1F48EA15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link w:val="10"/>
    <w:uiPriority w:val="9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11">
    <w:name w:val="toc 1"/>
    <w:basedOn w:val="a"/>
    <w:next w:val="a"/>
    <w:uiPriority w:val="39"/>
    <w:semiHidden/>
    <w:pPr>
      <w:tabs>
        <w:tab w:val="right" w:leader="dot" w:pos="9355"/>
      </w:tabs>
    </w:pPr>
  </w:style>
  <w:style w:type="paragraph" w:styleId="21">
    <w:name w:val="toc 2"/>
    <w:basedOn w:val="a"/>
    <w:next w:val="a"/>
    <w:uiPriority w:val="39"/>
    <w:semiHidden/>
    <w:pPr>
      <w:tabs>
        <w:tab w:val="right" w:leader="dot" w:pos="9355"/>
      </w:tabs>
      <w:ind w:left="200"/>
    </w:pPr>
  </w:style>
  <w:style w:type="paragraph" w:styleId="3">
    <w:name w:val="toc 3"/>
    <w:basedOn w:val="a"/>
    <w:next w:val="a"/>
    <w:uiPriority w:val="39"/>
    <w:semiHidden/>
    <w:pPr>
      <w:tabs>
        <w:tab w:val="right" w:leader="dot" w:pos="9355"/>
      </w:tabs>
      <w:ind w:left="400"/>
    </w:pPr>
  </w:style>
  <w:style w:type="paragraph" w:styleId="4">
    <w:name w:val="toc 4"/>
    <w:basedOn w:val="a"/>
    <w:next w:val="a"/>
    <w:uiPriority w:val="39"/>
    <w:semiHidden/>
    <w:pPr>
      <w:tabs>
        <w:tab w:val="right" w:leader="dot" w:pos="9355"/>
      </w:tabs>
      <w:ind w:left="600"/>
    </w:pPr>
  </w:style>
  <w:style w:type="paragraph" w:styleId="5">
    <w:name w:val="toc 5"/>
    <w:basedOn w:val="a"/>
    <w:next w:val="a"/>
    <w:uiPriority w:val="39"/>
    <w:semiHidden/>
    <w:pPr>
      <w:tabs>
        <w:tab w:val="right" w:leader="dot" w:pos="9355"/>
      </w:tabs>
      <w:ind w:left="800"/>
    </w:pPr>
  </w:style>
  <w:style w:type="paragraph" w:styleId="6">
    <w:name w:val="toc 6"/>
    <w:basedOn w:val="a"/>
    <w:next w:val="a"/>
    <w:uiPriority w:val="39"/>
    <w:semiHidden/>
    <w:pPr>
      <w:tabs>
        <w:tab w:val="right" w:leader="dot" w:pos="9355"/>
      </w:tabs>
      <w:ind w:left="1000"/>
    </w:pPr>
  </w:style>
  <w:style w:type="paragraph" w:styleId="7">
    <w:name w:val="toc 7"/>
    <w:basedOn w:val="a"/>
    <w:next w:val="a"/>
    <w:uiPriority w:val="39"/>
    <w:semiHidden/>
    <w:pPr>
      <w:tabs>
        <w:tab w:val="right" w:leader="dot" w:pos="9355"/>
      </w:tabs>
      <w:ind w:left="1200"/>
    </w:pPr>
  </w:style>
  <w:style w:type="paragraph" w:styleId="8">
    <w:name w:val="toc 8"/>
    <w:basedOn w:val="a"/>
    <w:next w:val="a"/>
    <w:uiPriority w:val="39"/>
    <w:semiHidden/>
    <w:pPr>
      <w:tabs>
        <w:tab w:val="right" w:leader="dot" w:pos="9355"/>
      </w:tabs>
      <w:ind w:left="1400"/>
    </w:pPr>
  </w:style>
  <w:style w:type="paragraph" w:styleId="9">
    <w:name w:val="toc 9"/>
    <w:basedOn w:val="a"/>
    <w:next w:val="a"/>
    <w:uiPriority w:val="39"/>
    <w:semiHidden/>
    <w:pPr>
      <w:tabs>
        <w:tab w:val="right" w:leader="dot" w:pos="9355"/>
      </w:tabs>
      <w:ind w:left="1600"/>
    </w:pPr>
  </w:style>
  <w:style w:type="paragraph" w:styleId="a3">
    <w:name w:val="footer"/>
    <w:basedOn w:val="a"/>
    <w:link w:val="a4"/>
    <w:uiPriority w:val="9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</w:style>
  <w:style w:type="character" w:styleId="a5">
    <w:name w:val="page number"/>
    <w:uiPriority w:val="99"/>
    <w:rPr>
      <w:rFonts w:cs="Times New Roman"/>
    </w:rPr>
  </w:style>
  <w:style w:type="paragraph" w:styleId="a6">
    <w:name w:val="header"/>
    <w:basedOn w:val="a"/>
    <w:link w:val="a7"/>
    <w:uiPriority w:val="99"/>
    <w:rsid w:val="00575A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575A72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4539</Words>
  <Characters>25873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</vt:lpstr>
    </vt:vector>
  </TitlesOfParts>
  <Company>Elcom Ltd</Company>
  <LinksUpToDate>false</LinksUpToDate>
  <CharactersWithSpaces>30352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</dc:title>
  <dc:subject/>
  <dc:creator>Alexandre Katalov</dc:creator>
  <cp:keywords/>
  <dc:description/>
  <cp:lastModifiedBy>admin</cp:lastModifiedBy>
  <cp:revision>2</cp:revision>
  <dcterms:created xsi:type="dcterms:W3CDTF">2014-02-20T14:17:00Z</dcterms:created>
  <dcterms:modified xsi:type="dcterms:W3CDTF">2014-02-20T14:17:00Z</dcterms:modified>
</cp:coreProperties>
</file>