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E23" w:rsidRPr="00895FD4" w:rsidRDefault="00581CAF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895FD4">
        <w:rPr>
          <w:b/>
          <w:kern w:val="28"/>
          <w:sz w:val="28"/>
          <w:szCs w:val="28"/>
        </w:rPr>
        <w:t>СОДЕРЖАНИЕ</w:t>
      </w:r>
    </w:p>
    <w:p w:rsidR="00581CAF" w:rsidRPr="00895FD4" w:rsidRDefault="00581CAF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581CAF" w:rsidRPr="00895FD4" w:rsidRDefault="00581CAF" w:rsidP="00895FD4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Введение</w:t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  <w:t>3</w:t>
      </w:r>
    </w:p>
    <w:p w:rsidR="00E13E23" w:rsidRPr="00895FD4" w:rsidRDefault="00581CAF" w:rsidP="00895FD4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1. </w:t>
      </w:r>
      <w:r w:rsidR="00D3580F" w:rsidRPr="00895FD4">
        <w:rPr>
          <w:kern w:val="28"/>
          <w:sz w:val="28"/>
          <w:szCs w:val="28"/>
        </w:rPr>
        <w:t>П</w:t>
      </w:r>
      <w:r w:rsidR="00E13E23" w:rsidRPr="00895FD4">
        <w:rPr>
          <w:kern w:val="28"/>
          <w:sz w:val="28"/>
          <w:szCs w:val="28"/>
        </w:rPr>
        <w:t>онятие</w:t>
      </w:r>
      <w:r w:rsidRPr="00895FD4">
        <w:rPr>
          <w:kern w:val="28"/>
          <w:sz w:val="28"/>
          <w:szCs w:val="28"/>
        </w:rPr>
        <w:t>,</w:t>
      </w:r>
      <w:r w:rsidR="00E13E23" w:rsidRPr="00895FD4">
        <w:rPr>
          <w:kern w:val="28"/>
          <w:sz w:val="28"/>
          <w:szCs w:val="28"/>
        </w:rPr>
        <w:t xml:space="preserve"> содержание и правовые основы управления социальной культурной </w:t>
      </w:r>
      <w:r w:rsidR="00D3580F" w:rsidRPr="00895FD4">
        <w:rPr>
          <w:kern w:val="28"/>
          <w:sz w:val="28"/>
          <w:szCs w:val="28"/>
        </w:rPr>
        <w:t>сферой</w:t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  <w:t>4</w:t>
      </w:r>
    </w:p>
    <w:p w:rsidR="00E13E23" w:rsidRPr="00895FD4" w:rsidRDefault="00581CAF" w:rsidP="00895FD4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2. </w:t>
      </w:r>
      <w:r w:rsidR="00D3580F" w:rsidRPr="00895FD4">
        <w:rPr>
          <w:kern w:val="28"/>
          <w:sz w:val="28"/>
          <w:szCs w:val="28"/>
        </w:rPr>
        <w:t>Ф</w:t>
      </w:r>
      <w:r w:rsidR="00E13E23" w:rsidRPr="00895FD4">
        <w:rPr>
          <w:kern w:val="28"/>
          <w:sz w:val="28"/>
          <w:szCs w:val="28"/>
        </w:rPr>
        <w:t>ункции управления в области социально-культурного строительства</w:t>
      </w:r>
      <w:r w:rsidR="00F3043F" w:rsidRPr="00895FD4">
        <w:rPr>
          <w:kern w:val="28"/>
          <w:sz w:val="28"/>
          <w:szCs w:val="28"/>
        </w:rPr>
        <w:tab/>
        <w:t>6</w:t>
      </w:r>
    </w:p>
    <w:p w:rsidR="00E13E23" w:rsidRPr="00895FD4" w:rsidRDefault="00D3580F" w:rsidP="00895FD4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3. У</w:t>
      </w:r>
      <w:r w:rsidR="00E13E23" w:rsidRPr="00895FD4">
        <w:rPr>
          <w:kern w:val="28"/>
          <w:sz w:val="28"/>
          <w:szCs w:val="28"/>
        </w:rPr>
        <w:t>правление образованием, наукой и культурой</w:t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  <w:t>8</w:t>
      </w:r>
    </w:p>
    <w:p w:rsidR="00E13E23" w:rsidRPr="00895FD4" w:rsidRDefault="00D3580F" w:rsidP="00895FD4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4. У</w:t>
      </w:r>
      <w:r w:rsidR="00E13E23" w:rsidRPr="00895FD4">
        <w:rPr>
          <w:kern w:val="28"/>
          <w:sz w:val="28"/>
          <w:szCs w:val="28"/>
        </w:rPr>
        <w:t>правление здравоохранением</w:t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895FD4">
        <w:rPr>
          <w:kern w:val="28"/>
          <w:sz w:val="28"/>
          <w:szCs w:val="28"/>
        </w:rPr>
        <w:t xml:space="preserve">       </w:t>
      </w:r>
      <w:r w:rsidR="00F3043F" w:rsidRPr="00895FD4">
        <w:rPr>
          <w:kern w:val="28"/>
          <w:sz w:val="28"/>
          <w:szCs w:val="28"/>
        </w:rPr>
        <w:t>12</w:t>
      </w:r>
    </w:p>
    <w:p w:rsidR="00E13E23" w:rsidRPr="00895FD4" w:rsidRDefault="00D3580F" w:rsidP="00895FD4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5. Задача</w:t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895FD4">
        <w:rPr>
          <w:kern w:val="28"/>
          <w:sz w:val="28"/>
          <w:szCs w:val="28"/>
        </w:rPr>
        <w:t xml:space="preserve">       </w:t>
      </w:r>
      <w:r w:rsidR="00F3043F" w:rsidRPr="00895FD4">
        <w:rPr>
          <w:kern w:val="28"/>
          <w:sz w:val="28"/>
          <w:szCs w:val="28"/>
        </w:rPr>
        <w:t>14</w:t>
      </w:r>
    </w:p>
    <w:p w:rsidR="00581CAF" w:rsidRPr="00895FD4" w:rsidRDefault="00581CAF" w:rsidP="00895FD4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Заключение</w:t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895FD4">
        <w:rPr>
          <w:kern w:val="28"/>
          <w:sz w:val="28"/>
          <w:szCs w:val="28"/>
        </w:rPr>
        <w:t xml:space="preserve">       </w:t>
      </w:r>
      <w:r w:rsidR="00F3043F" w:rsidRPr="00895FD4">
        <w:rPr>
          <w:kern w:val="28"/>
          <w:sz w:val="28"/>
          <w:szCs w:val="28"/>
        </w:rPr>
        <w:t>17</w:t>
      </w:r>
    </w:p>
    <w:p w:rsidR="00581CAF" w:rsidRPr="00895FD4" w:rsidRDefault="00581CAF" w:rsidP="00895FD4">
      <w:pPr>
        <w:widowControl/>
        <w:snapToGrid/>
        <w:spacing w:line="360" w:lineRule="auto"/>
        <w:ind w:firstLine="0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Список использованных источников</w:t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F3043F" w:rsidRPr="00895FD4">
        <w:rPr>
          <w:kern w:val="28"/>
          <w:sz w:val="28"/>
          <w:szCs w:val="28"/>
        </w:rPr>
        <w:tab/>
      </w:r>
      <w:r w:rsidR="00895FD4">
        <w:rPr>
          <w:kern w:val="28"/>
          <w:sz w:val="28"/>
          <w:szCs w:val="28"/>
        </w:rPr>
        <w:t xml:space="preserve">       </w:t>
      </w:r>
      <w:r w:rsidR="00F3043F" w:rsidRPr="00895FD4">
        <w:rPr>
          <w:kern w:val="28"/>
          <w:sz w:val="28"/>
          <w:szCs w:val="28"/>
        </w:rPr>
        <w:t>18</w:t>
      </w:r>
    </w:p>
    <w:p w:rsidR="00805B53" w:rsidRPr="00895FD4" w:rsidRDefault="00581CAF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br w:type="page"/>
      </w:r>
      <w:r w:rsidR="00805B53" w:rsidRPr="00895FD4">
        <w:rPr>
          <w:b/>
          <w:kern w:val="28"/>
          <w:sz w:val="28"/>
          <w:szCs w:val="28"/>
        </w:rPr>
        <w:t>Введение</w:t>
      </w:r>
    </w:p>
    <w:p w:rsidR="00121A56" w:rsidRPr="00895FD4" w:rsidRDefault="00121A56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805B53" w:rsidRPr="00895FD4" w:rsidRDefault="00121A56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Изучение курса административного права имеет основополагающее значение для подготовки будущих юристов, поскольку этот курс, во-первых, принадлежит к циклу фундаментальных учебных дисциплин в программе юридического высшего образования; во-вторых, регулирует общественные отношения, возникающие в сфере государственного управления, которое осуществляется органами исполнительной власти, а в некоторых случаях — и другими государственными органами и органами местного самоуправления. Особенное значение изучение курса административного права приобретает в связи с изменениями, которые произошли в государственно-правовой системе Республики Беларусь, закреплением в Конституции мировых и европейских стандартов относительно прав и свобод человека и гражданина. </w:t>
      </w:r>
    </w:p>
    <w:p w:rsidR="00121A56" w:rsidRPr="00895FD4" w:rsidRDefault="00121A56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Тема контрольной работы: «Административное право и управление социально-культурной сферы».</w:t>
      </w:r>
    </w:p>
    <w:p w:rsidR="00121A56" w:rsidRPr="00895FD4" w:rsidRDefault="00121A56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Цель работы проанализировать и раскрыть тему работы.</w:t>
      </w:r>
    </w:p>
    <w:p w:rsidR="00121A56" w:rsidRPr="00895FD4" w:rsidRDefault="00121A56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Задачи контрольной работы предопределяются целью контрольной работы.</w:t>
      </w:r>
    </w:p>
    <w:p w:rsidR="00121A56" w:rsidRPr="00895FD4" w:rsidRDefault="00121A56" w:rsidP="00895FD4">
      <w:pPr>
        <w:widowControl/>
        <w:tabs>
          <w:tab w:val="left" w:pos="0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При разрешении поставленных задач для достижения цели исследования использовались следующие методы: формально-юридический метод, метод системного анализа, комплексного исследования, сравнительного правоведения.</w:t>
      </w:r>
    </w:p>
    <w:p w:rsidR="00121A56" w:rsidRPr="00895FD4" w:rsidRDefault="00121A56" w:rsidP="00895FD4">
      <w:pPr>
        <w:widowControl/>
        <w:tabs>
          <w:tab w:val="left" w:pos="0"/>
          <w:tab w:val="left" w:pos="567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bCs/>
          <w:kern w:val="28"/>
          <w:sz w:val="28"/>
          <w:szCs w:val="28"/>
        </w:rPr>
        <w:t>Структура контрольной работы включает</w:t>
      </w:r>
      <w:r w:rsidRPr="00895FD4">
        <w:rPr>
          <w:kern w:val="28"/>
          <w:sz w:val="28"/>
          <w:szCs w:val="28"/>
        </w:rPr>
        <w:t xml:space="preserve">: титульный лист, содержание, введение, четыре вопроса, задачу, заключение, список использованных источников. Контрольная работа выполнена на </w:t>
      </w:r>
      <w:r w:rsidR="00F3043F" w:rsidRPr="00895FD4">
        <w:rPr>
          <w:kern w:val="28"/>
          <w:sz w:val="28"/>
          <w:szCs w:val="28"/>
        </w:rPr>
        <w:t>18</w:t>
      </w:r>
      <w:r w:rsidRPr="00895FD4">
        <w:rPr>
          <w:kern w:val="28"/>
          <w:sz w:val="28"/>
          <w:szCs w:val="28"/>
        </w:rPr>
        <w:t xml:space="preserve"> страницах компьютерного текста.</w:t>
      </w:r>
    </w:p>
    <w:p w:rsidR="00581CAF" w:rsidRPr="00895FD4" w:rsidRDefault="00805B53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br w:type="page"/>
      </w:r>
      <w:r w:rsidR="00581CAF" w:rsidRPr="00895FD4">
        <w:rPr>
          <w:b/>
          <w:kern w:val="28"/>
          <w:sz w:val="28"/>
          <w:szCs w:val="28"/>
        </w:rPr>
        <w:t>1. Понятие, содержание и правовые основы управления социальной культурной сферой</w:t>
      </w:r>
    </w:p>
    <w:p w:rsidR="00581CAF" w:rsidRPr="00895FD4" w:rsidRDefault="00581CAF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275601" w:rsidRPr="00895FD4" w:rsidRDefault="00275601" w:rsidP="00895FD4">
      <w:pPr>
        <w:pStyle w:val="a7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Идея о примате социально-культурной сферы, о том, что в современном социуме именно эффективная деятельность ее социальных институтов, прежде всего образования (или даже шире – просвещения) и науки, имеет ключевое значение, оказывает решающее влияние на сегодняшнее функционирование и перспективы развития общества, поистине выстрадана человечеством. Однако в нашей стране этот факт, доказанный многолетним мировым опытом, исследованиями и практикой общественной жизни, в лучшем случае признается на словах, а на деле поддержка отраслей социально-культурной сферы в Республике Беларусь была и остается второстепенным элементом государственной полити</w:t>
      </w:r>
      <w:r w:rsidR="00F3043F" w:rsidRPr="00895FD4">
        <w:rPr>
          <w:kern w:val="28"/>
          <w:sz w:val="28"/>
          <w:szCs w:val="28"/>
        </w:rPr>
        <w:t>ки [7. с. 45].</w:t>
      </w:r>
    </w:p>
    <w:p w:rsidR="00275601" w:rsidRPr="00895FD4" w:rsidRDefault="00275601" w:rsidP="00895FD4">
      <w:pPr>
        <w:pStyle w:val="a7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В действительности основой экономического прогресса современного общества выступает опережающее развитие его духовных производительных сил, таких отраслей деятельности, как наука, образование, культура. Чрезвычайно вредным является стереотип, согласно которому образование, науку, культуру, здравоохранение и т. д. считают “непроизводственной сферой”. Такой подход искажает их народнохозяйственную роль, служит теоретическим обоснованием печально известного “остаточного принципа” выделения средств этим отраслям. Обращение к мировому опыту и современным научным представлениям убеждает, что работники сферы услуг, нематериального производства – педагоги, ученые, деятели культуры, врачи и другие – заняты производительным трудом, осуществляют огромный вклад в создание национального продукта и дохода. Это обстоятельство нужно надлежащим образом воплотить в отечественных законодательно-нормативных документах, касающихся хозяйственной деятельности, в то же время адекватно изменяя системы учета и финансирования. </w:t>
      </w:r>
    </w:p>
    <w:p w:rsidR="00275601" w:rsidRPr="00895FD4" w:rsidRDefault="00275601" w:rsidP="00895FD4">
      <w:pPr>
        <w:pStyle w:val="a7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Необходимо укоренить в отечественном праве, в практике хозяйствования и государственного управления понятие некоммерческой, неприбыльной организации. Эта категория акцентирует внимание на особом режиме деятельности и налогообложения подобных организаций, на том обстоятельстве, что основной целью организации является не получение прибыли, то есть получаемая прибыль не может распределяться между учредителями (собственниками) и должна направляться только на цели предоставления профильных услуг и развития организации. Распространение в Республике Беларусь присущего передовым странам восприятия некоммерческих организаций, создание для них благоприятного хозяйственного и налогового “климата” даст импульс развитию духовного производства: ведь подавляющее большинство видов деятельности в отраслях образования, культуры, фундаментальной науки по своей экономической природе является неприбыльной и соответствующая трактовка откроет для них новые просторы. </w:t>
      </w:r>
    </w:p>
    <w:p w:rsidR="00430A3E" w:rsidRPr="00895FD4" w:rsidRDefault="00430A3E" w:rsidP="00895FD4">
      <w:pPr>
        <w:pStyle w:val="a7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Стратегией социально-экономического развития республики на ближайшие годы определены задачи улучшения состояния здоровья нации, роста ее образовательного и культурного потенциала, повышения уровня социальной защищенности граждан. </w:t>
      </w:r>
    </w:p>
    <w:p w:rsidR="00430A3E" w:rsidRPr="00895FD4" w:rsidRDefault="00430A3E" w:rsidP="00895FD4">
      <w:pPr>
        <w:pStyle w:val="a7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Приоритетными направлениями государственной кадровой политики в социально-культурной сфере являются: введение системы среднесрочного и долгосрочного прогнозирования потребности в кадрах социально-культурной сферы и преимущественно целевой подготовки специалистов на основе госзаказа; создание баз и банков данных о кадровом потенциале социально-культурной сферы; создание благоприятных условий для работников, их профессиональной карьеры, развитие страхового механизма и льготного кредитования получения образования, приобретения жилья; повышение уровня социального обеспечения работников этой сферы, оплаты их труда за счет различных источников, включая развитие хозрасчетных и коммерческих основ деятельности учреждений здравоохранения, образования и культуры; принятие действенных мер по профессиональной ориентации молодежи, духовному формированию личности, укреплению семьи и материальной поддержке молодых специалистов</w:t>
      </w:r>
    </w:p>
    <w:p w:rsidR="00581CAF" w:rsidRPr="00895FD4" w:rsidRDefault="00581CAF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001624" w:rsidRPr="00895FD4" w:rsidRDefault="00581CAF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br w:type="page"/>
      </w:r>
      <w:r w:rsidR="00001624" w:rsidRPr="00895FD4">
        <w:rPr>
          <w:b/>
          <w:kern w:val="28"/>
          <w:sz w:val="28"/>
          <w:szCs w:val="28"/>
        </w:rPr>
        <w:t>2. Функции управления в области социально-культурного строительства</w:t>
      </w:r>
    </w:p>
    <w:p w:rsidR="00001624" w:rsidRPr="00895FD4" w:rsidRDefault="00001624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176D2C" w:rsidRPr="00895FD4" w:rsidRDefault="00176D2C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Система государственного управления состоит из повседневного осуществления определенных функций. Термин «функция» применяют для обозначения деятельности любых государственных органов независимо от их цели. Функционировать — значит действовать, быть в действии, исполнять обязанности. Функция есть и обязанность, и круг деятельности, и назначение. </w:t>
      </w:r>
      <w:r w:rsidRPr="00895FD4">
        <w:rPr>
          <w:rStyle w:val="a00"/>
          <w:kern w:val="28"/>
          <w:sz w:val="28"/>
          <w:szCs w:val="28"/>
        </w:rPr>
        <w:t xml:space="preserve">Функция управления как понятие </w:t>
      </w:r>
      <w:r w:rsidRPr="00895FD4">
        <w:rPr>
          <w:kern w:val="28"/>
          <w:sz w:val="28"/>
          <w:szCs w:val="28"/>
        </w:rPr>
        <w:t xml:space="preserve">— </w:t>
      </w:r>
      <w:r w:rsidRPr="00895FD4">
        <w:rPr>
          <w:rStyle w:val="a3"/>
          <w:kern w:val="28"/>
          <w:sz w:val="28"/>
          <w:szCs w:val="28"/>
        </w:rPr>
        <w:t>это определенное направление специализированной деятельности исполнительной власти, содержание которой характеризуется однородностью и целевой направленностью.</w:t>
      </w:r>
      <w:r w:rsidRPr="00895FD4">
        <w:rPr>
          <w:kern w:val="28"/>
          <w:sz w:val="28"/>
          <w:szCs w:val="28"/>
        </w:rPr>
        <w:t xml:space="preserve"> Характер задач, связанных с управлением, влияет на сущность управленческих функций. Задачи, которые осуществляются органами государственного управления, весьма разнообразны. Каждая управленческая акция предусматривает наличие определенной цели и использование для ее достижения соответствующих способов. Сущность и назначение управленческих функций обусловлены системой социально-экономических, социально-политических и иных факторов, которые существуют в государстве </w:t>
      </w:r>
      <w:r w:rsidR="00F3043F" w:rsidRPr="00895FD4">
        <w:rPr>
          <w:kern w:val="28"/>
          <w:sz w:val="28"/>
          <w:szCs w:val="28"/>
        </w:rPr>
        <w:t>[6. с. 54].</w:t>
      </w:r>
    </w:p>
    <w:p w:rsidR="00176D2C" w:rsidRPr="00895FD4" w:rsidRDefault="00176D2C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Функции управления — это относительно самостоятельные и однородные части содержания управленческой деятельности, в которых выражается властно организующее влияние субъекта управления на объект. </w:t>
      </w:r>
    </w:p>
    <w:p w:rsidR="00C46D05" w:rsidRPr="00895FD4" w:rsidRDefault="00C46D05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Следовательно, </w:t>
      </w:r>
      <w:r w:rsidRPr="00895FD4">
        <w:rPr>
          <w:rStyle w:val="a00"/>
          <w:kern w:val="28"/>
          <w:sz w:val="28"/>
          <w:szCs w:val="28"/>
        </w:rPr>
        <w:t xml:space="preserve">функцию государственного управления </w:t>
      </w:r>
      <w:r w:rsidRPr="00895FD4">
        <w:rPr>
          <w:kern w:val="28"/>
          <w:sz w:val="28"/>
          <w:szCs w:val="28"/>
        </w:rPr>
        <w:t xml:space="preserve">можно определить как часть управленческой деятельности государства, которая осуществляется на основании закона или иного правового акта органами исполнительной власти присущими им методами для выполнения задач государственного управления. </w:t>
      </w:r>
    </w:p>
    <w:p w:rsidR="00C46D05" w:rsidRPr="00895FD4" w:rsidRDefault="00C46D05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Функции управления — это относительно самостоятельные и однородные части содержания управленческой деятельности, в которых выражается властно организующее влияние субъекта управления на объект. </w:t>
      </w:r>
    </w:p>
    <w:p w:rsidR="00C46D05" w:rsidRPr="00895FD4" w:rsidRDefault="00C46D05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Следовательно, </w:t>
      </w:r>
      <w:r w:rsidRPr="00895FD4">
        <w:rPr>
          <w:rStyle w:val="a00"/>
          <w:kern w:val="28"/>
          <w:sz w:val="28"/>
          <w:szCs w:val="28"/>
        </w:rPr>
        <w:t xml:space="preserve">функцию государственного управления </w:t>
      </w:r>
      <w:r w:rsidRPr="00895FD4">
        <w:rPr>
          <w:kern w:val="28"/>
          <w:sz w:val="28"/>
          <w:szCs w:val="28"/>
        </w:rPr>
        <w:t xml:space="preserve">можно определить как часть управленческой деятельности государства, которая осуществляется на основании закона или иного правового акта органами исполнительной власти присущими им методами для выполнения задач государственного управления. </w:t>
      </w:r>
    </w:p>
    <w:p w:rsidR="00C46D05" w:rsidRPr="00895FD4" w:rsidRDefault="00C46D05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Функции исполнительной власти, как уже подчеркивалось, являются относительно самостоятельными и универсальными. Существуют различные подходы относительно их классификации. Их делят на политические и технические функции, или функции общего управления и специализированные функции, функции осуществления суверенитета (внешнего и внутреннего), экономические, социальные, социально-воспитательные функции и т. п. </w:t>
      </w:r>
    </w:p>
    <w:p w:rsidR="00C46D05" w:rsidRPr="00895FD4" w:rsidRDefault="00C46D05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Наиболее распространенной в отечественной литературе является классификация функций государственного управления на общие, специальные и вспомогательные. </w:t>
      </w:r>
    </w:p>
    <w:p w:rsidR="00C46D05" w:rsidRPr="00895FD4" w:rsidRDefault="00C46D05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rStyle w:val="a00"/>
          <w:kern w:val="28"/>
          <w:sz w:val="28"/>
          <w:szCs w:val="28"/>
        </w:rPr>
        <w:t xml:space="preserve">Общие функции </w:t>
      </w:r>
      <w:r w:rsidRPr="00895FD4">
        <w:rPr>
          <w:kern w:val="28"/>
          <w:sz w:val="28"/>
          <w:szCs w:val="28"/>
        </w:rPr>
        <w:t xml:space="preserve">оказывают объективно необходимое влияние на определенные процессы, которые происходят в хозяйственной, политической, социально-культурной и иных сферах. Эти функции являются основными, присущими любому управлению, независимо от того, на каком уровне и в каких отраслях они осуществляются. Общие функции государственного управления — прогнозирование, планирование, организация, регулирование, координация, учет, контроль. Эта классификация построена на основании внутренней технологии управленческой деятельности. </w:t>
      </w:r>
    </w:p>
    <w:p w:rsidR="00C46D05" w:rsidRPr="00895FD4" w:rsidRDefault="00C46D05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rStyle w:val="a00"/>
          <w:kern w:val="28"/>
          <w:sz w:val="28"/>
          <w:szCs w:val="28"/>
        </w:rPr>
        <w:t xml:space="preserve">Специальные функции </w:t>
      </w:r>
      <w:r w:rsidRPr="00895FD4">
        <w:rPr>
          <w:kern w:val="28"/>
          <w:sz w:val="28"/>
          <w:szCs w:val="28"/>
        </w:rPr>
        <w:t>характеризуют особенности конкретного субъекта или объекта управления. К основным специальным функциям государственного управления, которые осуществляются на высшем уров</w:t>
      </w:r>
      <w:r w:rsidR="00805B53" w:rsidRPr="00895FD4">
        <w:rPr>
          <w:kern w:val="28"/>
          <w:sz w:val="28"/>
          <w:szCs w:val="28"/>
        </w:rPr>
        <w:t>не высшим органом</w:t>
      </w:r>
      <w:r w:rsidRPr="00895FD4">
        <w:rPr>
          <w:kern w:val="28"/>
          <w:sz w:val="28"/>
          <w:szCs w:val="28"/>
        </w:rPr>
        <w:t>, относятся:</w:t>
      </w:r>
    </w:p>
    <w:p w:rsidR="00C46D05" w:rsidRPr="00895FD4" w:rsidRDefault="00805B53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- </w:t>
      </w:r>
      <w:r w:rsidR="00C46D05" w:rsidRPr="00895FD4">
        <w:rPr>
          <w:kern w:val="28"/>
          <w:sz w:val="28"/>
          <w:szCs w:val="28"/>
        </w:rPr>
        <w:t>обеспечение государственного суверенитета и экономической самостоятельности, осуществление внутренней и внешней политики государства;</w:t>
      </w:r>
    </w:p>
    <w:p w:rsidR="00C46D05" w:rsidRPr="00895FD4" w:rsidRDefault="00805B53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- </w:t>
      </w:r>
      <w:r w:rsidR="00C46D05" w:rsidRPr="00895FD4">
        <w:rPr>
          <w:kern w:val="28"/>
          <w:sz w:val="28"/>
          <w:szCs w:val="28"/>
        </w:rPr>
        <w:t>разработка и осуществление общегосударственных программ экономического, научно-технического, социального и культур</w:t>
      </w:r>
      <w:r w:rsidRPr="00895FD4">
        <w:rPr>
          <w:kern w:val="28"/>
          <w:sz w:val="28"/>
          <w:szCs w:val="28"/>
        </w:rPr>
        <w:t>ного развития государства и др.</w:t>
      </w:r>
    </w:p>
    <w:p w:rsidR="006E6B3C" w:rsidRPr="00895FD4" w:rsidRDefault="00001624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br w:type="page"/>
      </w:r>
      <w:r w:rsidR="006E6B3C" w:rsidRPr="00895FD4">
        <w:rPr>
          <w:b/>
          <w:kern w:val="28"/>
          <w:sz w:val="28"/>
          <w:szCs w:val="28"/>
        </w:rPr>
        <w:t>3. Управление образованием, наукой и культурой</w:t>
      </w:r>
    </w:p>
    <w:p w:rsidR="00581CAF" w:rsidRPr="00895FD4" w:rsidRDefault="00581CAF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6E6B3C" w:rsidRPr="00895FD4" w:rsidRDefault="006E6B3C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Конституция Республики Беларусь закрепляет право граждан Республики Беларусь на образование. Основанием для реализации этого права является система образования, которая обеспечивает общеобразовательную и профессиональную подготовку граждан Республики Беларусь, а также профессиональную подготовку иностранных граждан по международным соглашениям или контрактам. В сфере образования решаются две основные задачи: образование и воспитание. Для граждан Республики Беларусь полное общее среднее образование обязательно.</w:t>
      </w:r>
      <w:r w:rsidR="00ED19DF" w:rsidRPr="00895FD4">
        <w:rPr>
          <w:kern w:val="28"/>
          <w:sz w:val="28"/>
          <w:szCs w:val="28"/>
        </w:rPr>
        <w:t xml:space="preserve"> </w:t>
      </w:r>
      <w:r w:rsidRPr="00895FD4">
        <w:rPr>
          <w:kern w:val="28"/>
          <w:sz w:val="28"/>
          <w:szCs w:val="28"/>
        </w:rPr>
        <w:t xml:space="preserve">Основным нормативным актом, регулирующим деятельность в сфере образования в государстве, является Закон Республики Беларусь «Об образовании». Он закрепляет доступность и бесплатность дошкольного, полного общего среднего, профессионально-технического, высшего образования в государственных учебных заведениях; развитие дошкольного, полного общего среднего, внешкольного, профессионально-технического, высшего и последипломного образования, различных форм обучения. Им же регулируются вопросы предоставления государственных стипендий и льгот ученикам и студентам; социальной защиты воспитанников, учеников, студентов, курсантов, слушателей, стажеров, клинических ординаторов, аспирантов, докторантов и других лиц независимо от форм их обучения и типов заведений, в которых они обучаются; способы содействия получению образования в домашних условиях и т. п. По закону граждане имеют право бесплатно получать высшее образование в государственных и коммунальных учебных заведениях на конкурсной основе, а гражданам, которые относятся к национальных меньшинствам, государство гарантирует право обучения на родном языке или изучение родного языка в государственных и учебных заведениях либо через национальные культурные общества. Государственные стандарты образования разрабатываются отдельно по каждому образовательному и образовательно-квалификационному уровню и утверждаются Советом Министров Республики Беларусь. </w:t>
      </w:r>
      <w:r w:rsidR="000F63E5" w:rsidRPr="00895FD4">
        <w:rPr>
          <w:kern w:val="28"/>
          <w:sz w:val="28"/>
          <w:szCs w:val="28"/>
        </w:rPr>
        <w:t xml:space="preserve">Управление образованием в Республике Беларусь осуществляется системой государственных органов и органов местного самоуправления. К органам управления образованием в Республике Беларусь относятся: Министерство образования </w:t>
      </w:r>
      <w:r w:rsidR="00761361" w:rsidRPr="00895FD4">
        <w:rPr>
          <w:kern w:val="28"/>
          <w:sz w:val="28"/>
          <w:szCs w:val="28"/>
        </w:rPr>
        <w:t xml:space="preserve">и науки </w:t>
      </w:r>
      <w:r w:rsidR="000F63E5" w:rsidRPr="00895FD4">
        <w:rPr>
          <w:kern w:val="28"/>
          <w:sz w:val="28"/>
          <w:szCs w:val="28"/>
        </w:rPr>
        <w:t xml:space="preserve">Республике Беларусь; другие министерства и ведомства Республике Беларусь, которым подчинены учебные заведения; местные органы государственной исполнительной власти и органы местного самоуправления, а также подчиненные им органы управления образованием. Центральным отраслевым органом государственного управления в области образования является </w:t>
      </w:r>
      <w:r w:rsidR="000F63E5" w:rsidRPr="00895FD4">
        <w:rPr>
          <w:rStyle w:val="a3"/>
          <w:kern w:val="28"/>
          <w:sz w:val="28"/>
          <w:szCs w:val="28"/>
        </w:rPr>
        <w:t>Министерство образования</w:t>
      </w:r>
      <w:r w:rsidR="00ED19DF" w:rsidRPr="00895FD4">
        <w:rPr>
          <w:rStyle w:val="a3"/>
          <w:kern w:val="28"/>
          <w:sz w:val="28"/>
          <w:szCs w:val="28"/>
        </w:rPr>
        <w:t xml:space="preserve"> и науки</w:t>
      </w:r>
      <w:r w:rsidR="000F63E5" w:rsidRPr="00895FD4">
        <w:rPr>
          <w:kern w:val="28"/>
          <w:sz w:val="28"/>
          <w:szCs w:val="28"/>
        </w:rPr>
        <w:t xml:space="preserve">. Министерство образования </w:t>
      </w:r>
      <w:r w:rsidR="00761361" w:rsidRPr="00895FD4">
        <w:rPr>
          <w:kern w:val="28"/>
          <w:sz w:val="28"/>
          <w:szCs w:val="28"/>
        </w:rPr>
        <w:t xml:space="preserve">и науки </w:t>
      </w:r>
      <w:r w:rsidR="000F63E5" w:rsidRPr="00895FD4">
        <w:rPr>
          <w:kern w:val="28"/>
          <w:sz w:val="28"/>
          <w:szCs w:val="28"/>
        </w:rPr>
        <w:t>согласно возложенным на него задачами в сфере прогнозирования и планирования развития образования, разработки организационного и правового механизма его функционирования анализирует состояние образования в государстве, прогнозирует и планирует его дальнейшее развитие с учетом потребностей личности, общества, государства; разрабатывает нормативно-правовую базу функционирования системы образования, осуществляет экспертизу проектов общегосударственных, ведомственных, других решений и программ в части, которая касается образования, готовит проекты законодательных актов и правительственных решений; прогнозирует и упорядочивает структуру сети государственных учебно-воспитательных заведений; разрабатывает предложения относительно перечня специальностей, квалификаций, ученых званий и научных степеней; обеспечивает выполнение вузами, которые находятся в его управлении, государственного заказа и договоров на подготовку специалистов, научно-педагогических кадров; разрабатывает положения об учебно-воспитательных учреждениях образования</w:t>
      </w:r>
      <w:r w:rsidR="00F3043F" w:rsidRPr="00895FD4">
        <w:rPr>
          <w:kern w:val="28"/>
          <w:sz w:val="28"/>
          <w:szCs w:val="28"/>
        </w:rPr>
        <w:t xml:space="preserve"> [6. с. 87].</w:t>
      </w:r>
    </w:p>
    <w:p w:rsidR="00ED19DF" w:rsidRPr="00895FD4" w:rsidRDefault="00ED19DF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Государство оказывает приоритетное содействие развитию науки как определяющего источника экономического роста и неотъемлемой составляющей национальной культуры и образования, создавая необходимые условия для реализации интеллектуального потенциала граждан в сфере научно- технической деятельности, обеспечивая использование достижений науки и техники для решения социальных, экономических, культурных и других проблем. Согласно Конституции государство содействует развитию науки, установлению научных связей Республики Беларусь с мировым сообществом. Государственное управление и регулирование научной деятельностью осуществляются согласно принципам органичного единства научно-технического, экономического, социального и духовного развития общества, объединения централизации и децентрализации управления научной деятельностью; соблюдения требований экологической безопасности; признания свободы творческой, научной и научно-технической деятельности; сбалансированного развития фундаментальных и прикладных исследований; использования достижений мировой науки, возможностей международного научного сотрудничества; свободы распространения научной и научно-технической информации; открытости для международного научно-технического сотрудничества, обеспечения интеграции украинской науки в мировую в сочетании с защитой интересов национальной безопасности. Научную деятельность осуществляют ученые, научные работники, научно-педагогические работники, а также научные учреждения, научные организации, высшие учебные заведения, общественные организации в научной и научно-технической деятельности. Каждая организационная форма имеет свои определенные особенности. Непосредственно в сфере организации науки действуют специализированные органы исполнительной власти, а также государственные учреждения. </w:t>
      </w:r>
    </w:p>
    <w:p w:rsidR="00001624" w:rsidRPr="00895FD4" w:rsidRDefault="00001624" w:rsidP="00895FD4">
      <w:pPr>
        <w:pStyle w:val="a5"/>
        <w:spacing w:before="0" w:beforeAutospacing="0" w:after="0" w:afterAutospacing="0"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Культура как самостоятельная отрасль социально-культурного строительства включает в себя широкий круг государственных и общественных органов, предприятий, учреждений, организаций, заведений культуры. К этой отрасли относятся: театральное, музыкальное, хореографическое, изобразительное, декоративно-прикладное, эстрадное и цирковое искусство; концертные организации, музеи, библиотеки, дома культуры и др.; кинематография, телевидение и радиовещание; издательское дело, полиграфия и книготорговля. Управление культурой заключается в: организации создания, распространения и популяризации произведений литературы и искусства; обеспечении распространения информации и пропаганды достижений культуры; сохранении и использовании культурных ценностей; охране произведений искусства и памятников культуры, повышении культурного уровня населения Республики Беларусь; руководстве предприятиями, организациями, учреждениями и заведениями культуры. Основы законодательства Республики Беларусь о культуре определяют правовые, экономические, социальные, организационные начала развития культуры в Республике Беларусь, регулируют общественные отношения в области создания, распространения, сохранения и использования культурных ценностей и направлены на: реализацию суверенных прав Республики Беларусь в области культуры; возрождение и развитие культуры нации и культур национальных меньшинств, которые проживают на территории Республики Беларусь; обеспечение свободы творчества, свободного развития культурно-творческих процессов, профессионального и самодеятельного художественного творчества; реализацию прав граждан на доступ к культурным ценностям; социальную защиту работников культуры; создание материальных и финансовых условий развития культуры. Органы исполнительной власти обеспечивают реализацию политики в области культуры; осуществляют с участием общественных объединений разработку государственных программ развития культуры и их финансирование; создают условия для возрождения и развития культуры нации, культур национальных меньшинств, которые проживают на территории Республики Беларусь и др. Управленческая деятельность в области культуры осуществляется системой органов исполнительной власти, каждый из которых реализует свою компетенцию на отдельных участках культурного строительства: непосредственно культура, телевидение и радиовещание, кинематография, издательское дело и др. Систему органов управления культурой составляют: Министерство культуры Республики Беларусь, управления культуры областных городских государственных администраций, отделы культуры районной государственной администрации, подведомственные им театры, концертные организации, художественные коллективы, цирки, библиотеки, музеи, клубы и другие театрально-зрелищные предприятия и заведения культуры, специальные учебные заведения культуры и искусств, музыкальные и художественные школы.</w:t>
      </w:r>
    </w:p>
    <w:p w:rsidR="006E6B3C" w:rsidRPr="00895FD4" w:rsidRDefault="006E6B3C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br w:type="page"/>
      </w:r>
      <w:r w:rsidR="00B11793" w:rsidRPr="00895FD4">
        <w:rPr>
          <w:b/>
          <w:kern w:val="28"/>
          <w:sz w:val="28"/>
          <w:szCs w:val="28"/>
        </w:rPr>
        <w:t>4. Управление здравоохранением</w:t>
      </w:r>
    </w:p>
    <w:p w:rsidR="00B11793" w:rsidRPr="00895FD4" w:rsidRDefault="00B11793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B11793" w:rsidRPr="00895FD4" w:rsidRDefault="00B11793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В соответствии с Конституци</w:t>
      </w:r>
      <w:r w:rsidR="00761361" w:rsidRPr="00895FD4">
        <w:rPr>
          <w:kern w:val="28"/>
          <w:sz w:val="28"/>
          <w:szCs w:val="28"/>
        </w:rPr>
        <w:t>ей Республики Беларусь</w:t>
      </w:r>
      <w:r w:rsidRPr="00895FD4">
        <w:rPr>
          <w:kern w:val="28"/>
          <w:sz w:val="28"/>
          <w:szCs w:val="28"/>
        </w:rPr>
        <w:t xml:space="preserve"> каждый имеет право на охрану здоровья, медицинскую помощь и медицинское страхование. Охрана здоровья обеспечивается государственным финансированием соответствующих социально-экономических, медико-санитарных и оздоровительно-профилактических программ. Государство создает условия для эффективного и доступного для всех граждан медицинского обслуживания.</w:t>
      </w:r>
    </w:p>
    <w:p w:rsidR="00B11793" w:rsidRPr="00895FD4" w:rsidRDefault="00B11793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rStyle w:val="a00"/>
          <w:kern w:val="28"/>
          <w:sz w:val="28"/>
          <w:szCs w:val="28"/>
        </w:rPr>
        <w:t xml:space="preserve">Право на охрану здоровья </w:t>
      </w:r>
      <w:r w:rsidRPr="00895FD4">
        <w:rPr>
          <w:kern w:val="28"/>
          <w:sz w:val="28"/>
          <w:szCs w:val="28"/>
        </w:rPr>
        <w:t xml:space="preserve">— </w:t>
      </w:r>
      <w:r w:rsidR="00761361" w:rsidRPr="00895FD4">
        <w:rPr>
          <w:kern w:val="28"/>
          <w:sz w:val="28"/>
          <w:szCs w:val="28"/>
        </w:rPr>
        <w:t>это,</w:t>
      </w:r>
      <w:r w:rsidRPr="00895FD4">
        <w:rPr>
          <w:kern w:val="28"/>
          <w:sz w:val="28"/>
          <w:szCs w:val="28"/>
        </w:rPr>
        <w:t xml:space="preserve"> прежде всего обеспечение соответствующего жизненного уровня. Кроме того, это право предусматривает также наличие безопасной для жизни и здоровья человека окружающей природной среды </w:t>
      </w:r>
      <w:r w:rsidR="00F3043F" w:rsidRPr="00895FD4">
        <w:rPr>
          <w:kern w:val="28"/>
          <w:sz w:val="28"/>
          <w:szCs w:val="28"/>
        </w:rPr>
        <w:t>[5. с. 13].</w:t>
      </w:r>
    </w:p>
    <w:p w:rsidR="00B11793" w:rsidRPr="00895FD4" w:rsidRDefault="00B11793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Охрана здоровья граждан базируется на ряде принципов, которые закреплены в Основах законодательства </w:t>
      </w:r>
      <w:r w:rsidR="00761361" w:rsidRPr="00895FD4">
        <w:rPr>
          <w:kern w:val="28"/>
          <w:sz w:val="28"/>
          <w:szCs w:val="28"/>
        </w:rPr>
        <w:t>Республики Беларусь</w:t>
      </w:r>
      <w:r w:rsidRPr="00895FD4">
        <w:rPr>
          <w:kern w:val="28"/>
          <w:sz w:val="28"/>
          <w:szCs w:val="28"/>
        </w:rPr>
        <w:t xml:space="preserve"> о здравоохранении. К ним, в частности, относятся: признание охрана здоровья приоритетным направлением деятельности общества и государства, одним из главных факторов выживания и развития народа </w:t>
      </w:r>
      <w:r w:rsidR="00761361" w:rsidRPr="00895FD4">
        <w:rPr>
          <w:kern w:val="28"/>
          <w:sz w:val="28"/>
          <w:szCs w:val="28"/>
        </w:rPr>
        <w:t>Республики Беларусь</w:t>
      </w:r>
      <w:r w:rsidRPr="00895FD4">
        <w:rPr>
          <w:kern w:val="28"/>
          <w:sz w:val="28"/>
          <w:szCs w:val="28"/>
        </w:rPr>
        <w:t>; соблюдение прав и свобод человека и гражданина в области здравоохранении и обеспечение связанных с ними государственных гарантий; общедоступность медицинской помощи и других услуг в области здравоохранения; соответствие задачам и уровню социально-экономического и культурного развития общества, научная обоснованность, материально-техническая и финансовая обеспеченность; ориентация на современные стандарты здоровья и медицинскую помощь, объединение отечественных традиций и достижений с мировым опытом в области здравоохранения; децентрализация государственного управления, развитие самоуправления и самостоятельности работников сферы здравоохранения на правовой и договорной основы и др.</w:t>
      </w:r>
    </w:p>
    <w:p w:rsidR="00B11793" w:rsidRPr="00895FD4" w:rsidRDefault="00B11793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В целом здравоохранение может рассматриваться как система мероприятий, направленных на обеспечение сохранения и развитие физиологических и психологических функций, оптимальной трудоспособности и социальной активности человека при максимальной биологически возможной индивидуальной продолжительности жизни. К системе органов государственного управления здравоохранением относятся </w:t>
      </w:r>
      <w:r w:rsidR="00761361" w:rsidRPr="00895FD4">
        <w:rPr>
          <w:kern w:val="28"/>
          <w:sz w:val="28"/>
          <w:szCs w:val="28"/>
        </w:rPr>
        <w:t>Совет</w:t>
      </w:r>
      <w:r w:rsidRPr="00895FD4">
        <w:rPr>
          <w:kern w:val="28"/>
          <w:sz w:val="28"/>
          <w:szCs w:val="28"/>
        </w:rPr>
        <w:t xml:space="preserve"> Министров </w:t>
      </w:r>
      <w:r w:rsidR="00761361" w:rsidRPr="00895FD4">
        <w:rPr>
          <w:kern w:val="28"/>
          <w:sz w:val="28"/>
          <w:szCs w:val="28"/>
        </w:rPr>
        <w:t>Республики Беларусь</w:t>
      </w:r>
      <w:r w:rsidRPr="00895FD4">
        <w:rPr>
          <w:kern w:val="28"/>
          <w:sz w:val="28"/>
          <w:szCs w:val="28"/>
        </w:rPr>
        <w:t xml:space="preserve">, Министерство здравоохранения </w:t>
      </w:r>
      <w:r w:rsidR="00761361" w:rsidRPr="00895FD4">
        <w:rPr>
          <w:kern w:val="28"/>
          <w:sz w:val="28"/>
          <w:szCs w:val="28"/>
        </w:rPr>
        <w:t>Республики Беларусь</w:t>
      </w:r>
      <w:r w:rsidRPr="00895FD4">
        <w:rPr>
          <w:kern w:val="28"/>
          <w:sz w:val="28"/>
          <w:szCs w:val="28"/>
        </w:rPr>
        <w:t xml:space="preserve">, местные государственные администрации (управления здравоохранения областных государственных администраций, отделы здравоохранения районных государственных администраций). </w:t>
      </w:r>
    </w:p>
    <w:p w:rsidR="00B11793" w:rsidRPr="00895FD4" w:rsidRDefault="00B11793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Органы местного самоуправления активно участвуют в реализации государственной политики в области здравоохранения. Законом </w:t>
      </w:r>
      <w:r w:rsidR="00761361" w:rsidRPr="00895FD4">
        <w:rPr>
          <w:kern w:val="28"/>
          <w:sz w:val="28"/>
          <w:szCs w:val="28"/>
        </w:rPr>
        <w:t>Республики Беларусь</w:t>
      </w:r>
      <w:r w:rsidRPr="00895FD4">
        <w:rPr>
          <w:kern w:val="28"/>
          <w:sz w:val="28"/>
          <w:szCs w:val="28"/>
        </w:rPr>
        <w:t xml:space="preserve"> «О местном </w:t>
      </w:r>
      <w:r w:rsidR="00761361" w:rsidRPr="00895FD4">
        <w:rPr>
          <w:kern w:val="28"/>
          <w:sz w:val="28"/>
          <w:szCs w:val="28"/>
        </w:rPr>
        <w:t xml:space="preserve">управлении и </w:t>
      </w:r>
      <w:r w:rsidRPr="00895FD4">
        <w:rPr>
          <w:kern w:val="28"/>
          <w:sz w:val="28"/>
          <w:szCs w:val="28"/>
        </w:rPr>
        <w:t xml:space="preserve">самоуправлении в </w:t>
      </w:r>
      <w:r w:rsidR="00761361" w:rsidRPr="00895FD4">
        <w:rPr>
          <w:kern w:val="28"/>
          <w:sz w:val="28"/>
          <w:szCs w:val="28"/>
        </w:rPr>
        <w:t xml:space="preserve">Республике </w:t>
      </w:r>
      <w:r w:rsidR="00F3043F" w:rsidRPr="00895FD4">
        <w:rPr>
          <w:kern w:val="28"/>
          <w:sz w:val="28"/>
          <w:szCs w:val="28"/>
        </w:rPr>
        <w:t>Беларусь</w:t>
      </w:r>
      <w:r w:rsidRPr="00895FD4">
        <w:rPr>
          <w:kern w:val="28"/>
          <w:sz w:val="28"/>
          <w:szCs w:val="28"/>
        </w:rPr>
        <w:t xml:space="preserve">» определяется, что к ведению исполнительных органов сельских, поселковых, городских советов в этой сфере относятся: управление учреждениями здравоохранения, которые принадлежат территориальным громадам или переданы им, организация их материально-технического и финансового обеспечения; организация медицинского обслуживания в учреждениях образования, культуры, физкультуры и спорта, оздоровительных учреждениях, которые принадлежат территориальным громадам; обеспечение в пределах предоставленных им полномочий доступности и бесплатности медицинского обслуживания на соответствующей территории; обеспечение в соответствии с законом развития всех видов медицинского обслуживания, развития и совершенствования сети лечебных учреждений всех форм собственности, определение потребностей в подготовке специалистов для них, организация работы по повышению квалификации кадров; обеспечение в соответствии с законодательством льготных категорий населения лекарствами и изделиями медицинского назначения; регистрация в соответствии с законодательством уставов (положений) размещенных на соответствующей территории учреждений здравоохранения независимо от форм собственности; внесение предложений в соответствующие органы о лицензировании индивидуальной предпринимательской деятельности в области здравоохранения. </w:t>
      </w:r>
    </w:p>
    <w:p w:rsidR="00581CAF" w:rsidRPr="00895FD4" w:rsidRDefault="00B11793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br w:type="page"/>
      </w:r>
      <w:r w:rsidR="00581CAF" w:rsidRPr="00895FD4">
        <w:rPr>
          <w:b/>
          <w:kern w:val="28"/>
          <w:sz w:val="28"/>
          <w:szCs w:val="28"/>
        </w:rPr>
        <w:t>5. Задача</w:t>
      </w:r>
    </w:p>
    <w:p w:rsidR="00581CAF" w:rsidRPr="00895FD4" w:rsidRDefault="00581CAF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E13E23" w:rsidRPr="00895FD4" w:rsidRDefault="00D3580F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И</w:t>
      </w:r>
      <w:r w:rsidR="00E13E23" w:rsidRPr="00895FD4">
        <w:rPr>
          <w:kern w:val="28"/>
          <w:sz w:val="28"/>
          <w:szCs w:val="28"/>
        </w:rPr>
        <w:t xml:space="preserve">нспектор милиции </w:t>
      </w:r>
      <w:r w:rsidRPr="00895FD4">
        <w:rPr>
          <w:kern w:val="28"/>
          <w:sz w:val="28"/>
          <w:szCs w:val="28"/>
        </w:rPr>
        <w:t>задержал</w:t>
      </w:r>
      <w:r w:rsidR="00E13E23" w:rsidRPr="00895FD4">
        <w:rPr>
          <w:kern w:val="28"/>
          <w:sz w:val="28"/>
          <w:szCs w:val="28"/>
        </w:rPr>
        <w:t xml:space="preserve"> Бабушкина, который </w:t>
      </w:r>
      <w:smartTag w:uri="urn:schemas-microsoft-com:office:smarttags" w:element="date">
        <w:smartTagPr>
          <w:attr w:name="Year" w:val="1999"/>
          <w:attr w:name="Day" w:val="12"/>
          <w:attr w:name="Month" w:val="5"/>
          <w:attr w:name="ls" w:val="trans"/>
        </w:smartTagPr>
        <w:r w:rsidR="00E13E23" w:rsidRPr="00895FD4">
          <w:rPr>
            <w:kern w:val="28"/>
            <w:sz w:val="28"/>
            <w:szCs w:val="28"/>
          </w:rPr>
          <w:t>12 мая 1999 года</w:t>
        </w:r>
      </w:smartTag>
      <w:r w:rsidR="00E13E23" w:rsidRPr="00895FD4">
        <w:rPr>
          <w:kern w:val="28"/>
          <w:sz w:val="28"/>
          <w:szCs w:val="28"/>
        </w:rPr>
        <w:t xml:space="preserve"> находясь в </w:t>
      </w:r>
      <w:r w:rsidRPr="00895FD4">
        <w:rPr>
          <w:kern w:val="28"/>
          <w:sz w:val="28"/>
          <w:szCs w:val="28"/>
        </w:rPr>
        <w:t>сквере</w:t>
      </w:r>
      <w:r w:rsidR="00E13E23" w:rsidRPr="00895FD4">
        <w:rPr>
          <w:kern w:val="28"/>
          <w:sz w:val="28"/>
          <w:szCs w:val="28"/>
        </w:rPr>
        <w:t xml:space="preserve"> на площади </w:t>
      </w:r>
      <w:r w:rsidRPr="00895FD4">
        <w:rPr>
          <w:kern w:val="28"/>
          <w:sz w:val="28"/>
          <w:szCs w:val="28"/>
        </w:rPr>
        <w:t>С</w:t>
      </w:r>
      <w:r w:rsidR="00E13E23" w:rsidRPr="00895FD4">
        <w:rPr>
          <w:kern w:val="28"/>
          <w:sz w:val="28"/>
          <w:szCs w:val="28"/>
        </w:rPr>
        <w:t xml:space="preserve">вободы в </w:t>
      </w:r>
      <w:r w:rsidRPr="00895FD4">
        <w:rPr>
          <w:kern w:val="28"/>
          <w:sz w:val="28"/>
          <w:szCs w:val="28"/>
        </w:rPr>
        <w:t>городе</w:t>
      </w:r>
      <w:r w:rsidR="00E13E23" w:rsidRPr="00895FD4">
        <w:rPr>
          <w:kern w:val="28"/>
          <w:sz w:val="28"/>
          <w:szCs w:val="28"/>
        </w:rPr>
        <w:t xml:space="preserve"> Бресте, в </w:t>
      </w:r>
      <w:r w:rsidRPr="00895FD4">
        <w:rPr>
          <w:kern w:val="28"/>
          <w:sz w:val="28"/>
          <w:szCs w:val="28"/>
        </w:rPr>
        <w:t>присутствии</w:t>
      </w:r>
      <w:r w:rsidR="00E13E23" w:rsidRPr="00895FD4">
        <w:rPr>
          <w:kern w:val="28"/>
          <w:sz w:val="28"/>
          <w:szCs w:val="28"/>
        </w:rPr>
        <w:t xml:space="preserve"> граждан выражался нецензурной бранью, пытался ударить Серегина</w:t>
      </w:r>
      <w:r w:rsidRPr="00895FD4">
        <w:rPr>
          <w:kern w:val="28"/>
          <w:sz w:val="28"/>
          <w:szCs w:val="28"/>
        </w:rPr>
        <w:t>,</w:t>
      </w:r>
      <w:r w:rsidR="00E13E23" w:rsidRPr="00895FD4">
        <w:rPr>
          <w:kern w:val="28"/>
          <w:sz w:val="28"/>
          <w:szCs w:val="28"/>
        </w:rPr>
        <w:t xml:space="preserve"> высказывал угрозы в отношении Пикулы. Протокол на Бабушкина был передан на рассмо</w:t>
      </w:r>
      <w:r w:rsidRPr="00895FD4">
        <w:rPr>
          <w:kern w:val="28"/>
          <w:sz w:val="28"/>
          <w:szCs w:val="28"/>
        </w:rPr>
        <w:t>трение</w:t>
      </w:r>
      <w:r w:rsidR="00E13E23" w:rsidRPr="00895FD4">
        <w:rPr>
          <w:kern w:val="28"/>
          <w:sz w:val="28"/>
          <w:szCs w:val="28"/>
        </w:rPr>
        <w:t xml:space="preserve"> в суд. Судья вызвал Бабушкина в </w:t>
      </w:r>
      <w:r w:rsidRPr="00895FD4">
        <w:rPr>
          <w:kern w:val="28"/>
          <w:sz w:val="28"/>
          <w:szCs w:val="28"/>
        </w:rPr>
        <w:t>суд,</w:t>
      </w:r>
      <w:r w:rsidR="00E13E23" w:rsidRPr="00895FD4">
        <w:rPr>
          <w:kern w:val="28"/>
          <w:sz w:val="28"/>
          <w:szCs w:val="28"/>
        </w:rPr>
        <w:t xml:space="preserve"> однако он не явился. Повестка о времени и месте рассмотрении дела в материалах </w:t>
      </w:r>
      <w:r w:rsidRPr="00895FD4">
        <w:rPr>
          <w:kern w:val="28"/>
          <w:sz w:val="28"/>
          <w:szCs w:val="28"/>
        </w:rPr>
        <w:t>отсутствует</w:t>
      </w:r>
      <w:r w:rsidR="00E13E23" w:rsidRPr="00895FD4">
        <w:rPr>
          <w:kern w:val="28"/>
          <w:sz w:val="28"/>
          <w:szCs w:val="28"/>
        </w:rPr>
        <w:t xml:space="preserve">. </w:t>
      </w:r>
      <w:r w:rsidRPr="00895FD4">
        <w:rPr>
          <w:kern w:val="28"/>
          <w:sz w:val="28"/>
          <w:szCs w:val="28"/>
        </w:rPr>
        <w:t>Судья</w:t>
      </w:r>
      <w:r w:rsidR="00E13E23" w:rsidRPr="00895FD4">
        <w:rPr>
          <w:kern w:val="28"/>
          <w:sz w:val="28"/>
          <w:szCs w:val="28"/>
        </w:rPr>
        <w:t xml:space="preserve"> рассмотрел дело в </w:t>
      </w:r>
      <w:r w:rsidRPr="00895FD4">
        <w:rPr>
          <w:kern w:val="28"/>
          <w:sz w:val="28"/>
          <w:szCs w:val="28"/>
        </w:rPr>
        <w:t>отсутствии</w:t>
      </w:r>
      <w:r w:rsidR="00E13E23" w:rsidRPr="00895FD4">
        <w:rPr>
          <w:kern w:val="28"/>
          <w:sz w:val="28"/>
          <w:szCs w:val="28"/>
        </w:rPr>
        <w:t xml:space="preserve"> Бабушкина и подверг его штрафу. Правильно ли поступил судья? Составьте протокол об административном правонарушении, а также постановление по делу об административном правонарушении.</w:t>
      </w:r>
    </w:p>
    <w:p w:rsidR="00121A56" w:rsidRPr="00895FD4" w:rsidRDefault="00121A56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Решение задачи</w:t>
      </w:r>
    </w:p>
    <w:p w:rsidR="00121A56" w:rsidRPr="00895FD4" w:rsidRDefault="00121A56" w:rsidP="00895FD4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bCs/>
          <w:iCs/>
          <w:kern w:val="28"/>
          <w:sz w:val="28"/>
          <w:szCs w:val="28"/>
        </w:rPr>
      </w:pPr>
      <w:r w:rsidRPr="00895FD4">
        <w:rPr>
          <w:bCs/>
          <w:iCs/>
          <w:kern w:val="28"/>
          <w:sz w:val="28"/>
          <w:szCs w:val="28"/>
        </w:rPr>
        <w:t xml:space="preserve">Статья 11.4 </w:t>
      </w:r>
      <w:r w:rsidR="00243A08" w:rsidRPr="00895FD4">
        <w:rPr>
          <w:bCs/>
          <w:iCs/>
          <w:kern w:val="28"/>
          <w:sz w:val="28"/>
          <w:szCs w:val="28"/>
        </w:rPr>
        <w:t>ч. 1 «</w:t>
      </w:r>
      <w:r w:rsidRPr="00895FD4">
        <w:rPr>
          <w:bCs/>
          <w:iCs/>
          <w:kern w:val="28"/>
          <w:sz w:val="28"/>
          <w:szCs w:val="28"/>
        </w:rPr>
        <w:t>Лица, участвующие в рассмотрении дела об административном правонарушении</w:t>
      </w:r>
      <w:r w:rsidR="00243A08" w:rsidRPr="00895FD4">
        <w:rPr>
          <w:bCs/>
          <w:iCs/>
          <w:kern w:val="28"/>
          <w:sz w:val="28"/>
          <w:szCs w:val="28"/>
        </w:rPr>
        <w:t>»</w:t>
      </w:r>
      <w:r w:rsidR="00243A08" w:rsidRPr="00895FD4">
        <w:rPr>
          <w:rFonts w:cs="Arial"/>
          <w:bCs/>
          <w:iCs/>
          <w:kern w:val="28"/>
          <w:sz w:val="28"/>
          <w:szCs w:val="28"/>
        </w:rPr>
        <w:t xml:space="preserve"> П</w:t>
      </w:r>
      <w:r w:rsidR="00243A08" w:rsidRPr="00895FD4">
        <w:rPr>
          <w:bCs/>
          <w:kern w:val="28"/>
          <w:sz w:val="28"/>
          <w:szCs w:val="28"/>
        </w:rPr>
        <w:t>роцессуально-исполнительного кодекса Республики Беларусь об административных правонарушениях.</w:t>
      </w:r>
    </w:p>
    <w:p w:rsidR="00121A56" w:rsidRPr="00895FD4" w:rsidRDefault="00243A08" w:rsidP="00895FD4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bookmarkStart w:id="0" w:name="RichViewCheckpoint215"/>
      <w:bookmarkEnd w:id="0"/>
      <w:r w:rsidRPr="00895FD4">
        <w:rPr>
          <w:bCs/>
          <w:kern w:val="28"/>
          <w:sz w:val="28"/>
          <w:szCs w:val="28"/>
        </w:rPr>
        <w:t>«</w:t>
      </w:r>
      <w:r w:rsidR="00121A56" w:rsidRPr="00895FD4">
        <w:rPr>
          <w:bCs/>
          <w:kern w:val="28"/>
          <w:sz w:val="28"/>
          <w:szCs w:val="28"/>
        </w:rPr>
        <w:t>1.</w:t>
      </w:r>
      <w:r w:rsidR="00121A56" w:rsidRPr="00895FD4">
        <w:rPr>
          <w:kern w:val="28"/>
          <w:sz w:val="28"/>
          <w:szCs w:val="28"/>
        </w:rPr>
        <w:t xml:space="preserve"> При рассмотрении дела об административном правонарушении участие физического лица, в отношении которого ведется административный процесс, законных представителей несовершеннолетнего или недееспособного, в отношении которых ведется административный процесс, обязательно. Дело об административном правонарушении может быть рассмотрено без указанных лиц, если:</w:t>
      </w:r>
      <w:r w:rsidRPr="00895FD4">
        <w:rPr>
          <w:kern w:val="28"/>
          <w:sz w:val="28"/>
          <w:szCs w:val="28"/>
        </w:rPr>
        <w:t xml:space="preserve"> </w:t>
      </w:r>
      <w:r w:rsidR="00121A56" w:rsidRPr="00895FD4">
        <w:rPr>
          <w:bCs/>
          <w:kern w:val="28"/>
          <w:sz w:val="28"/>
          <w:szCs w:val="28"/>
        </w:rPr>
        <w:t>1)</w:t>
      </w:r>
      <w:r w:rsidR="00121A56" w:rsidRPr="00895FD4">
        <w:rPr>
          <w:kern w:val="28"/>
          <w:sz w:val="28"/>
          <w:szCs w:val="28"/>
        </w:rPr>
        <w:t xml:space="preserve"> физическое лицо, в отношении которого ведется административный процесс, признает свою вину или письменно ходатайствует о рассмотрении дела в его отсутствие;</w:t>
      </w:r>
      <w:r w:rsidRPr="00895FD4">
        <w:rPr>
          <w:kern w:val="28"/>
          <w:sz w:val="28"/>
          <w:szCs w:val="28"/>
        </w:rPr>
        <w:t xml:space="preserve"> </w:t>
      </w:r>
      <w:r w:rsidR="00121A56" w:rsidRPr="00895FD4">
        <w:rPr>
          <w:bCs/>
          <w:kern w:val="28"/>
          <w:sz w:val="28"/>
          <w:szCs w:val="28"/>
        </w:rPr>
        <w:t>2)</w:t>
      </w:r>
      <w:r w:rsidR="00121A56" w:rsidRPr="00895FD4">
        <w:rPr>
          <w:kern w:val="28"/>
          <w:sz w:val="28"/>
          <w:szCs w:val="28"/>
        </w:rPr>
        <w:t xml:space="preserve"> физическое лицо, в отношении которого ведется административный процесс, законный представитель лица, в отношении которого ведется административный процесс, извещенные надлежащим образом, уклоняются от явки и невозможно осуществить их привод</w:t>
      </w:r>
      <w:r w:rsidRPr="00895FD4">
        <w:rPr>
          <w:kern w:val="28"/>
          <w:sz w:val="28"/>
          <w:szCs w:val="28"/>
        </w:rPr>
        <w:t>»</w:t>
      </w:r>
      <w:r w:rsidR="00121A56" w:rsidRPr="00895FD4">
        <w:rPr>
          <w:kern w:val="28"/>
          <w:sz w:val="28"/>
          <w:szCs w:val="28"/>
        </w:rPr>
        <w:t>.</w:t>
      </w:r>
    </w:p>
    <w:p w:rsidR="00121A56" w:rsidRPr="00895FD4" w:rsidRDefault="00121A56" w:rsidP="00895FD4">
      <w:pPr>
        <w:pStyle w:val="ae"/>
        <w:spacing w:after="0" w:line="360" w:lineRule="auto"/>
        <w:ind w:left="0" w:firstLine="709"/>
        <w:jc w:val="both"/>
        <w:rPr>
          <w:kern w:val="28"/>
          <w:sz w:val="28"/>
          <w:szCs w:val="28"/>
        </w:rPr>
      </w:pPr>
      <w:r w:rsidRPr="00895FD4">
        <w:rPr>
          <w:rFonts w:cs="Arial"/>
          <w:bCs/>
          <w:iCs/>
          <w:kern w:val="28"/>
          <w:sz w:val="28"/>
          <w:szCs w:val="28"/>
        </w:rPr>
        <w:t xml:space="preserve">Статья 24.1 </w:t>
      </w:r>
      <w:r w:rsidR="00243A08" w:rsidRPr="00895FD4">
        <w:rPr>
          <w:rFonts w:cs="Arial"/>
          <w:bCs/>
          <w:iCs/>
          <w:kern w:val="28"/>
          <w:sz w:val="28"/>
          <w:szCs w:val="28"/>
        </w:rPr>
        <w:t>«</w:t>
      </w:r>
      <w:r w:rsidRPr="00895FD4">
        <w:rPr>
          <w:rFonts w:cs="Arial"/>
          <w:bCs/>
          <w:iCs/>
          <w:kern w:val="28"/>
          <w:sz w:val="28"/>
          <w:szCs w:val="28"/>
        </w:rPr>
        <w:t>Неуважение к суду</w:t>
      </w:r>
      <w:r w:rsidR="00243A08" w:rsidRPr="00895FD4">
        <w:rPr>
          <w:rFonts w:cs="Arial"/>
          <w:bCs/>
          <w:iCs/>
          <w:kern w:val="28"/>
          <w:sz w:val="28"/>
          <w:szCs w:val="28"/>
        </w:rPr>
        <w:t xml:space="preserve">» </w:t>
      </w:r>
      <w:r w:rsidR="00243A08" w:rsidRPr="00895FD4">
        <w:rPr>
          <w:kern w:val="28"/>
          <w:sz w:val="28"/>
          <w:szCs w:val="28"/>
        </w:rPr>
        <w:t>Кодекса Республики Беларусь об административных правонарушениях.</w:t>
      </w:r>
      <w:r w:rsidR="00F3043F" w:rsidRPr="00895FD4">
        <w:rPr>
          <w:kern w:val="28"/>
          <w:sz w:val="28"/>
          <w:szCs w:val="28"/>
        </w:rPr>
        <w:t xml:space="preserve"> </w:t>
      </w:r>
      <w:r w:rsidR="00243A08" w:rsidRPr="00895FD4">
        <w:rPr>
          <w:rFonts w:cs="Tahoma"/>
          <w:kern w:val="28"/>
          <w:sz w:val="28"/>
          <w:szCs w:val="28"/>
        </w:rPr>
        <w:t>«</w:t>
      </w:r>
      <w:r w:rsidRPr="00895FD4">
        <w:rPr>
          <w:rFonts w:cs="Tahoma"/>
          <w:kern w:val="28"/>
          <w:sz w:val="28"/>
          <w:szCs w:val="28"/>
        </w:rPr>
        <w:t>Неуважение к суду, выразившееся в уклонении от явки в суд, то есть неявка по вызову без уважительной причины, либо в неподчинении распоряжению председательствующего, либо в нарушении порядка во время судебного заседания, а равно совершение иных действий, свидетельствующих о явном пренебрежении к суду, -</w:t>
      </w:r>
      <w:r w:rsidR="00243A08" w:rsidRPr="00895FD4">
        <w:rPr>
          <w:rFonts w:cs="Tahoma"/>
          <w:kern w:val="28"/>
          <w:sz w:val="28"/>
          <w:szCs w:val="28"/>
        </w:rPr>
        <w:t xml:space="preserve"> </w:t>
      </w:r>
      <w:r w:rsidRPr="00895FD4">
        <w:rPr>
          <w:rFonts w:cs="Tahoma"/>
          <w:kern w:val="28"/>
          <w:sz w:val="28"/>
          <w:szCs w:val="28"/>
        </w:rPr>
        <w:t>влекут наложение штрафа в размере от восьми до пятидесяти базовых величин или административный арест</w:t>
      </w:r>
      <w:r w:rsidR="00243A08" w:rsidRPr="00895FD4">
        <w:rPr>
          <w:rFonts w:cs="Tahoma"/>
          <w:kern w:val="28"/>
          <w:sz w:val="28"/>
          <w:szCs w:val="28"/>
        </w:rPr>
        <w:t>»</w:t>
      </w:r>
      <w:r w:rsidRPr="00895FD4">
        <w:rPr>
          <w:rFonts w:cs="Tahoma"/>
          <w:kern w:val="28"/>
          <w:sz w:val="28"/>
          <w:szCs w:val="28"/>
        </w:rPr>
        <w:t>.</w:t>
      </w:r>
      <w:r w:rsidR="00F3043F" w:rsidRPr="00895FD4">
        <w:rPr>
          <w:rFonts w:cs="Tahoma"/>
          <w:kern w:val="28"/>
          <w:sz w:val="28"/>
          <w:szCs w:val="28"/>
        </w:rPr>
        <w:t xml:space="preserve"> </w:t>
      </w:r>
      <w:r w:rsidR="00243A08" w:rsidRPr="00895FD4">
        <w:rPr>
          <w:kern w:val="28"/>
          <w:sz w:val="28"/>
          <w:szCs w:val="28"/>
        </w:rPr>
        <w:t>Таким образом, судья поступил абсолютно незаконно.</w:t>
      </w:r>
    </w:p>
    <w:p w:rsidR="00243A08" w:rsidRPr="00895FD4" w:rsidRDefault="00243A08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На сегодняшний день действует Кодекс Республики Беларусь об административных правонарушениях от </w:t>
      </w:r>
      <w:smartTag w:uri="urn:schemas-microsoft-com:office:smarttags" w:element="date">
        <w:smartTagPr>
          <w:attr w:name="Year" w:val="2003"/>
          <w:attr w:name="Day" w:val="21"/>
          <w:attr w:name="Month" w:val="4"/>
          <w:attr w:name="ls" w:val="trans"/>
        </w:smartTagPr>
        <w:r w:rsidRPr="00895FD4">
          <w:rPr>
            <w:kern w:val="28"/>
            <w:sz w:val="28"/>
            <w:szCs w:val="28"/>
          </w:rPr>
          <w:t>21 апреля 2003г.</w:t>
        </w:r>
      </w:smartTag>
      <w:r w:rsidRPr="00895FD4">
        <w:rPr>
          <w:kern w:val="28"/>
          <w:sz w:val="28"/>
          <w:szCs w:val="28"/>
        </w:rPr>
        <w:t xml:space="preserve"> и Процессуально-исполнительный кодекс Республики Беларусь об административных правонарушениях </w:t>
      </w:r>
      <w:r w:rsidRPr="00895FD4">
        <w:rPr>
          <w:bCs/>
          <w:kern w:val="28"/>
          <w:sz w:val="28"/>
          <w:szCs w:val="28"/>
        </w:rPr>
        <w:t xml:space="preserve">от </w:t>
      </w:r>
      <w:smartTag w:uri="urn:schemas-microsoft-com:office:smarttags" w:element="date">
        <w:smartTagPr>
          <w:attr w:name="Year" w:val="2006"/>
          <w:attr w:name="Day" w:val="20"/>
          <w:attr w:name="Month" w:val="12"/>
          <w:attr w:name="ls" w:val="trans"/>
        </w:smartTagPr>
        <w:r w:rsidRPr="00895FD4">
          <w:rPr>
            <w:iCs/>
            <w:kern w:val="28"/>
            <w:sz w:val="28"/>
            <w:szCs w:val="28"/>
          </w:rPr>
          <w:t>20 декабря 2006г.</w:t>
        </w:r>
      </w:smartTag>
      <w:r w:rsidRPr="00895FD4">
        <w:rPr>
          <w:iCs/>
          <w:kern w:val="28"/>
          <w:sz w:val="28"/>
          <w:szCs w:val="28"/>
        </w:rPr>
        <w:t>, поэтому при решении задачи будем руководствоваться действующим законодательством, а не законодательством, которое действовало «когда-то» (</w:t>
      </w:r>
      <w:smartTag w:uri="urn:schemas-microsoft-com:office:smarttags" w:element="date">
        <w:smartTagPr>
          <w:attr w:name="Year" w:val="1999"/>
          <w:attr w:name="Day" w:val="12"/>
          <w:attr w:name="Month" w:val="5"/>
          <w:attr w:name="ls" w:val="trans"/>
        </w:smartTagPr>
        <w:r w:rsidRPr="00895FD4">
          <w:rPr>
            <w:kern w:val="28"/>
            <w:sz w:val="28"/>
            <w:szCs w:val="28"/>
          </w:rPr>
          <w:t>12 мая 1999 года</w:t>
        </w:r>
      </w:smartTag>
      <w:r w:rsidRPr="00895FD4">
        <w:rPr>
          <w:kern w:val="28"/>
          <w:sz w:val="28"/>
          <w:szCs w:val="28"/>
        </w:rPr>
        <w:t>).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ПРОТОКОЛ №23-4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об административном правонарушении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smartTag w:uri="urn:schemas-microsoft-com:office:smarttags" w:element="date">
        <w:smartTagPr>
          <w:attr w:name="Year" w:val="2007"/>
          <w:attr w:name="Day" w:val="12"/>
          <w:attr w:name="Month" w:val="5"/>
          <w:attr w:name="ls" w:val="trans"/>
        </w:smartTagPr>
        <w:r w:rsidRPr="00895FD4">
          <w:rPr>
            <w:kern w:val="28"/>
            <w:sz w:val="28"/>
            <w:szCs w:val="28"/>
          </w:rPr>
          <w:t>12 мая 2007г.</w:t>
        </w:r>
      </w:smartTag>
      <w:r w:rsidRPr="00895FD4">
        <w:rPr>
          <w:kern w:val="28"/>
          <w:sz w:val="28"/>
          <w:szCs w:val="28"/>
        </w:rPr>
        <w:t xml:space="preserve">                     </w:t>
      </w:r>
      <w:r w:rsidR="00F3043F" w:rsidRPr="00895FD4">
        <w:rPr>
          <w:kern w:val="28"/>
          <w:sz w:val="28"/>
          <w:szCs w:val="28"/>
        </w:rPr>
        <w:t xml:space="preserve">                    </w:t>
      </w:r>
      <w:r w:rsidRPr="00895FD4">
        <w:rPr>
          <w:kern w:val="28"/>
          <w:sz w:val="28"/>
          <w:szCs w:val="28"/>
        </w:rPr>
        <w:t xml:space="preserve">                                           г.Брест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243A08" w:rsidRPr="00895FD4" w:rsidRDefault="00243A08" w:rsidP="00895FD4">
      <w:pPr>
        <w:pStyle w:val="ae"/>
        <w:spacing w:after="0" w:line="360" w:lineRule="auto"/>
        <w:ind w:left="0" w:firstLine="709"/>
        <w:jc w:val="both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Сотрудник милиции Иванов И.И. при рассмотрении, материалов дела установил следующее, что Бабушкин Петр Петрович, </w:t>
      </w:r>
      <w:smartTag w:uri="urn:schemas-microsoft-com:office:smarttags" w:element="date">
        <w:smartTagPr>
          <w:attr w:name="Year" w:val="2007"/>
          <w:attr w:name="Day" w:val="12"/>
          <w:attr w:name="Month" w:val="5"/>
          <w:attr w:name="ls" w:val="trans"/>
        </w:smartTagPr>
        <w:r w:rsidRPr="00895FD4">
          <w:rPr>
            <w:kern w:val="28"/>
            <w:sz w:val="28"/>
            <w:szCs w:val="28"/>
          </w:rPr>
          <w:t>12 мая 2007 года</w:t>
        </w:r>
      </w:smartTag>
      <w:r w:rsidRPr="00895FD4">
        <w:rPr>
          <w:kern w:val="28"/>
          <w:sz w:val="28"/>
          <w:szCs w:val="28"/>
        </w:rPr>
        <w:t xml:space="preserve"> находясь в сквере на площади Свободы в городе Бресте, в присутствии граждан выражался нецензурной бранью, пытался ударить Серегина</w:t>
      </w:r>
      <w:r w:rsidR="00F3043F" w:rsidRPr="00895FD4">
        <w:rPr>
          <w:kern w:val="28"/>
          <w:sz w:val="28"/>
          <w:szCs w:val="28"/>
        </w:rPr>
        <w:t xml:space="preserve"> В.С.</w:t>
      </w:r>
      <w:r w:rsidRPr="00895FD4">
        <w:rPr>
          <w:kern w:val="28"/>
          <w:sz w:val="28"/>
          <w:szCs w:val="28"/>
        </w:rPr>
        <w:t>, высказывал угрозы в отношении Пикулы</w:t>
      </w:r>
      <w:r w:rsidR="00F3043F" w:rsidRPr="00895FD4">
        <w:rPr>
          <w:kern w:val="28"/>
          <w:sz w:val="28"/>
          <w:szCs w:val="28"/>
        </w:rPr>
        <w:t xml:space="preserve"> Л.Д. </w:t>
      </w:r>
      <w:r w:rsidRPr="00895FD4">
        <w:rPr>
          <w:kern w:val="28"/>
          <w:sz w:val="28"/>
          <w:szCs w:val="28"/>
        </w:rPr>
        <w:t xml:space="preserve">Действия указанного лица квалифицируются по статье 17.1. </w:t>
      </w:r>
      <w:r w:rsidRPr="00895FD4">
        <w:rPr>
          <w:bCs/>
          <w:iCs/>
          <w:kern w:val="28"/>
          <w:sz w:val="28"/>
          <w:szCs w:val="28"/>
        </w:rPr>
        <w:t xml:space="preserve">«Мелкое хулиганство» </w:t>
      </w:r>
      <w:r w:rsidRPr="00895FD4">
        <w:rPr>
          <w:kern w:val="28"/>
          <w:sz w:val="28"/>
          <w:szCs w:val="28"/>
        </w:rPr>
        <w:t>Кодекса Республики Беларусь об административных правонарушениях.</w:t>
      </w:r>
    </w:p>
    <w:p w:rsidR="00243A08" w:rsidRPr="00895FD4" w:rsidRDefault="00243A08" w:rsidP="00895FD4">
      <w:pPr>
        <w:widowControl/>
        <w:autoSpaceDE w:val="0"/>
        <w:autoSpaceDN w:val="0"/>
        <w:adjustRightInd w:val="0"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«Нецензурная брань в общественном месте, 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обществу, - влекут наложение штрафа в размере от двух до тридцати базовых величин или административный арест».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Таким образом,</w:t>
      </w:r>
      <w:r w:rsidR="00F3043F" w:rsidRPr="00895FD4">
        <w:rPr>
          <w:kern w:val="28"/>
          <w:sz w:val="28"/>
          <w:szCs w:val="28"/>
        </w:rPr>
        <w:t xml:space="preserve"> Бабушкин Петр Петрович, </w:t>
      </w:r>
      <w:r w:rsidRPr="00895FD4">
        <w:rPr>
          <w:kern w:val="28"/>
          <w:sz w:val="28"/>
          <w:szCs w:val="28"/>
        </w:rPr>
        <w:t xml:space="preserve">родился </w:t>
      </w:r>
      <w:smartTag w:uri="urn:schemas-microsoft-com:office:smarttags" w:element="date">
        <w:smartTagPr>
          <w:attr w:name="Year" w:val="1975"/>
          <w:attr w:name="Day" w:val="6"/>
          <w:attr w:name="Month" w:val="11"/>
          <w:attr w:name="ls" w:val="trans"/>
        </w:smartTagPr>
        <w:r w:rsidR="00F3043F" w:rsidRPr="00895FD4">
          <w:rPr>
            <w:kern w:val="28"/>
            <w:sz w:val="28"/>
            <w:szCs w:val="28"/>
          </w:rPr>
          <w:t>6</w:t>
        </w:r>
        <w:r w:rsidRPr="00895FD4">
          <w:rPr>
            <w:kern w:val="28"/>
            <w:sz w:val="28"/>
            <w:szCs w:val="28"/>
          </w:rPr>
          <w:t xml:space="preserve"> </w:t>
        </w:r>
        <w:r w:rsidR="00F3043F" w:rsidRPr="00895FD4">
          <w:rPr>
            <w:kern w:val="28"/>
            <w:sz w:val="28"/>
            <w:szCs w:val="28"/>
          </w:rPr>
          <w:t>ноября</w:t>
        </w:r>
        <w:r w:rsidRPr="00895FD4">
          <w:rPr>
            <w:kern w:val="28"/>
            <w:sz w:val="28"/>
            <w:szCs w:val="28"/>
          </w:rPr>
          <w:t xml:space="preserve"> 197</w:t>
        </w:r>
        <w:r w:rsidR="00F3043F" w:rsidRPr="00895FD4">
          <w:rPr>
            <w:kern w:val="28"/>
            <w:sz w:val="28"/>
            <w:szCs w:val="28"/>
          </w:rPr>
          <w:t>5</w:t>
        </w:r>
        <w:r w:rsidRPr="00895FD4">
          <w:rPr>
            <w:kern w:val="28"/>
            <w:sz w:val="28"/>
            <w:szCs w:val="28"/>
          </w:rPr>
          <w:t xml:space="preserve"> года</w:t>
        </w:r>
      </w:smartTag>
      <w:r w:rsidRPr="00895FD4">
        <w:rPr>
          <w:kern w:val="28"/>
          <w:sz w:val="28"/>
          <w:szCs w:val="28"/>
        </w:rPr>
        <w:t>. Женат. Белорус. Работает на предприятии «</w:t>
      </w:r>
      <w:r w:rsidR="00F3043F" w:rsidRPr="00895FD4">
        <w:rPr>
          <w:kern w:val="28"/>
          <w:sz w:val="28"/>
          <w:szCs w:val="28"/>
        </w:rPr>
        <w:t>Цветотрон</w:t>
      </w:r>
      <w:r w:rsidRPr="00895FD4">
        <w:rPr>
          <w:kern w:val="28"/>
          <w:sz w:val="28"/>
          <w:szCs w:val="28"/>
        </w:rPr>
        <w:t xml:space="preserve">т» грузчиком. Проживает по адресу г. Брест ул. Смирнова д. 23. Паспорт АВ №0203985, выданный Ленинским РОВД города Бреста </w:t>
      </w:r>
      <w:smartTag w:uri="urn:schemas-microsoft-com:office:smarttags" w:element="date">
        <w:smartTagPr>
          <w:attr w:name="Year" w:val="2001"/>
          <w:attr w:name="Day" w:val="20"/>
          <w:attr w:name="Month" w:val="04"/>
          <w:attr w:name="ls" w:val="trans"/>
        </w:smartTagPr>
        <w:r w:rsidRPr="00895FD4">
          <w:rPr>
            <w:kern w:val="28"/>
            <w:sz w:val="28"/>
            <w:szCs w:val="28"/>
          </w:rPr>
          <w:t>20.04.2001</w:t>
        </w:r>
      </w:smartTag>
      <w:r w:rsidRPr="00895FD4">
        <w:rPr>
          <w:kern w:val="28"/>
          <w:sz w:val="28"/>
          <w:szCs w:val="28"/>
        </w:rPr>
        <w:t xml:space="preserve"> года, совершил административное правонарушение, ответственность за которое предусмотрена статьей 17.1. «Мелкое хулиганство» Кодекса Республики Беларусь об административных правонарушениях.</w:t>
      </w:r>
      <w:r w:rsidR="00F3043F" w:rsidRPr="00895FD4">
        <w:rPr>
          <w:kern w:val="28"/>
          <w:sz w:val="28"/>
          <w:szCs w:val="28"/>
        </w:rPr>
        <w:t xml:space="preserve"> </w:t>
      </w:r>
      <w:r w:rsidRPr="00895FD4">
        <w:rPr>
          <w:kern w:val="28"/>
          <w:sz w:val="28"/>
          <w:szCs w:val="28"/>
        </w:rPr>
        <w:t>Учитывая изложенное, в присутствии вышеуказанного лица составил настоящий протокол об административном правонарушении.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Протокол мною прочитан. Дополнения и замечания к протоколу не поступили.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Младший лейтенант</w:t>
      </w:r>
      <w:r w:rsidRPr="00895FD4">
        <w:rPr>
          <w:kern w:val="28"/>
          <w:sz w:val="28"/>
          <w:szCs w:val="28"/>
        </w:rPr>
        <w:tab/>
      </w:r>
      <w:r w:rsidRPr="00895FD4">
        <w:rPr>
          <w:kern w:val="28"/>
          <w:sz w:val="28"/>
          <w:szCs w:val="28"/>
        </w:rPr>
        <w:tab/>
        <w:t xml:space="preserve"> Иванов Иван Иванович (подпись).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ПОСТАНОВЛЕНИЕ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О привлечении к административной ответственности № 349-9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«</w:t>
      </w:r>
      <w:r w:rsidR="00F3043F" w:rsidRPr="00895FD4">
        <w:rPr>
          <w:kern w:val="28"/>
          <w:sz w:val="28"/>
          <w:szCs w:val="28"/>
        </w:rPr>
        <w:t>12</w:t>
      </w:r>
      <w:r w:rsidRPr="00895FD4">
        <w:rPr>
          <w:kern w:val="28"/>
          <w:sz w:val="28"/>
          <w:szCs w:val="28"/>
        </w:rPr>
        <w:t xml:space="preserve">» </w:t>
      </w:r>
      <w:r w:rsidR="00F3043F" w:rsidRPr="00895FD4">
        <w:rPr>
          <w:kern w:val="28"/>
          <w:sz w:val="28"/>
          <w:szCs w:val="28"/>
        </w:rPr>
        <w:t>июня</w:t>
      </w:r>
      <w:r w:rsidRPr="00895FD4">
        <w:rPr>
          <w:kern w:val="28"/>
          <w:sz w:val="28"/>
          <w:szCs w:val="28"/>
        </w:rPr>
        <w:t xml:space="preserve"> 2007г.     </w:t>
      </w:r>
      <w:r w:rsidRPr="00895FD4">
        <w:rPr>
          <w:kern w:val="28"/>
          <w:sz w:val="28"/>
          <w:szCs w:val="28"/>
        </w:rPr>
        <w:tab/>
      </w:r>
      <w:r w:rsidRPr="00895FD4">
        <w:rPr>
          <w:kern w:val="28"/>
          <w:sz w:val="28"/>
          <w:szCs w:val="28"/>
        </w:rPr>
        <w:tab/>
      </w:r>
      <w:r w:rsidRPr="00895FD4">
        <w:rPr>
          <w:kern w:val="28"/>
          <w:sz w:val="28"/>
          <w:szCs w:val="28"/>
        </w:rPr>
        <w:tab/>
      </w:r>
      <w:r w:rsidRPr="00895FD4">
        <w:rPr>
          <w:kern w:val="28"/>
          <w:sz w:val="28"/>
          <w:szCs w:val="28"/>
        </w:rPr>
        <w:tab/>
      </w:r>
      <w:r w:rsidRPr="00895FD4">
        <w:rPr>
          <w:kern w:val="28"/>
          <w:sz w:val="28"/>
          <w:szCs w:val="28"/>
        </w:rPr>
        <w:tab/>
        <w:t xml:space="preserve">             г. Брест</w:t>
      </w:r>
    </w:p>
    <w:p w:rsidR="00F3043F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Суд Ленинского района города Бреста, в составе судьи Василевич Н.П., секретаря Петрухина А.Б. рассмотрев материалы дела об административном правонарушении №2</w:t>
      </w:r>
      <w:r w:rsidR="00F3043F" w:rsidRPr="00895FD4">
        <w:rPr>
          <w:kern w:val="28"/>
          <w:sz w:val="28"/>
          <w:szCs w:val="28"/>
        </w:rPr>
        <w:t>3</w:t>
      </w:r>
      <w:r w:rsidRPr="00895FD4">
        <w:rPr>
          <w:kern w:val="28"/>
          <w:sz w:val="28"/>
          <w:szCs w:val="28"/>
        </w:rPr>
        <w:t>-4 в отношении</w:t>
      </w:r>
      <w:r w:rsidR="00F3043F" w:rsidRPr="00895FD4">
        <w:rPr>
          <w:kern w:val="28"/>
          <w:sz w:val="28"/>
          <w:szCs w:val="28"/>
        </w:rPr>
        <w:t xml:space="preserve"> Бабушкина Петр Петрович, родился </w:t>
      </w:r>
      <w:smartTag w:uri="urn:schemas-microsoft-com:office:smarttags" w:element="date">
        <w:smartTagPr>
          <w:attr w:name="Year" w:val="1975"/>
          <w:attr w:name="Day" w:val="6"/>
          <w:attr w:name="Month" w:val="11"/>
          <w:attr w:name="ls" w:val="trans"/>
        </w:smartTagPr>
        <w:r w:rsidR="00F3043F" w:rsidRPr="00895FD4">
          <w:rPr>
            <w:kern w:val="28"/>
            <w:sz w:val="28"/>
            <w:szCs w:val="28"/>
          </w:rPr>
          <w:t>6 ноября 1975 года</w:t>
        </w:r>
      </w:smartTag>
      <w:r w:rsidR="00F3043F" w:rsidRPr="00895FD4">
        <w:rPr>
          <w:kern w:val="28"/>
          <w:sz w:val="28"/>
          <w:szCs w:val="28"/>
        </w:rPr>
        <w:t xml:space="preserve">. Женат. Белорус. Работает на предприятии «Цветотронт» грузчиком. Проживает по адресу г. Брест ул. Смирнова д. 23. Паспорт АВ №0203985, выданный Ленинским РОВД города Бреста </w:t>
      </w:r>
      <w:smartTag w:uri="urn:schemas-microsoft-com:office:smarttags" w:element="date">
        <w:smartTagPr>
          <w:attr w:name="Year" w:val="2001"/>
          <w:attr w:name="Day" w:val="20"/>
          <w:attr w:name="Month" w:val="04"/>
          <w:attr w:name="ls" w:val="trans"/>
        </w:smartTagPr>
        <w:r w:rsidR="00F3043F" w:rsidRPr="00895FD4">
          <w:rPr>
            <w:kern w:val="28"/>
            <w:sz w:val="28"/>
            <w:szCs w:val="28"/>
          </w:rPr>
          <w:t>20.04.2001</w:t>
        </w:r>
      </w:smartTag>
      <w:r w:rsidR="00F3043F" w:rsidRPr="00895FD4">
        <w:rPr>
          <w:kern w:val="28"/>
          <w:sz w:val="28"/>
          <w:szCs w:val="28"/>
        </w:rPr>
        <w:t xml:space="preserve"> года</w:t>
      </w:r>
      <w:r w:rsidRPr="00895FD4">
        <w:rPr>
          <w:kern w:val="28"/>
          <w:sz w:val="28"/>
          <w:szCs w:val="28"/>
        </w:rPr>
        <w:t>, установил, что,</w:t>
      </w:r>
      <w:r w:rsidR="00F3043F" w:rsidRPr="00895FD4">
        <w:rPr>
          <w:kern w:val="28"/>
          <w:sz w:val="28"/>
          <w:szCs w:val="28"/>
        </w:rPr>
        <w:t xml:space="preserve"> Бабушкин Петр Петрович, </w:t>
      </w:r>
      <w:smartTag w:uri="urn:schemas-microsoft-com:office:smarttags" w:element="date">
        <w:smartTagPr>
          <w:attr w:name="Year" w:val="2007"/>
          <w:attr w:name="Day" w:val="12"/>
          <w:attr w:name="Month" w:val="5"/>
          <w:attr w:name="ls" w:val="trans"/>
        </w:smartTagPr>
        <w:r w:rsidR="00F3043F" w:rsidRPr="00895FD4">
          <w:rPr>
            <w:kern w:val="28"/>
            <w:sz w:val="28"/>
            <w:szCs w:val="28"/>
          </w:rPr>
          <w:t>12 мая 2007 года</w:t>
        </w:r>
      </w:smartTag>
      <w:r w:rsidR="00F3043F" w:rsidRPr="00895FD4">
        <w:rPr>
          <w:kern w:val="28"/>
          <w:sz w:val="28"/>
          <w:szCs w:val="28"/>
        </w:rPr>
        <w:t xml:space="preserve"> находясь в сквере на площади Свободы в городе Бресте, в присутствии граждан выражался нецензурной бранью, пытался ударить Серегина В.С., высказывал угрозы в отношении Пикулы Л.Д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На основании изложенного и руководствуясь КоАП Республики Беларусь и </w:t>
      </w:r>
      <w:r w:rsidRPr="00895FD4">
        <w:rPr>
          <w:rFonts w:cs="Arial"/>
          <w:bCs/>
          <w:iCs/>
          <w:kern w:val="28"/>
          <w:sz w:val="28"/>
          <w:szCs w:val="28"/>
        </w:rPr>
        <w:t>П</w:t>
      </w:r>
      <w:r w:rsidRPr="00895FD4">
        <w:rPr>
          <w:bCs/>
          <w:kern w:val="28"/>
          <w:sz w:val="28"/>
          <w:szCs w:val="28"/>
        </w:rPr>
        <w:t xml:space="preserve">роцессуально-исполнительным кодексом Республики Беларусь об административных правонарушениях </w:t>
      </w:r>
    </w:p>
    <w:p w:rsidR="00243A08" w:rsidRPr="00895FD4" w:rsidRDefault="00F3043F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СУД </w:t>
      </w:r>
      <w:r w:rsidR="00243A08" w:rsidRPr="00895FD4">
        <w:rPr>
          <w:kern w:val="28"/>
          <w:sz w:val="28"/>
          <w:szCs w:val="28"/>
        </w:rPr>
        <w:t>ПОСТАНОВИЛ: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Признать</w:t>
      </w:r>
      <w:r w:rsidR="00F3043F" w:rsidRPr="00895FD4">
        <w:rPr>
          <w:kern w:val="28"/>
          <w:sz w:val="28"/>
          <w:szCs w:val="28"/>
        </w:rPr>
        <w:t xml:space="preserve"> Бабушкина Петр Петрович, </w:t>
      </w:r>
      <w:r w:rsidRPr="00895FD4">
        <w:rPr>
          <w:kern w:val="28"/>
          <w:sz w:val="28"/>
          <w:szCs w:val="28"/>
        </w:rPr>
        <w:t>виновным в совершении административного правонарушения, ответственность за которое предусмотрена статьей 17.1. КоАП Республики Беларусь, и привлечь указанное лицо к административной ответственности, назначив ему наказание в виде административного ареста сроком на 15 суток.</w:t>
      </w:r>
    </w:p>
    <w:p w:rsidR="00243A08" w:rsidRPr="00895FD4" w:rsidRDefault="00243A08" w:rsidP="00895F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>В соответствии с КоАП Республики Беларусь постановление по делу о привлечении к административной ответственности может быть обжаловано в порядке, предусмотренном законодательством Республики Беларусь.</w:t>
      </w:r>
    </w:p>
    <w:p w:rsidR="00243A08" w:rsidRPr="00895FD4" w:rsidRDefault="00243A08" w:rsidP="00895FD4">
      <w:pPr>
        <w:pStyle w:val="ae"/>
        <w:spacing w:after="0" w:line="360" w:lineRule="auto"/>
        <w:ind w:left="0" w:firstLine="709"/>
        <w:jc w:val="both"/>
        <w:rPr>
          <w:kern w:val="28"/>
          <w:sz w:val="28"/>
        </w:rPr>
      </w:pPr>
      <w:r w:rsidRPr="00895FD4">
        <w:rPr>
          <w:kern w:val="28"/>
          <w:sz w:val="28"/>
        </w:rPr>
        <w:t>Судья</w:t>
      </w:r>
      <w:r w:rsidRPr="00895FD4">
        <w:rPr>
          <w:kern w:val="28"/>
          <w:sz w:val="28"/>
        </w:rPr>
        <w:tab/>
      </w:r>
      <w:r w:rsidRPr="00895FD4">
        <w:rPr>
          <w:kern w:val="28"/>
          <w:sz w:val="28"/>
        </w:rPr>
        <w:tab/>
      </w:r>
      <w:r w:rsidRPr="00895FD4">
        <w:rPr>
          <w:kern w:val="28"/>
          <w:sz w:val="28"/>
        </w:rPr>
        <w:tab/>
      </w:r>
      <w:r w:rsidRPr="00895FD4">
        <w:rPr>
          <w:kern w:val="28"/>
          <w:sz w:val="28"/>
        </w:rPr>
        <w:tab/>
      </w:r>
      <w:r w:rsidRPr="00895FD4">
        <w:rPr>
          <w:kern w:val="28"/>
          <w:sz w:val="28"/>
        </w:rPr>
        <w:tab/>
      </w:r>
      <w:r w:rsidRPr="00895FD4">
        <w:rPr>
          <w:kern w:val="28"/>
          <w:sz w:val="28"/>
        </w:rPr>
        <w:tab/>
      </w:r>
      <w:r w:rsidRPr="00895FD4">
        <w:rPr>
          <w:kern w:val="28"/>
          <w:sz w:val="28"/>
        </w:rPr>
        <w:tab/>
      </w:r>
      <w:r w:rsidRPr="00895FD4">
        <w:rPr>
          <w:kern w:val="28"/>
          <w:sz w:val="28"/>
        </w:rPr>
        <w:tab/>
      </w:r>
      <w:r w:rsidRPr="00895FD4">
        <w:rPr>
          <w:kern w:val="28"/>
          <w:sz w:val="28"/>
        </w:rPr>
        <w:tab/>
        <w:t>Василевич Н.П.</w:t>
      </w:r>
    </w:p>
    <w:p w:rsidR="00805B53" w:rsidRPr="00895FD4" w:rsidRDefault="00805B53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br w:type="page"/>
      </w:r>
      <w:r w:rsidRPr="00895FD4">
        <w:rPr>
          <w:b/>
          <w:kern w:val="28"/>
          <w:sz w:val="28"/>
          <w:szCs w:val="28"/>
        </w:rPr>
        <w:t>Заключение</w:t>
      </w:r>
    </w:p>
    <w:p w:rsidR="00BC7FD5" w:rsidRPr="00895FD4" w:rsidRDefault="00BC7FD5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</w:p>
    <w:p w:rsidR="00805B53" w:rsidRPr="00895FD4" w:rsidRDefault="00805B53" w:rsidP="00895FD4">
      <w:pPr>
        <w:pStyle w:val="a7"/>
        <w:spacing w:before="0" w:beforeAutospacing="0" w:after="0" w:afterAutospacing="0" w:line="360" w:lineRule="auto"/>
        <w:ind w:firstLine="709"/>
        <w:jc w:val="both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Стратегией социально-экономического развития республики на ближайшие годы определены задачи улучшения состояния здоровья нации, роста ее образовательного и культурного потенциала, повышения уровня социальной защищенности граждан. </w:t>
      </w:r>
    </w:p>
    <w:p w:rsidR="00805B53" w:rsidRPr="00895FD4" w:rsidRDefault="00805B53" w:rsidP="00895FD4">
      <w:pPr>
        <w:widowControl/>
        <w:snapToGrid/>
        <w:spacing w:line="360" w:lineRule="auto"/>
        <w:ind w:firstLine="709"/>
        <w:rPr>
          <w:rStyle w:val="a3"/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Система государственного управления состоит из повседневного осуществления определенных функций. Термин «функция» применяют для обозначения деятельности любых государственных органов независимо от их цели. Функционировать — значит действовать, быть в действии, исполнять обязанности. Функция есть и обязанность, и круг деятельности, и назначение. </w:t>
      </w:r>
      <w:r w:rsidRPr="00895FD4">
        <w:rPr>
          <w:rStyle w:val="a00"/>
          <w:kern w:val="28"/>
          <w:sz w:val="28"/>
          <w:szCs w:val="28"/>
        </w:rPr>
        <w:t xml:space="preserve">Функция управления как понятие </w:t>
      </w:r>
      <w:r w:rsidRPr="00895FD4">
        <w:rPr>
          <w:kern w:val="28"/>
          <w:sz w:val="28"/>
          <w:szCs w:val="28"/>
        </w:rPr>
        <w:t xml:space="preserve">— </w:t>
      </w:r>
      <w:r w:rsidRPr="00895FD4">
        <w:rPr>
          <w:rStyle w:val="a3"/>
          <w:kern w:val="28"/>
          <w:sz w:val="28"/>
          <w:szCs w:val="28"/>
        </w:rPr>
        <w:t>это определенное направление специализированной деятельности исполнительной власти, содержание которой характеризуется однородностью и целевой направленностью.</w:t>
      </w:r>
    </w:p>
    <w:p w:rsidR="00805B53" w:rsidRPr="00895FD4" w:rsidRDefault="00805B53" w:rsidP="00895FD4">
      <w:pPr>
        <w:widowControl/>
        <w:snapToGrid/>
        <w:spacing w:line="360" w:lineRule="auto"/>
        <w:ind w:firstLine="709"/>
        <w:rPr>
          <w:kern w:val="28"/>
          <w:sz w:val="28"/>
          <w:szCs w:val="28"/>
        </w:rPr>
      </w:pPr>
      <w:r w:rsidRPr="00895FD4">
        <w:rPr>
          <w:kern w:val="28"/>
          <w:sz w:val="28"/>
          <w:szCs w:val="28"/>
        </w:rPr>
        <w:t xml:space="preserve">Конституция Республики Беларусь закрепляет право граждан Республики Беларусь на образование. Основанием для реализации этого права является система образования, которая обеспечивает общеобразовательную и профессиональную подготовку граждан Республики Беларусь, а также профессиональную подготовку иностранных граждан по международным соглашениям или контрактам. В сфере образования решаются две основные задачи: образование и воспитание. Государство оказывает приоритетное содействие развитию науки как определяющего источника экономического роста и неотъемлемой составляющей национальной культуры и образования, создавая необходимые условия для реализации интеллектуального потенциала граждан в сфере научно- технической деятельности. Культура как самостоятельная отрасль социально-культурного строительства включает в себя широкий круг государственных и общественных органов, предприятий, учреждений, организаций, заведений культуры. </w:t>
      </w:r>
      <w:r w:rsidRPr="00895FD4">
        <w:rPr>
          <w:rStyle w:val="a00"/>
          <w:kern w:val="28"/>
          <w:sz w:val="28"/>
          <w:szCs w:val="28"/>
        </w:rPr>
        <w:t xml:space="preserve">Право на охрану здоровья </w:t>
      </w:r>
      <w:r w:rsidRPr="00895FD4">
        <w:rPr>
          <w:kern w:val="28"/>
          <w:sz w:val="28"/>
          <w:szCs w:val="28"/>
        </w:rPr>
        <w:t xml:space="preserve">— это, прежде всего обеспечение соответствующего жизненного уровня. Кроме того, это право предусматривает также наличие безопасной для жизни и здоровья человека окружающей природной среды. </w:t>
      </w:r>
    </w:p>
    <w:p w:rsidR="00805B53" w:rsidRPr="00895FD4" w:rsidRDefault="00895FD4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>
        <w:rPr>
          <w:kern w:val="28"/>
          <w:sz w:val="28"/>
          <w:szCs w:val="28"/>
        </w:rPr>
        <w:br w:type="page"/>
      </w:r>
      <w:r w:rsidR="00805B53" w:rsidRPr="00895FD4">
        <w:rPr>
          <w:b/>
          <w:kern w:val="28"/>
          <w:sz w:val="28"/>
          <w:szCs w:val="28"/>
        </w:rPr>
        <w:t>Список использованных источников</w:t>
      </w:r>
    </w:p>
    <w:p w:rsidR="00805B53" w:rsidRPr="00895FD4" w:rsidRDefault="00805B53" w:rsidP="00895FD4">
      <w:pPr>
        <w:widowControl/>
        <w:snapToGrid/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</w:p>
    <w:p w:rsidR="00121A56" w:rsidRPr="00895FD4" w:rsidRDefault="00121A56" w:rsidP="00895FD4">
      <w:pPr>
        <w:pStyle w:val="HTML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Конституция Республики Беларусь 1994 года. Принята на республиканском референдуме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895FD4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24 ноября 1996 года</w:t>
        </w:r>
      </w:smartTag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(с изменениями и дополнениями, принятыми на республиканских референдумах </w:t>
      </w:r>
      <w:smartTag w:uri="urn:schemas-microsoft-com:office:smarttags" w:element="date">
        <w:smartTagPr>
          <w:attr w:name="Year" w:val="1996"/>
          <w:attr w:name="Day" w:val="24"/>
          <w:attr w:name="Month" w:val="11"/>
          <w:attr w:name="ls" w:val="trans"/>
        </w:smartTagPr>
        <w:r w:rsidRPr="00895FD4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24 ноября 1996г.</w:t>
        </w:r>
      </w:smartTag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и </w:t>
      </w:r>
      <w:smartTag w:uri="urn:schemas-microsoft-com:office:smarttags" w:element="date">
        <w:smartTagPr>
          <w:attr w:name="Year" w:val="2004"/>
          <w:attr w:name="Day" w:val="17"/>
          <w:attr w:name="Month" w:val="10"/>
          <w:attr w:name="ls" w:val="trans"/>
        </w:smartTagPr>
        <w:r w:rsidRPr="00895FD4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17 октября 2004г.</w:t>
        </w:r>
      </w:smartTag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>) Минск «Беларусь» 2004г.</w:t>
      </w:r>
    </w:p>
    <w:p w:rsidR="00121A56" w:rsidRPr="00895FD4" w:rsidRDefault="00121A56" w:rsidP="00895FD4">
      <w:pPr>
        <w:pStyle w:val="HTML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Кодекс Республики Беларусь об административных правонарушениях от </w:t>
      </w:r>
      <w:smartTag w:uri="urn:schemas-microsoft-com:office:smarttags" w:element="date">
        <w:smartTagPr>
          <w:attr w:name="Year" w:val="2003"/>
          <w:attr w:name="Day" w:val="21"/>
          <w:attr w:name="Month" w:val="4"/>
          <w:attr w:name="ls" w:val="trans"/>
        </w:smartTagPr>
        <w:r w:rsidRPr="00895FD4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21 апреля 2003г.</w:t>
        </w:r>
      </w:smartTag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№ 194-З. Принят Палатой представителей </w:t>
      </w:r>
      <w:smartTag w:uri="urn:schemas-microsoft-com:office:smarttags" w:element="date">
        <w:smartTagPr>
          <w:attr w:name="Year" w:val="2002"/>
          <w:attr w:name="Day" w:val="17"/>
          <w:attr w:name="Month" w:val="12"/>
          <w:attr w:name="ls" w:val="trans"/>
        </w:smartTagPr>
        <w:r w:rsidRPr="00895FD4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17 декабря 2002 года</w:t>
        </w:r>
      </w:smartTag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2003"/>
          <w:attr w:name="Day" w:val="2"/>
          <w:attr w:name="Month" w:val="4"/>
          <w:attr w:name="ls" w:val="trans"/>
        </w:smartTagPr>
        <w:r w:rsidRPr="00895FD4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 апреля 2003 года</w:t>
        </w:r>
      </w:smartTag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 (Национальный реестр правовых актов Республики Беларусь, </w:t>
      </w:r>
      <w:smartTag w:uri="urn:schemas-microsoft-com:office:smarttags" w:element="date">
        <w:smartTagPr>
          <w:attr w:name="Year" w:val="2003"/>
          <w:attr w:name="Day" w:val="09"/>
          <w:attr w:name="Month" w:val="06"/>
          <w:attr w:name="ls" w:val="trans"/>
        </w:smartTagPr>
        <w:r w:rsidRPr="00895FD4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09.06.2003</w:t>
        </w:r>
      </w:smartTag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, № 63, рег. № 2/946 от </w:t>
      </w:r>
      <w:smartTag w:uri="urn:schemas-microsoft-com:office:smarttags" w:element="date">
        <w:smartTagPr>
          <w:attr w:name="Year" w:val="2003"/>
          <w:attr w:name="Day" w:val="20"/>
          <w:attr w:name="Month" w:val="05"/>
          <w:attr w:name="ls" w:val="trans"/>
        </w:smartTagPr>
        <w:r w:rsidRPr="00895FD4">
          <w:rPr>
            <w:rFonts w:ascii="Times New Roman" w:hAnsi="Times New Roman" w:cs="Times New Roman"/>
            <w:color w:val="auto"/>
            <w:kern w:val="28"/>
            <w:sz w:val="28"/>
            <w:szCs w:val="28"/>
          </w:rPr>
          <w:t>20.05.2003</w:t>
        </w:r>
      </w:smartTag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>г).</w:t>
      </w:r>
    </w:p>
    <w:p w:rsidR="00121A56" w:rsidRPr="00895FD4" w:rsidRDefault="00121A56" w:rsidP="00895FD4">
      <w:pPr>
        <w:pStyle w:val="HTML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95FD4">
        <w:rPr>
          <w:rFonts w:ascii="Times New Roman" w:hAnsi="Times New Roman" w:cs="Times New Roman"/>
          <w:bCs/>
          <w:iCs/>
          <w:color w:val="auto"/>
          <w:kern w:val="28"/>
          <w:sz w:val="28"/>
          <w:szCs w:val="28"/>
        </w:rPr>
        <w:t>П</w:t>
      </w:r>
      <w:r w:rsidRPr="00895FD4">
        <w:rPr>
          <w:rFonts w:ascii="Times New Roman" w:hAnsi="Times New Roman" w:cs="Times New Roman"/>
          <w:bCs/>
          <w:color w:val="auto"/>
          <w:kern w:val="28"/>
          <w:sz w:val="28"/>
          <w:szCs w:val="28"/>
        </w:rPr>
        <w:t xml:space="preserve">роцессуально-исполнительный кодекс Республики Беларусь об административных правонарушениях от </w:t>
      </w:r>
      <w:smartTag w:uri="urn:schemas-microsoft-com:office:smarttags" w:element="date">
        <w:smartTagPr>
          <w:attr w:name="Year" w:val="2006"/>
          <w:attr w:name="Day" w:val="20"/>
          <w:attr w:name="Month" w:val="12"/>
          <w:attr w:name="ls" w:val="trans"/>
        </w:smartTagPr>
        <w:r w:rsidRPr="00895FD4">
          <w:rPr>
            <w:rFonts w:ascii="Times New Roman" w:hAnsi="Times New Roman" w:cs="Times New Roman"/>
            <w:iCs/>
            <w:color w:val="auto"/>
            <w:kern w:val="28"/>
            <w:sz w:val="28"/>
            <w:szCs w:val="28"/>
          </w:rPr>
          <w:t xml:space="preserve">20 декабря </w:t>
        </w:r>
        <w:smartTag w:uri="urn:schemas-microsoft-com:office:smarttags" w:element="metricconverter">
          <w:smartTagPr>
            <w:attr w:name="ProductID" w:val="2006 г"/>
          </w:smartTagPr>
          <w:r w:rsidRPr="00895FD4">
            <w:rPr>
              <w:rFonts w:ascii="Times New Roman" w:hAnsi="Times New Roman" w:cs="Times New Roman"/>
              <w:iCs/>
              <w:color w:val="auto"/>
              <w:kern w:val="28"/>
              <w:sz w:val="28"/>
              <w:szCs w:val="28"/>
            </w:rPr>
            <w:t>2006 г</w:t>
          </w:r>
        </w:smartTag>
        <w:r w:rsidRPr="00895FD4">
          <w:rPr>
            <w:rFonts w:ascii="Times New Roman" w:hAnsi="Times New Roman" w:cs="Times New Roman"/>
            <w:iCs/>
            <w:color w:val="auto"/>
            <w:kern w:val="28"/>
            <w:sz w:val="28"/>
            <w:szCs w:val="28"/>
          </w:rPr>
          <w:t>.</w:t>
        </w:r>
      </w:smartTag>
      <w:r w:rsidRPr="00895FD4">
        <w:rPr>
          <w:rFonts w:ascii="Times New Roman" w:hAnsi="Times New Roman" w:cs="Times New Roman"/>
          <w:iCs/>
          <w:color w:val="auto"/>
          <w:kern w:val="28"/>
          <w:sz w:val="28"/>
          <w:szCs w:val="28"/>
        </w:rPr>
        <w:t xml:space="preserve"> № 194-З. Принят Палатой представителей </w:t>
      </w:r>
      <w:smartTag w:uri="urn:schemas-microsoft-com:office:smarttags" w:element="date">
        <w:smartTagPr>
          <w:attr w:name="Year" w:val="2006"/>
          <w:attr w:name="Day" w:val="9"/>
          <w:attr w:name="Month" w:val="11"/>
          <w:attr w:name="ls" w:val="trans"/>
        </w:smartTagPr>
        <w:r w:rsidRPr="00895FD4">
          <w:rPr>
            <w:rFonts w:ascii="Times New Roman" w:hAnsi="Times New Roman" w:cs="Times New Roman"/>
            <w:iCs/>
            <w:color w:val="auto"/>
            <w:kern w:val="28"/>
            <w:sz w:val="28"/>
            <w:szCs w:val="28"/>
          </w:rPr>
          <w:t>9 ноября 2006 года</w:t>
        </w:r>
      </w:smartTag>
      <w:r w:rsidRPr="00895FD4">
        <w:rPr>
          <w:rFonts w:ascii="Times New Roman" w:hAnsi="Times New Roman" w:cs="Times New Roman"/>
          <w:iCs/>
          <w:color w:val="auto"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2006"/>
          <w:attr w:name="Day" w:val="1"/>
          <w:attr w:name="Month" w:val="12"/>
          <w:attr w:name="ls" w:val="trans"/>
        </w:smartTagPr>
        <w:r w:rsidRPr="00895FD4">
          <w:rPr>
            <w:rFonts w:ascii="Times New Roman" w:hAnsi="Times New Roman" w:cs="Times New Roman"/>
            <w:iCs/>
            <w:color w:val="auto"/>
            <w:kern w:val="28"/>
            <w:sz w:val="28"/>
            <w:szCs w:val="28"/>
          </w:rPr>
          <w:t>1 декабря 2006 года</w:t>
        </w:r>
      </w:smartTag>
      <w:r w:rsidRPr="00895FD4">
        <w:rPr>
          <w:rFonts w:ascii="Times New Roman" w:hAnsi="Times New Roman" w:cs="Times New Roman"/>
          <w:iCs/>
          <w:color w:val="auto"/>
          <w:kern w:val="28"/>
          <w:sz w:val="28"/>
          <w:szCs w:val="28"/>
        </w:rPr>
        <w:t xml:space="preserve"> (Национальный реестр правовых актов Республики Беларусь, </w:t>
      </w:r>
      <w:smartTag w:uri="urn:schemas-microsoft-com:office:smarttags" w:element="date">
        <w:smartTagPr>
          <w:attr w:name="Year" w:val="2007"/>
          <w:attr w:name="Day" w:val="17"/>
          <w:attr w:name="Month" w:val="01"/>
          <w:attr w:name="ls" w:val="trans"/>
        </w:smartTagPr>
        <w:r w:rsidRPr="00895FD4">
          <w:rPr>
            <w:rFonts w:ascii="Times New Roman" w:hAnsi="Times New Roman" w:cs="Times New Roman"/>
            <w:iCs/>
            <w:color w:val="auto"/>
            <w:kern w:val="28"/>
            <w:sz w:val="28"/>
            <w:szCs w:val="28"/>
          </w:rPr>
          <w:t>17.01.2007</w:t>
        </w:r>
      </w:smartTag>
      <w:r w:rsidRPr="00895FD4">
        <w:rPr>
          <w:rFonts w:ascii="Times New Roman" w:hAnsi="Times New Roman" w:cs="Times New Roman"/>
          <w:iCs/>
          <w:color w:val="auto"/>
          <w:kern w:val="28"/>
          <w:sz w:val="28"/>
          <w:szCs w:val="28"/>
        </w:rPr>
        <w:t xml:space="preserve">, № 14, рег. № 2/1291 от </w:t>
      </w:r>
      <w:smartTag w:uri="urn:schemas-microsoft-com:office:smarttags" w:element="date">
        <w:smartTagPr>
          <w:attr w:name="Year" w:val="2007"/>
          <w:attr w:name="Day" w:val="03"/>
          <w:attr w:name="Month" w:val="01"/>
          <w:attr w:name="ls" w:val="trans"/>
        </w:smartTagPr>
        <w:r w:rsidRPr="00895FD4">
          <w:rPr>
            <w:rFonts w:ascii="Times New Roman" w:hAnsi="Times New Roman" w:cs="Times New Roman"/>
            <w:iCs/>
            <w:color w:val="auto"/>
            <w:kern w:val="28"/>
            <w:sz w:val="28"/>
            <w:szCs w:val="28"/>
          </w:rPr>
          <w:t>03.01.2007</w:t>
        </w:r>
      </w:smartTag>
      <w:r w:rsidRPr="00895FD4">
        <w:rPr>
          <w:rFonts w:ascii="Times New Roman" w:hAnsi="Times New Roman" w:cs="Times New Roman"/>
          <w:iCs/>
          <w:color w:val="auto"/>
          <w:kern w:val="28"/>
          <w:sz w:val="28"/>
          <w:szCs w:val="28"/>
        </w:rPr>
        <w:t>).</w:t>
      </w:r>
    </w:p>
    <w:p w:rsidR="00121A56" w:rsidRPr="00895FD4" w:rsidRDefault="00121A56" w:rsidP="00895FD4">
      <w:pPr>
        <w:pStyle w:val="HTML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>Бельский К.С., Козлов Ю.М., и др. Административное право / Под ред. Ю.М. Козлова и Л.Л. Попова. - М., Юрист, 2002.</w:t>
      </w:r>
    </w:p>
    <w:p w:rsidR="00121A56" w:rsidRPr="00895FD4" w:rsidRDefault="00121A56" w:rsidP="00895FD4">
      <w:pPr>
        <w:pStyle w:val="HTML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 xml:space="preserve">Курс административного права Республики Беларусь 2-е изд. Автор: </w:t>
      </w:r>
      <w:r w:rsidRPr="00C807C7">
        <w:rPr>
          <w:rFonts w:ascii="Times New Roman" w:hAnsi="Times New Roman" w:cs="Times New Roman"/>
          <w:color w:val="auto"/>
          <w:kern w:val="28"/>
          <w:sz w:val="28"/>
          <w:szCs w:val="28"/>
        </w:rPr>
        <w:t>А. Крамник</w:t>
      </w:r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>. Издательство «Тесей», 2006г. – 616с.</w:t>
      </w:r>
    </w:p>
    <w:p w:rsidR="00121A56" w:rsidRPr="00895FD4" w:rsidRDefault="00121A56" w:rsidP="00895FD4">
      <w:pPr>
        <w:pStyle w:val="HTML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kern w:val="28"/>
          <w:sz w:val="28"/>
          <w:szCs w:val="28"/>
        </w:rPr>
      </w:pPr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>Постникова А.А., Сухаркова А. И. Административное право Республики Беларусь: Учебное пособие Мн.: Академия МВД Республики Беларусь, 2001. - 127с.</w:t>
      </w:r>
    </w:p>
    <w:p w:rsidR="00805B53" w:rsidRPr="00895FD4" w:rsidRDefault="00121A56" w:rsidP="00895FD4">
      <w:pPr>
        <w:pStyle w:val="HTML"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color w:val="auto"/>
          <w:kern w:val="28"/>
          <w:sz w:val="28"/>
          <w:szCs w:val="28"/>
        </w:rPr>
      </w:pPr>
      <w:r w:rsidRPr="00895FD4">
        <w:rPr>
          <w:rFonts w:ascii="Times New Roman" w:hAnsi="Times New Roman" w:cs="Times New Roman"/>
          <w:color w:val="auto"/>
          <w:kern w:val="28"/>
          <w:sz w:val="28"/>
          <w:szCs w:val="28"/>
        </w:rPr>
        <w:t>Сухаркова А. И. Административное право Республики Беларусь. - Могилёв: «Могилёвская областная типография», 1999. - 172с.</w:t>
      </w:r>
      <w:bookmarkStart w:id="1" w:name="_GoBack"/>
      <w:bookmarkEnd w:id="1"/>
    </w:p>
    <w:sectPr w:rsidR="00805B53" w:rsidRPr="00895FD4" w:rsidSect="00895FD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AD" w:rsidRDefault="00ED5FAD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D5FAD" w:rsidRDefault="00ED5FAD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08" w:rsidRDefault="00243A08" w:rsidP="00243A08">
    <w:pPr>
      <w:pStyle w:val="a8"/>
      <w:framePr w:wrap="around" w:vAnchor="text" w:hAnchor="margin" w:xAlign="right" w:y="1"/>
      <w:rPr>
        <w:rStyle w:val="aa"/>
      </w:rPr>
    </w:pPr>
  </w:p>
  <w:p w:rsidR="00243A08" w:rsidRDefault="00243A08" w:rsidP="00805B5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08" w:rsidRPr="00805B53" w:rsidRDefault="00243A08" w:rsidP="00805B53">
    <w:pPr>
      <w:pStyle w:val="a8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AD" w:rsidRDefault="00ED5FAD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D5FAD" w:rsidRDefault="00ED5FAD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08" w:rsidRDefault="00243A08" w:rsidP="00243A08">
    <w:pPr>
      <w:pStyle w:val="ab"/>
      <w:framePr w:wrap="around" w:vAnchor="text" w:hAnchor="margin" w:xAlign="right" w:y="1"/>
      <w:rPr>
        <w:rStyle w:val="aa"/>
      </w:rPr>
    </w:pPr>
  </w:p>
  <w:p w:rsidR="00243A08" w:rsidRDefault="00243A08" w:rsidP="00805B5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A08" w:rsidRPr="00805B53" w:rsidRDefault="00C807C7" w:rsidP="00243A08">
    <w:pPr>
      <w:pStyle w:val="ab"/>
      <w:framePr w:wrap="around" w:vAnchor="text" w:hAnchor="margin" w:xAlign="right" w:y="1"/>
      <w:rPr>
        <w:rStyle w:val="aa"/>
        <w:sz w:val="16"/>
        <w:szCs w:val="16"/>
      </w:rPr>
    </w:pPr>
    <w:r>
      <w:rPr>
        <w:rStyle w:val="aa"/>
        <w:noProof/>
        <w:sz w:val="16"/>
        <w:szCs w:val="16"/>
      </w:rPr>
      <w:t>2</w:t>
    </w:r>
  </w:p>
  <w:p w:rsidR="00243A08" w:rsidRPr="00805B53" w:rsidRDefault="00243A08" w:rsidP="00805B53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E27DF"/>
    <w:multiLevelType w:val="hybridMultilevel"/>
    <w:tmpl w:val="51F24414"/>
    <w:lvl w:ilvl="0" w:tplc="042A04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903B9B"/>
    <w:multiLevelType w:val="multilevel"/>
    <w:tmpl w:val="DB1E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7B7DF5"/>
    <w:multiLevelType w:val="multilevel"/>
    <w:tmpl w:val="01881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4646464"/>
    <w:multiLevelType w:val="hybridMultilevel"/>
    <w:tmpl w:val="FD12426A"/>
    <w:lvl w:ilvl="0" w:tplc="3D3ED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FC6"/>
    <w:rsid w:val="00001624"/>
    <w:rsid w:val="000B0663"/>
    <w:rsid w:val="000F63E5"/>
    <w:rsid w:val="00121A56"/>
    <w:rsid w:val="00144FC6"/>
    <w:rsid w:val="00176D2C"/>
    <w:rsid w:val="00200044"/>
    <w:rsid w:val="00243A08"/>
    <w:rsid w:val="00275601"/>
    <w:rsid w:val="002E0E0D"/>
    <w:rsid w:val="003A0718"/>
    <w:rsid w:val="00430A3E"/>
    <w:rsid w:val="00470ADE"/>
    <w:rsid w:val="004A07C1"/>
    <w:rsid w:val="00581CAF"/>
    <w:rsid w:val="006E6B3C"/>
    <w:rsid w:val="00761361"/>
    <w:rsid w:val="00805B53"/>
    <w:rsid w:val="00854AA7"/>
    <w:rsid w:val="00895FD4"/>
    <w:rsid w:val="008C774A"/>
    <w:rsid w:val="00A003E2"/>
    <w:rsid w:val="00B11793"/>
    <w:rsid w:val="00BC7FD5"/>
    <w:rsid w:val="00BE596F"/>
    <w:rsid w:val="00C232F9"/>
    <w:rsid w:val="00C46D05"/>
    <w:rsid w:val="00C807C7"/>
    <w:rsid w:val="00D3580F"/>
    <w:rsid w:val="00E13E23"/>
    <w:rsid w:val="00E6387E"/>
    <w:rsid w:val="00ED19DF"/>
    <w:rsid w:val="00ED5FAD"/>
    <w:rsid w:val="00EE49A5"/>
    <w:rsid w:val="00F07DA9"/>
    <w:rsid w:val="00F3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611575-EE8A-41BE-8BAB-213CA5C7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21A56"/>
    <w:pPr>
      <w:widowControl w:val="0"/>
      <w:snapToGrid w:val="0"/>
      <w:spacing w:line="276" w:lineRule="auto"/>
      <w:ind w:firstLine="420"/>
      <w:jc w:val="both"/>
    </w:pPr>
  </w:style>
  <w:style w:type="paragraph" w:styleId="3">
    <w:name w:val="heading 3"/>
    <w:basedOn w:val="a"/>
    <w:link w:val="30"/>
    <w:uiPriority w:val="9"/>
    <w:qFormat/>
    <w:rsid w:val="00B11793"/>
    <w:pPr>
      <w:widowControl/>
      <w:snapToGrid/>
      <w:spacing w:before="100" w:beforeAutospacing="1" w:after="100" w:afterAutospacing="1" w:line="240" w:lineRule="auto"/>
      <w:ind w:firstLine="0"/>
      <w:jc w:val="left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a"/>
    <w:rsid w:val="000F63E5"/>
    <w:rPr>
      <w:rFonts w:cs="Times New Roman"/>
    </w:rPr>
  </w:style>
  <w:style w:type="character" w:customStyle="1" w:styleId="a00">
    <w:name w:val="a0"/>
    <w:rsid w:val="00B11793"/>
    <w:rPr>
      <w:rFonts w:cs="Times New Roman"/>
    </w:rPr>
  </w:style>
  <w:style w:type="character" w:styleId="a4">
    <w:name w:val="footnote reference"/>
    <w:uiPriority w:val="99"/>
    <w:rsid w:val="00B11793"/>
    <w:rPr>
      <w:rFonts w:cs="Times New Roman"/>
      <w:vertAlign w:val="superscript"/>
    </w:rPr>
  </w:style>
  <w:style w:type="paragraph" w:styleId="a5">
    <w:name w:val="Body Text"/>
    <w:basedOn w:val="a"/>
    <w:link w:val="a6"/>
    <w:uiPriority w:val="99"/>
    <w:rsid w:val="00001624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Normal (Web)"/>
    <w:basedOn w:val="a"/>
    <w:uiPriority w:val="99"/>
    <w:rsid w:val="0027560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805B53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805B53"/>
    <w:rPr>
      <w:rFonts w:cs="Times New Roman"/>
    </w:rPr>
  </w:style>
  <w:style w:type="paragraph" w:styleId="ab">
    <w:name w:val="header"/>
    <w:basedOn w:val="a"/>
    <w:link w:val="ac"/>
    <w:uiPriority w:val="99"/>
    <w:rsid w:val="00805B53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121A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Verdana" w:hAnsi="Verdana" w:cs="Courier New"/>
      <w:color w:val="555555"/>
      <w:sz w:val="30"/>
      <w:szCs w:val="3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styleId="ad">
    <w:name w:val="Hyperlink"/>
    <w:uiPriority w:val="99"/>
    <w:rsid w:val="00121A56"/>
    <w:rPr>
      <w:rFonts w:ascii="Verdana" w:hAnsi="Verdana" w:cs="Times New Roman"/>
      <w:color w:val="000000"/>
      <w:u w:val="single"/>
    </w:rPr>
  </w:style>
  <w:style w:type="paragraph" w:styleId="ae">
    <w:name w:val="Body Text Indent"/>
    <w:basedOn w:val="a"/>
    <w:link w:val="af"/>
    <w:uiPriority w:val="99"/>
    <w:rsid w:val="00243A08"/>
    <w:pPr>
      <w:widowControl/>
      <w:snapToGrid/>
      <w:spacing w:after="120" w:line="240" w:lineRule="auto"/>
      <w:ind w:left="283" w:firstLine="0"/>
      <w:jc w:val="left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4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4553</Words>
  <Characters>25953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7278580</vt:lpstr>
    </vt:vector>
  </TitlesOfParts>
  <Company>РУП РТЦ ТРК "Брест"</Company>
  <LinksUpToDate>false</LinksUpToDate>
  <CharactersWithSpaces>30446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7278580</dc:title>
  <dc:subject/>
  <dc:creator>Юрист</dc:creator>
  <cp:keywords/>
  <dc:description/>
  <cp:lastModifiedBy>admin</cp:lastModifiedBy>
  <cp:revision>2</cp:revision>
  <dcterms:created xsi:type="dcterms:W3CDTF">2014-02-20T16:09:00Z</dcterms:created>
  <dcterms:modified xsi:type="dcterms:W3CDTF">2014-02-20T16:09:00Z</dcterms:modified>
</cp:coreProperties>
</file>