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4BF" w:rsidRPr="006547A6" w:rsidRDefault="00B044BF" w:rsidP="006547A6">
      <w:pPr>
        <w:pStyle w:val="af0"/>
      </w:pPr>
      <w:r w:rsidRPr="006547A6">
        <w:t>1. Убеждение и поощрение в государственном управлении</w:t>
      </w:r>
    </w:p>
    <w:p w:rsidR="006547A6" w:rsidRPr="006547A6" w:rsidRDefault="006547A6" w:rsidP="006547A6">
      <w:pPr>
        <w:pStyle w:val="af0"/>
      </w:pPr>
    </w:p>
    <w:p w:rsidR="00B044BF" w:rsidRPr="006547A6" w:rsidRDefault="00B044BF" w:rsidP="006547A6">
      <w:pPr>
        <w:pStyle w:val="af0"/>
      </w:pPr>
      <w:r w:rsidRPr="006547A6">
        <w:t>1.1 Убеждение в государственном управлении</w:t>
      </w:r>
    </w:p>
    <w:p w:rsidR="006547A6" w:rsidRPr="006547A6" w:rsidRDefault="006547A6" w:rsidP="006547A6">
      <w:pPr>
        <w:pStyle w:val="af0"/>
      </w:pPr>
    </w:p>
    <w:p w:rsidR="003F3506" w:rsidRPr="006547A6" w:rsidRDefault="003F3506" w:rsidP="006547A6">
      <w:pPr>
        <w:pStyle w:val="af0"/>
      </w:pPr>
      <w:r w:rsidRPr="006547A6">
        <w:t xml:space="preserve">Убеждение </w:t>
      </w:r>
      <w:r w:rsidR="00FE7252" w:rsidRPr="006547A6">
        <w:t>употребляется</w:t>
      </w:r>
      <w:r w:rsidRPr="006547A6">
        <w:t xml:space="preserve"> в использовании различных разъяснительных, воспитательных, организационных мер</w:t>
      </w:r>
      <w:r w:rsidR="00FE7252" w:rsidRPr="006547A6">
        <w:t>ах</w:t>
      </w:r>
      <w:r w:rsidRPr="006547A6">
        <w:t xml:space="preserve"> для </w:t>
      </w:r>
      <w:r w:rsidR="00FE7252" w:rsidRPr="006547A6">
        <w:t>стимулирования действий</w:t>
      </w:r>
      <w:r w:rsidRPr="006547A6">
        <w:t xml:space="preserve"> </w:t>
      </w:r>
      <w:r w:rsidR="00FE7252" w:rsidRPr="006547A6">
        <w:t>подчинённого</w:t>
      </w:r>
      <w:r w:rsidRPr="006547A6">
        <w:t xml:space="preserve"> или </w:t>
      </w:r>
      <w:r w:rsidR="00FE7252" w:rsidRPr="006547A6">
        <w:t>их</w:t>
      </w:r>
      <w:r w:rsidRPr="006547A6">
        <w:t xml:space="preserve"> преобразования</w:t>
      </w:r>
      <w:r w:rsidR="00FE7252" w:rsidRPr="006547A6">
        <w:t xml:space="preserve"> и координации</w:t>
      </w:r>
      <w:r w:rsidRPr="006547A6">
        <w:t xml:space="preserve">. Оно направляется </w:t>
      </w:r>
      <w:r w:rsidR="00FE56AF" w:rsidRPr="006547A6">
        <w:t>на</w:t>
      </w:r>
      <w:r w:rsidRPr="006547A6">
        <w:t xml:space="preserve"> исполн</w:t>
      </w:r>
      <w:r w:rsidR="00FE7252" w:rsidRPr="006547A6">
        <w:t>ени</w:t>
      </w:r>
      <w:r w:rsidR="00FE56AF" w:rsidRPr="006547A6">
        <w:t>е</w:t>
      </w:r>
      <w:r w:rsidR="00A61E25" w:rsidRPr="006547A6">
        <w:t xml:space="preserve"> подчинённым</w:t>
      </w:r>
      <w:r w:rsidRPr="006547A6">
        <w:t xml:space="preserve"> </w:t>
      </w:r>
      <w:r w:rsidR="00A61E25" w:rsidRPr="006547A6">
        <w:t>(</w:t>
      </w:r>
      <w:r w:rsidR="00FE7252" w:rsidRPr="006547A6">
        <w:t>подвластным</w:t>
      </w:r>
      <w:r w:rsidR="00A61E25" w:rsidRPr="006547A6">
        <w:t>)</w:t>
      </w:r>
      <w:r w:rsidR="00FE56AF" w:rsidRPr="006547A6">
        <w:t>, для</w:t>
      </w:r>
      <w:r w:rsidR="00FE7252" w:rsidRPr="006547A6">
        <w:t xml:space="preserve"> </w:t>
      </w:r>
      <w:r w:rsidR="00FE56AF" w:rsidRPr="006547A6">
        <w:t>выражения ими самими</w:t>
      </w:r>
      <w:r w:rsidRPr="006547A6">
        <w:t xml:space="preserve"> в правовых актах волю субъекта власти. </w:t>
      </w:r>
      <w:r w:rsidR="00FC7AF5" w:rsidRPr="006547A6">
        <w:t>В</w:t>
      </w:r>
      <w:r w:rsidRPr="006547A6">
        <w:t>ол</w:t>
      </w:r>
      <w:r w:rsidR="00FC7AF5" w:rsidRPr="006547A6">
        <w:t>я</w:t>
      </w:r>
      <w:r w:rsidRPr="006547A6">
        <w:t xml:space="preserve"> законодателя и граждан</w:t>
      </w:r>
      <w:r w:rsidR="00FC7AF5" w:rsidRPr="006547A6">
        <w:t xml:space="preserve"> достигает единства благодаря убеждению</w:t>
      </w:r>
      <w:r w:rsidRPr="006547A6">
        <w:t xml:space="preserve"> руководителя и коллектива, которое является необходимым условием единства действий.</w:t>
      </w:r>
    </w:p>
    <w:p w:rsidR="006547A6" w:rsidRDefault="003F3506" w:rsidP="006547A6">
      <w:pPr>
        <w:pStyle w:val="af0"/>
      </w:pPr>
      <w:r w:rsidRPr="006547A6">
        <w:t>Убеждение — это процесс последовательно осуществляемых действий, котор</w:t>
      </w:r>
      <w:r w:rsidR="00FC7AF5" w:rsidRPr="006547A6">
        <w:t>ые</w:t>
      </w:r>
      <w:r w:rsidRPr="006547A6">
        <w:t xml:space="preserve"> включа</w:t>
      </w:r>
      <w:r w:rsidR="00FC7AF5" w:rsidRPr="006547A6">
        <w:t>ю</w:t>
      </w:r>
      <w:r w:rsidRPr="006547A6">
        <w:t xml:space="preserve">т в себя </w:t>
      </w:r>
      <w:r w:rsidR="00FC7AF5" w:rsidRPr="006547A6">
        <w:t>привлечение</w:t>
      </w:r>
      <w:r w:rsidRPr="006547A6">
        <w:t xml:space="preserve"> внимани</w:t>
      </w:r>
      <w:r w:rsidR="00FC7AF5" w:rsidRPr="006547A6">
        <w:t>я</w:t>
      </w:r>
      <w:r w:rsidRPr="006547A6">
        <w:t xml:space="preserve">, внушение, воздействие на сознание, эмоции, </w:t>
      </w:r>
      <w:r w:rsidR="00FC7AF5" w:rsidRPr="006547A6">
        <w:t>интригу</w:t>
      </w:r>
      <w:r w:rsidRPr="006547A6">
        <w:t xml:space="preserve">, </w:t>
      </w:r>
      <w:r w:rsidR="00FC7AF5" w:rsidRPr="006547A6">
        <w:t>побуждение к</w:t>
      </w:r>
      <w:r w:rsidRPr="006547A6">
        <w:t xml:space="preserve"> желани</w:t>
      </w:r>
      <w:r w:rsidR="00FC7AF5" w:rsidRPr="006547A6">
        <w:t>ю</w:t>
      </w:r>
      <w:r w:rsidRPr="006547A6">
        <w:t>. Граждане добровольно подчиняются юридическим нормам, если понимают цели и задачи государства, одобряют их, активно участвуют в их осуществлении.</w:t>
      </w:r>
    </w:p>
    <w:p w:rsidR="003F3506" w:rsidRPr="006547A6" w:rsidRDefault="003639D9" w:rsidP="006547A6">
      <w:pPr>
        <w:pStyle w:val="af0"/>
      </w:pPr>
      <w:r w:rsidRPr="006547A6">
        <w:t>Для</w:t>
      </w:r>
      <w:r w:rsidR="003F3506" w:rsidRPr="006547A6">
        <w:t xml:space="preserve"> добровольного исполнения </w:t>
      </w:r>
      <w:r w:rsidRPr="006547A6">
        <w:t>огромное</w:t>
      </w:r>
      <w:r w:rsidR="003F3506" w:rsidRPr="006547A6">
        <w:t xml:space="preserve"> значение имеет воспитание правовой дисциплины, привычки соблюдать закон. </w:t>
      </w:r>
      <w:r w:rsidR="00CF6871" w:rsidRPr="006547A6">
        <w:t xml:space="preserve">Знание прав и обязанностей </w:t>
      </w:r>
      <w:r w:rsidR="003F3506" w:rsidRPr="006547A6">
        <w:t>достаточн</w:t>
      </w:r>
      <w:r w:rsidR="00CF6871" w:rsidRPr="006547A6">
        <w:t>о</w:t>
      </w:r>
      <w:r w:rsidR="003F3506" w:rsidRPr="006547A6">
        <w:t xml:space="preserve"> для того, чтобы граждан</w:t>
      </w:r>
      <w:r w:rsidR="00CF6871" w:rsidRPr="006547A6">
        <w:t>е</w:t>
      </w:r>
      <w:r w:rsidR="003F3506" w:rsidRPr="006547A6">
        <w:t xml:space="preserve"> был</w:t>
      </w:r>
      <w:r w:rsidR="00CF6871" w:rsidRPr="006547A6">
        <w:t>и</w:t>
      </w:r>
      <w:r w:rsidR="003F3506" w:rsidRPr="006547A6">
        <w:t xml:space="preserve"> законопослушным</w:t>
      </w:r>
      <w:r w:rsidR="00CF6871" w:rsidRPr="006547A6">
        <w:t>и</w:t>
      </w:r>
      <w:r w:rsidR="003F3506" w:rsidRPr="006547A6">
        <w:t xml:space="preserve">, </w:t>
      </w:r>
      <w:r w:rsidR="00CF6871" w:rsidRPr="006547A6">
        <w:t>пунктуально</w:t>
      </w:r>
      <w:r w:rsidR="003F3506" w:rsidRPr="006547A6">
        <w:t xml:space="preserve"> следовал</w:t>
      </w:r>
      <w:r w:rsidR="00DF1B80" w:rsidRPr="006547A6">
        <w:t>и</w:t>
      </w:r>
      <w:r w:rsidR="003F3506" w:rsidRPr="006547A6">
        <w:t xml:space="preserve"> предписаниям юридических норм.</w:t>
      </w:r>
    </w:p>
    <w:p w:rsidR="003F3506" w:rsidRPr="006547A6" w:rsidRDefault="003F3506" w:rsidP="006547A6">
      <w:pPr>
        <w:pStyle w:val="af0"/>
      </w:pPr>
      <w:r w:rsidRPr="006547A6">
        <w:t>В демократическом обществ</w:t>
      </w:r>
      <w:r w:rsidR="00DF1B80" w:rsidRPr="006547A6">
        <w:t>е убеждение — главный метод воз</w:t>
      </w:r>
      <w:r w:rsidRPr="006547A6">
        <w:t>действия.</w:t>
      </w:r>
      <w:r w:rsidR="008E401B" w:rsidRPr="006547A6">
        <w:t xml:space="preserve"> О</w:t>
      </w:r>
      <w:r w:rsidRPr="006547A6">
        <w:t xml:space="preserve">но используется </w:t>
      </w:r>
      <w:r w:rsidR="008E401B" w:rsidRPr="006547A6">
        <w:t>систематически,</w:t>
      </w:r>
      <w:r w:rsidRPr="006547A6">
        <w:t xml:space="preserve"> обеспечивает добровольное выполнение норм, команд, а в </w:t>
      </w:r>
      <w:r w:rsidR="008E401B" w:rsidRPr="006547A6">
        <w:t>результате</w:t>
      </w:r>
      <w:r w:rsidRPr="006547A6">
        <w:t xml:space="preserve"> воспитывает убежденность, привычку законопослушания.</w:t>
      </w:r>
    </w:p>
    <w:p w:rsidR="003F3506" w:rsidRPr="006547A6" w:rsidRDefault="008E401B" w:rsidP="006547A6">
      <w:pPr>
        <w:pStyle w:val="af0"/>
      </w:pPr>
      <w:r w:rsidRPr="006547A6">
        <w:t>Развитие общества</w:t>
      </w:r>
      <w:r w:rsidR="003F3506" w:rsidRPr="006547A6">
        <w:t>, цели демократи</w:t>
      </w:r>
      <w:r w:rsidRPr="006547A6">
        <w:t>и требуют, чтобы внешнее регули</w:t>
      </w:r>
      <w:r w:rsidR="003F3506" w:rsidRPr="006547A6">
        <w:t>рование поведения людей пос</w:t>
      </w:r>
      <w:r w:rsidRPr="006547A6">
        <w:t>тепенно уступало саморегу</w:t>
      </w:r>
      <w:r w:rsidR="003F3506" w:rsidRPr="006547A6">
        <w:t xml:space="preserve">лированию. </w:t>
      </w:r>
      <w:r w:rsidRPr="006547A6">
        <w:t>На</w:t>
      </w:r>
      <w:r w:rsidR="003F3506" w:rsidRPr="006547A6">
        <w:t xml:space="preserve"> успешн</w:t>
      </w:r>
      <w:r w:rsidRPr="006547A6">
        <w:t>ую</w:t>
      </w:r>
      <w:r w:rsidR="003F3506" w:rsidRPr="006547A6">
        <w:t xml:space="preserve"> трудов</w:t>
      </w:r>
      <w:r w:rsidRPr="006547A6">
        <w:t>ую</w:t>
      </w:r>
      <w:r w:rsidR="003F3506" w:rsidRPr="006547A6">
        <w:t xml:space="preserve"> деятельност</w:t>
      </w:r>
      <w:r w:rsidRPr="006547A6">
        <w:t>ь</w:t>
      </w:r>
      <w:r w:rsidR="003F3506" w:rsidRPr="006547A6">
        <w:t xml:space="preserve"> личности все более </w:t>
      </w:r>
      <w:r w:rsidRPr="006547A6">
        <w:t>влияет</w:t>
      </w:r>
      <w:r w:rsidR="003F3506" w:rsidRPr="006547A6">
        <w:t xml:space="preserve"> психическое состояние, акты сознания, </w:t>
      </w:r>
      <w:r w:rsidRPr="006547A6">
        <w:t>неподдающиеся</w:t>
      </w:r>
      <w:r w:rsidR="003F3506" w:rsidRPr="006547A6">
        <w:t xml:space="preserve"> внешнему контролю. </w:t>
      </w:r>
      <w:r w:rsidR="004F6E26" w:rsidRPr="006547A6">
        <w:t>Р</w:t>
      </w:r>
      <w:r w:rsidR="003F3506" w:rsidRPr="006547A6">
        <w:t>ешающее значение в успешной трудовой и иной деятельности должно принадлежать внутреннему контролю самой личности за своими действиями, осознани</w:t>
      </w:r>
      <w:r w:rsidR="0038285F" w:rsidRPr="006547A6">
        <w:t>е</w:t>
      </w:r>
      <w:r w:rsidR="003F3506" w:rsidRPr="006547A6">
        <w:t xml:space="preserve"> социального значения</w:t>
      </w:r>
      <w:r w:rsidR="0038285F" w:rsidRPr="006547A6">
        <w:t>,</w:t>
      </w:r>
      <w:r w:rsidR="003F3506" w:rsidRPr="006547A6">
        <w:t xml:space="preserve"> целей и последствий. </w:t>
      </w:r>
      <w:r w:rsidR="00AD711D" w:rsidRPr="006547A6">
        <w:t>При</w:t>
      </w:r>
      <w:r w:rsidR="003F3506" w:rsidRPr="006547A6">
        <w:t xml:space="preserve"> воспитани</w:t>
      </w:r>
      <w:r w:rsidR="00AD711D" w:rsidRPr="006547A6">
        <w:t>и</w:t>
      </w:r>
      <w:r w:rsidR="003F3506" w:rsidRPr="006547A6">
        <w:t xml:space="preserve"> саморегулирования, самоконтроля, чувства долга решающая роль принадлежит разнообразным формам убеждения.</w:t>
      </w:r>
    </w:p>
    <w:p w:rsidR="003F3506" w:rsidRPr="006547A6" w:rsidRDefault="00A0660B" w:rsidP="006547A6">
      <w:pPr>
        <w:pStyle w:val="af0"/>
      </w:pPr>
      <w:r w:rsidRPr="006547A6">
        <w:t>Средства массовой информации</w:t>
      </w:r>
      <w:r w:rsidR="003F3506" w:rsidRPr="006547A6">
        <w:t xml:space="preserve">, кино значительно </w:t>
      </w:r>
      <w:r w:rsidRPr="006547A6">
        <w:t>влияют</w:t>
      </w:r>
      <w:r w:rsidR="003F3506" w:rsidRPr="006547A6">
        <w:t xml:space="preserve"> на граждан, их использование способствует повышению роли убеждения в управлении делами общества.</w:t>
      </w:r>
    </w:p>
    <w:p w:rsidR="003F3506" w:rsidRPr="006547A6" w:rsidRDefault="003F3506" w:rsidP="006547A6">
      <w:pPr>
        <w:pStyle w:val="af0"/>
      </w:pPr>
      <w:r w:rsidRPr="006547A6">
        <w:t>Формы убеждения разнообразны</w:t>
      </w:r>
      <w:r w:rsidR="00A0660B" w:rsidRPr="006547A6">
        <w:t xml:space="preserve"> -</w:t>
      </w:r>
      <w:r w:rsidRPr="006547A6">
        <w:t xml:space="preserve"> обучение, пропаганда, агитация, разъяснение, обмен опытом. Большое </w:t>
      </w:r>
      <w:r w:rsidR="00A0660B" w:rsidRPr="006547A6">
        <w:t>воздействие</w:t>
      </w:r>
      <w:r w:rsidRPr="006547A6">
        <w:t xml:space="preserve"> на граждан оказывают инструктажи, митинги, собрания, реклама, своевременное реагирование на обращения, небюрократическое решение дел. </w:t>
      </w:r>
      <w:r w:rsidR="00A0660B" w:rsidRPr="006547A6">
        <w:t>Убеждение обходится государству, стране намного дешевле, чем принуждение.</w:t>
      </w:r>
    </w:p>
    <w:p w:rsidR="006547A6" w:rsidRDefault="006547A6" w:rsidP="006547A6">
      <w:pPr>
        <w:pStyle w:val="af0"/>
      </w:pPr>
    </w:p>
    <w:p w:rsidR="00B044BF" w:rsidRPr="006547A6" w:rsidRDefault="00B044BF" w:rsidP="006547A6">
      <w:pPr>
        <w:pStyle w:val="af0"/>
      </w:pPr>
      <w:r w:rsidRPr="006547A6">
        <w:t xml:space="preserve">1.2 </w:t>
      </w:r>
      <w:r w:rsidR="00291DBE" w:rsidRPr="006547A6">
        <w:t>П</w:t>
      </w:r>
      <w:r w:rsidRPr="006547A6">
        <w:t>оощрение в государственном управлении</w:t>
      </w:r>
    </w:p>
    <w:p w:rsidR="006547A6" w:rsidRDefault="006547A6" w:rsidP="006547A6">
      <w:pPr>
        <w:pStyle w:val="af0"/>
      </w:pPr>
    </w:p>
    <w:p w:rsidR="003F3506" w:rsidRPr="006547A6" w:rsidRDefault="003F3506" w:rsidP="006547A6">
      <w:pPr>
        <w:pStyle w:val="af0"/>
      </w:pPr>
      <w:r w:rsidRPr="006547A6">
        <w:t xml:space="preserve">Жизнь человека предполагает удовлетворение различных материальных и духовных потребностей. </w:t>
      </w:r>
      <w:r w:rsidR="00E84072" w:rsidRPr="006547A6">
        <w:t>Э</w:t>
      </w:r>
      <w:r w:rsidRPr="006547A6">
        <w:t>то</w:t>
      </w:r>
      <w:r w:rsidR="00E84072" w:rsidRPr="006547A6">
        <w:t xml:space="preserve"> стало</w:t>
      </w:r>
      <w:r w:rsidRPr="006547A6">
        <w:t xml:space="preserve"> средств</w:t>
      </w:r>
      <w:r w:rsidR="00E84072" w:rsidRPr="006547A6">
        <w:t>ом</w:t>
      </w:r>
      <w:r w:rsidRPr="006547A6">
        <w:t xml:space="preserve"> воздействия на деятельность людей. С помощью правовых стимулов осуществляется воздействие на граждан, </w:t>
      </w:r>
      <w:r w:rsidR="00E84072" w:rsidRPr="006547A6">
        <w:t>создаётся</w:t>
      </w:r>
      <w:r w:rsidRPr="006547A6">
        <w:t xml:space="preserve"> их заинтересованность в соверше</w:t>
      </w:r>
      <w:r w:rsidR="00E84072" w:rsidRPr="006547A6">
        <w:t xml:space="preserve">нии определенных действий. Стимулирование </w:t>
      </w:r>
      <w:r w:rsidRPr="006547A6">
        <w:t xml:space="preserve">производится путем воздействия на потребности и интересы людей, а, </w:t>
      </w:r>
      <w:r w:rsidR="00E84072" w:rsidRPr="006547A6">
        <w:t>в результате</w:t>
      </w:r>
      <w:r w:rsidRPr="006547A6">
        <w:t>, на их волю и поведение.</w:t>
      </w:r>
    </w:p>
    <w:p w:rsidR="003F3506" w:rsidRPr="006547A6" w:rsidRDefault="00C62625" w:rsidP="006547A6">
      <w:pPr>
        <w:pStyle w:val="af0"/>
      </w:pPr>
      <w:r w:rsidRPr="006547A6">
        <w:t>Грамотно</w:t>
      </w:r>
      <w:r w:rsidR="003F3506" w:rsidRPr="006547A6">
        <w:t xml:space="preserve"> реализуя свои возможности, субъект власти обеспечивает пере</w:t>
      </w:r>
      <w:r w:rsidRPr="006547A6">
        <w:t>х</w:t>
      </w:r>
      <w:r w:rsidR="003F3506" w:rsidRPr="006547A6">
        <w:t>од стимулов в мотивы. Стимулиров</w:t>
      </w:r>
      <w:r w:rsidRPr="006547A6">
        <w:t>ание предполагает использование</w:t>
      </w:r>
      <w:r w:rsidR="003F3506" w:rsidRPr="006547A6">
        <w:t xml:space="preserve"> различных поощрительных и принудительных мер, материальных и моральных факторов. </w:t>
      </w:r>
      <w:r w:rsidRPr="006547A6">
        <w:t>В</w:t>
      </w:r>
      <w:r w:rsidR="003F3506" w:rsidRPr="006547A6">
        <w:t>ажнейший эффективный вид —</w:t>
      </w:r>
      <w:r w:rsidRPr="006547A6">
        <w:t xml:space="preserve"> это</w:t>
      </w:r>
      <w:r w:rsidR="003F3506" w:rsidRPr="006547A6">
        <w:t xml:space="preserve"> поощрение.</w:t>
      </w:r>
    </w:p>
    <w:p w:rsidR="003F3506" w:rsidRPr="006547A6" w:rsidRDefault="003F3506" w:rsidP="006547A6">
      <w:pPr>
        <w:pStyle w:val="af0"/>
      </w:pPr>
      <w:r w:rsidRPr="006547A6">
        <w:t xml:space="preserve">Поощрение — это способ воздействия, который через интерес направляет волю </w:t>
      </w:r>
      <w:r w:rsidR="00ED213D" w:rsidRPr="006547A6">
        <w:t>человека</w:t>
      </w:r>
      <w:r w:rsidRPr="006547A6">
        <w:t xml:space="preserve"> на совершение полезных, с точки зрения поощряющего, дел. Поощрительное воздействие </w:t>
      </w:r>
      <w:r w:rsidR="00ED213D" w:rsidRPr="006547A6">
        <w:t>побуждает</w:t>
      </w:r>
      <w:r w:rsidRPr="006547A6">
        <w:t xml:space="preserve"> к совершению определенных дел, получению материального, морального или иного одобрения.</w:t>
      </w:r>
    </w:p>
    <w:p w:rsidR="003F3506" w:rsidRPr="006547A6" w:rsidRDefault="00ED213D" w:rsidP="006547A6">
      <w:pPr>
        <w:pStyle w:val="af0"/>
      </w:pPr>
      <w:r w:rsidRPr="006547A6">
        <w:t>С</w:t>
      </w:r>
      <w:r w:rsidR="003F3506" w:rsidRPr="006547A6">
        <w:t xml:space="preserve">уществует </w:t>
      </w:r>
      <w:r w:rsidRPr="006547A6">
        <w:t>много</w:t>
      </w:r>
      <w:r w:rsidR="003F3506" w:rsidRPr="006547A6">
        <w:t xml:space="preserve"> юридических норм, регулирующих вопросы поощрения. Создан российский правовой институт поощрения. </w:t>
      </w:r>
      <w:r w:rsidRPr="006547A6">
        <w:t xml:space="preserve">В </w:t>
      </w:r>
      <w:r w:rsidR="003F3506" w:rsidRPr="006547A6">
        <w:t>него входят нормы конституционного, административного, трудового и других отраслей права.</w:t>
      </w:r>
      <w:r w:rsidRPr="006547A6">
        <w:t xml:space="preserve"> </w:t>
      </w:r>
      <w:r w:rsidR="003F3506" w:rsidRPr="006547A6">
        <w:t xml:space="preserve">Больше всего в </w:t>
      </w:r>
      <w:r w:rsidRPr="006547A6">
        <w:t>нём</w:t>
      </w:r>
      <w:r w:rsidR="003F3506" w:rsidRPr="006547A6">
        <w:t xml:space="preserve"> норм административного права. Ими закрепляется мер</w:t>
      </w:r>
      <w:r w:rsidRPr="006547A6">
        <w:t>ы</w:t>
      </w:r>
      <w:r w:rsidR="003F3506" w:rsidRPr="006547A6">
        <w:t xml:space="preserve"> поощрения, основания поощрения и широкий круг</w:t>
      </w:r>
      <w:r w:rsidR="00DD58C7" w:rsidRPr="006547A6">
        <w:t xml:space="preserve"> поощряемых</w:t>
      </w:r>
      <w:r w:rsidR="003F3506" w:rsidRPr="006547A6">
        <w:t xml:space="preserve"> субъектов.</w:t>
      </w:r>
    </w:p>
    <w:p w:rsidR="003F3506" w:rsidRPr="006547A6" w:rsidRDefault="00C43592" w:rsidP="006547A6">
      <w:pPr>
        <w:pStyle w:val="af0"/>
      </w:pPr>
      <w:r w:rsidRPr="006547A6">
        <w:t>Другая</w:t>
      </w:r>
      <w:r w:rsidR="003F3506" w:rsidRPr="006547A6">
        <w:t xml:space="preserve"> группа источников административно-поощрительных норм — акты</w:t>
      </w:r>
      <w:r w:rsidRPr="006547A6">
        <w:t>.</w:t>
      </w:r>
      <w:r w:rsidR="003F3506" w:rsidRPr="006547A6">
        <w:t xml:space="preserve"> </w:t>
      </w:r>
      <w:r w:rsidRPr="006547A6">
        <w:t>В</w:t>
      </w:r>
      <w:r w:rsidR="003F3506" w:rsidRPr="006547A6">
        <w:t xml:space="preserve"> </w:t>
      </w:r>
      <w:r w:rsidRPr="006547A6">
        <w:t>них</w:t>
      </w:r>
      <w:r w:rsidR="003F3506" w:rsidRPr="006547A6">
        <w:t xml:space="preserve"> </w:t>
      </w:r>
      <w:r w:rsidRPr="006547A6">
        <w:t>вместе</w:t>
      </w:r>
      <w:r w:rsidR="003F3506" w:rsidRPr="006547A6">
        <w:t xml:space="preserve"> со многими другими включены одна или несколько поощрительных норм.</w:t>
      </w:r>
    </w:p>
    <w:p w:rsidR="003F3506" w:rsidRPr="006547A6" w:rsidRDefault="003F3506" w:rsidP="006547A6">
      <w:pPr>
        <w:pStyle w:val="af0"/>
      </w:pPr>
      <w:r w:rsidRPr="006547A6">
        <w:t>Как метод исполнительной власти поощрение характеризуется следующим:</w:t>
      </w:r>
    </w:p>
    <w:p w:rsidR="003F3506" w:rsidRPr="006547A6" w:rsidRDefault="003F3506" w:rsidP="006547A6">
      <w:pPr>
        <w:pStyle w:val="af0"/>
      </w:pPr>
      <w:r w:rsidRPr="006547A6">
        <w:t>основанием для него является заслуга, деяния, положительно оцениваемые субъектами власти;</w:t>
      </w:r>
    </w:p>
    <w:p w:rsidR="003F3506" w:rsidRPr="006547A6" w:rsidRDefault="003F3506" w:rsidP="006547A6">
      <w:pPr>
        <w:pStyle w:val="af0"/>
      </w:pPr>
      <w:r w:rsidRPr="006547A6">
        <w:t>связ</w:t>
      </w:r>
      <w:r w:rsidR="009A40C8" w:rsidRPr="006547A6">
        <w:t>ь</w:t>
      </w:r>
      <w:r w:rsidRPr="006547A6">
        <w:t xml:space="preserve"> с оценкой уже совершенных деяний, выступает как составная часть государственного контроля;</w:t>
      </w:r>
    </w:p>
    <w:p w:rsidR="003F3506" w:rsidRPr="006547A6" w:rsidRDefault="003F3506" w:rsidP="006547A6">
      <w:pPr>
        <w:pStyle w:val="af0"/>
      </w:pPr>
      <w:r w:rsidRPr="006547A6">
        <w:t>персона</w:t>
      </w:r>
      <w:r w:rsidR="009A40C8" w:rsidRPr="006547A6">
        <w:t>льно</w:t>
      </w:r>
      <w:r w:rsidRPr="006547A6">
        <w:t xml:space="preserve"> применяется в отношении отдельных индивидуальных или коллективных субъектов;</w:t>
      </w:r>
    </w:p>
    <w:p w:rsidR="003F3506" w:rsidRPr="006547A6" w:rsidRDefault="003F3506" w:rsidP="006547A6">
      <w:pPr>
        <w:pStyle w:val="af0"/>
      </w:pPr>
      <w:r w:rsidRPr="006547A6">
        <w:t>состоит в моральном одобрении, наделении правами, льготами, материальными ценностями и иными благами;</w:t>
      </w:r>
    </w:p>
    <w:p w:rsidR="003F3506" w:rsidRPr="006547A6" w:rsidRDefault="009A40C8" w:rsidP="006547A6">
      <w:pPr>
        <w:pStyle w:val="af0"/>
      </w:pPr>
      <w:r w:rsidRPr="006547A6">
        <w:t>зачастую</w:t>
      </w:r>
      <w:r w:rsidR="003F3506" w:rsidRPr="006547A6">
        <w:t xml:space="preserve"> урегулировано правом, во многих случаях реализуется в форме правоприменения. </w:t>
      </w:r>
      <w:r w:rsidRPr="006547A6">
        <w:t>П</w:t>
      </w:r>
      <w:r w:rsidR="003F3506" w:rsidRPr="006547A6">
        <w:t>оощрительные правовые нормы закрепляют</w:t>
      </w:r>
      <w:r w:rsidRPr="006547A6">
        <w:t xml:space="preserve"> </w:t>
      </w:r>
      <w:r w:rsidR="003F3506" w:rsidRPr="006547A6">
        <w:t>право субъектов власти поощрять и крайне редко — субъективное право гражданина</w:t>
      </w:r>
      <w:r w:rsidRPr="006547A6">
        <w:t xml:space="preserve"> на поощрение</w:t>
      </w:r>
      <w:r w:rsidR="003F3506" w:rsidRPr="006547A6">
        <w:t>;</w:t>
      </w:r>
    </w:p>
    <w:p w:rsidR="003F3506" w:rsidRPr="006547A6" w:rsidRDefault="003F3506" w:rsidP="006547A6">
      <w:pPr>
        <w:pStyle w:val="af0"/>
      </w:pPr>
      <w:r w:rsidRPr="006547A6">
        <w:t>косвенно, через интересы, эмоции, сознание воздействует на волю поощряемого, стимулируя, побуждая его.</w:t>
      </w:r>
    </w:p>
    <w:p w:rsidR="00704684" w:rsidRPr="006547A6" w:rsidRDefault="003F3506" w:rsidP="006547A6">
      <w:pPr>
        <w:pStyle w:val="af0"/>
      </w:pPr>
      <w:r w:rsidRPr="006547A6">
        <w:t xml:space="preserve">Потребность в поощрении и его роль тем </w:t>
      </w:r>
      <w:r w:rsidR="00173B9B" w:rsidRPr="006547A6">
        <w:t>выше,</w:t>
      </w:r>
      <w:r w:rsidRPr="006547A6">
        <w:t xml:space="preserve"> чем больше усилий вкладывает лицо в общественно полезное дело.</w:t>
      </w:r>
    </w:p>
    <w:p w:rsidR="00173B9B" w:rsidRPr="006547A6" w:rsidRDefault="00704684" w:rsidP="006547A6">
      <w:pPr>
        <w:pStyle w:val="af0"/>
      </w:pPr>
      <w:r w:rsidRPr="006547A6">
        <w:t>Поощрение бывает</w:t>
      </w:r>
      <w:r w:rsidR="006547A6">
        <w:t xml:space="preserve"> </w:t>
      </w:r>
      <w:r w:rsidRPr="006547A6">
        <w:t>абсолютным и относительным.</w:t>
      </w:r>
    </w:p>
    <w:p w:rsidR="003F3506" w:rsidRPr="006547A6" w:rsidRDefault="003F3506" w:rsidP="006547A6">
      <w:pPr>
        <w:pStyle w:val="af0"/>
      </w:pPr>
      <w:r w:rsidRPr="006547A6">
        <w:t xml:space="preserve">Важным основанием поощрения является добросовестное выполнение </w:t>
      </w:r>
      <w:r w:rsidR="00173B9B" w:rsidRPr="006547A6">
        <w:t>различных</w:t>
      </w:r>
      <w:r w:rsidRPr="006547A6">
        <w:t xml:space="preserve"> постоянных обязанностей. Оно широко используется для стимулирования лиц, отличившихся при выполнении гражданского долга.</w:t>
      </w:r>
      <w:r w:rsidR="00173B9B" w:rsidRPr="006547A6">
        <w:t xml:space="preserve"> </w:t>
      </w:r>
      <w:r w:rsidRPr="006547A6">
        <w:t>Поощряются</w:t>
      </w:r>
      <w:r w:rsidR="00173B9B" w:rsidRPr="006547A6">
        <w:t xml:space="preserve"> многодетные</w:t>
      </w:r>
      <w:r w:rsidRPr="006547A6">
        <w:t xml:space="preserve"> матери.</w:t>
      </w:r>
      <w:r w:rsidR="00173B9B" w:rsidRPr="006547A6">
        <w:t xml:space="preserve"> </w:t>
      </w:r>
      <w:r w:rsidRPr="006547A6">
        <w:t>Другими основаниями поощрения служат юбилеи, заслуги</w:t>
      </w:r>
      <w:r w:rsidR="00173B9B" w:rsidRPr="006547A6">
        <w:t>,</w:t>
      </w:r>
      <w:r w:rsidRPr="006547A6">
        <w:t xml:space="preserve"> успехи, самодеятельности, изобретательстве, научных исследованиях.</w:t>
      </w:r>
    </w:p>
    <w:p w:rsidR="003F3506" w:rsidRPr="006547A6" w:rsidRDefault="003F3506" w:rsidP="006547A6">
      <w:pPr>
        <w:pStyle w:val="af0"/>
      </w:pPr>
      <w:r w:rsidRPr="006547A6">
        <w:t>Все названные поводы являются абсолютными, а обусловленное ими поощрение — абсолютным.</w:t>
      </w:r>
    </w:p>
    <w:p w:rsidR="006547A6" w:rsidRDefault="00704684" w:rsidP="006547A6">
      <w:pPr>
        <w:pStyle w:val="af0"/>
      </w:pPr>
      <w:r w:rsidRPr="006547A6">
        <w:t>О</w:t>
      </w:r>
      <w:r w:rsidR="003F3506" w:rsidRPr="006547A6">
        <w:t>тносительное поощрение регламентируются УК, КоАП, Дисциплинарными уставами. Нормы этих актов обязывают поощрять добровольный отказ от неправомерной деятельности, чистосердечное раскаяние, добровольное устранение причиненного вреда.</w:t>
      </w:r>
    </w:p>
    <w:p w:rsidR="003F3506" w:rsidRPr="006547A6" w:rsidRDefault="00B6346B" w:rsidP="006547A6">
      <w:pPr>
        <w:pStyle w:val="af0"/>
      </w:pPr>
      <w:r w:rsidRPr="006547A6">
        <w:t>П</w:t>
      </w:r>
      <w:r w:rsidR="003F3506" w:rsidRPr="006547A6">
        <w:t xml:space="preserve">оощрение </w:t>
      </w:r>
      <w:r w:rsidRPr="006547A6">
        <w:t>бывает</w:t>
      </w:r>
      <w:r w:rsidR="003F3506" w:rsidRPr="006547A6">
        <w:t xml:space="preserve"> моральн</w:t>
      </w:r>
      <w:r w:rsidRPr="006547A6">
        <w:t>ое (благодарность и грамота)</w:t>
      </w:r>
      <w:r w:rsidR="003F3506" w:rsidRPr="006547A6">
        <w:t>, материальн</w:t>
      </w:r>
      <w:r w:rsidRPr="006547A6">
        <w:t>ое (премия, ценный подарок)</w:t>
      </w:r>
      <w:r w:rsidR="003F3506" w:rsidRPr="006547A6">
        <w:t>, статусн</w:t>
      </w:r>
      <w:r w:rsidRPr="006547A6">
        <w:t>ое (орденоносец, заслуженный артист, почетный гражданин города, лауреат)</w:t>
      </w:r>
      <w:r w:rsidR="003F3506" w:rsidRPr="006547A6">
        <w:t xml:space="preserve"> и смешанн</w:t>
      </w:r>
      <w:r w:rsidRPr="006547A6">
        <w:t>ое</w:t>
      </w:r>
      <w:r w:rsidR="003F3506" w:rsidRPr="006547A6">
        <w:t>.</w:t>
      </w:r>
    </w:p>
    <w:p w:rsidR="003F3506" w:rsidRPr="006547A6" w:rsidRDefault="003F3506" w:rsidP="006547A6">
      <w:pPr>
        <w:pStyle w:val="af0"/>
      </w:pPr>
      <w:r w:rsidRPr="006547A6">
        <w:t>Поощрительные средства делятся на общие, ведомственные, субъектов Федерации, региональные (</w:t>
      </w:r>
      <w:r w:rsidR="00B6346B" w:rsidRPr="006547A6">
        <w:t>п</w:t>
      </w:r>
      <w:r w:rsidRPr="006547A6">
        <w:t>очетный гражданин города и др.) и локальные.</w:t>
      </w:r>
    </w:p>
    <w:p w:rsidR="003F3506" w:rsidRPr="006547A6" w:rsidRDefault="003F3506" w:rsidP="006547A6">
      <w:pPr>
        <w:pStyle w:val="af0"/>
      </w:pPr>
      <w:r w:rsidRPr="006547A6">
        <w:t>Поощрительное производство.</w:t>
      </w:r>
      <w:r w:rsidR="009531E7" w:rsidRPr="006547A6">
        <w:t xml:space="preserve"> </w:t>
      </w:r>
      <w:r w:rsidRPr="006547A6">
        <w:t>Административно-правовые нормы регулируют не только основания и систему поощрений, но и поощрительное производство. Особенно много процессуальных норм содержится в актах, регулирующих награждение государственными наградами, присуждение государственных премий, премий Правительства РФ.</w:t>
      </w:r>
    </w:p>
    <w:p w:rsidR="003F3506" w:rsidRPr="006547A6" w:rsidRDefault="003F3506" w:rsidP="006547A6">
      <w:pPr>
        <w:pStyle w:val="af0"/>
      </w:pPr>
      <w:r w:rsidRPr="006547A6">
        <w:t>В централизованном поощрительном производстве выделяются стадии:</w:t>
      </w:r>
    </w:p>
    <w:p w:rsidR="003F3506" w:rsidRPr="006547A6" w:rsidRDefault="003F3506" w:rsidP="006547A6">
      <w:pPr>
        <w:pStyle w:val="af0"/>
      </w:pPr>
      <w:r w:rsidRPr="006547A6">
        <w:t>— возбуждения дела о поощрении;</w:t>
      </w:r>
    </w:p>
    <w:p w:rsidR="003F3506" w:rsidRPr="006547A6" w:rsidRDefault="003F3506" w:rsidP="006547A6">
      <w:pPr>
        <w:pStyle w:val="af0"/>
      </w:pPr>
      <w:r w:rsidRPr="006547A6">
        <w:t>— общественной и государственной оценки материалов о поощрении;</w:t>
      </w:r>
    </w:p>
    <w:p w:rsidR="003F3506" w:rsidRPr="006547A6" w:rsidRDefault="003F3506" w:rsidP="006547A6">
      <w:pPr>
        <w:pStyle w:val="af0"/>
      </w:pPr>
      <w:r w:rsidRPr="006547A6">
        <w:t>— принятия решения о поощрении; — исполнения решения.</w:t>
      </w:r>
    </w:p>
    <w:p w:rsidR="003F3506" w:rsidRPr="006547A6" w:rsidRDefault="003F3506" w:rsidP="006547A6">
      <w:pPr>
        <w:pStyle w:val="af0"/>
      </w:pPr>
      <w:r w:rsidRPr="006547A6">
        <w:t>Ходатайства о награждении государственными наградами возбуждаются в коллективах предприятий, учреждений, организаций, частной, государственной, муниципальной и иных форм собственности либо органами местного самоуправления. После согласования с органами местного самоуправления районов, городов их направляют соответствующим главам исполнительной власти субъектов РФ или в федеральные органы государственной власти по согласованию с главами исполнительной власти субъектов РФ.</w:t>
      </w:r>
    </w:p>
    <w:p w:rsidR="003F3506" w:rsidRPr="006547A6" w:rsidRDefault="003F3506" w:rsidP="006547A6">
      <w:pPr>
        <w:pStyle w:val="af0"/>
      </w:pPr>
      <w:r w:rsidRPr="006547A6">
        <w:t>Порядок возбуждения ходатайства о награждении государственными наградами военнослужащих, гражданского персонала Вооруженных Сил Российской Федерации, сотрудников органов внутренних дел, работников таможенной службы и налоговой полиции определяется соответствующими федеральными органами исполнительной власти.</w:t>
      </w:r>
    </w:p>
    <w:p w:rsidR="003F3506" w:rsidRPr="006547A6" w:rsidRDefault="003F3506" w:rsidP="006547A6">
      <w:pPr>
        <w:pStyle w:val="af0"/>
      </w:pPr>
      <w:r w:rsidRPr="006547A6">
        <w:t>Представления к награждению государственными наградами вносятся Президенту РФ руководителями федеральных органов государственной власти и руководителями органов исполнительной власти субъектов Федерации.</w:t>
      </w:r>
    </w:p>
    <w:p w:rsidR="006547A6" w:rsidRDefault="003F3506" w:rsidP="006547A6">
      <w:pPr>
        <w:pStyle w:val="af0"/>
      </w:pPr>
      <w:r w:rsidRPr="006547A6">
        <w:t>Комиссия по государственным наградам при Президенте:</w:t>
      </w:r>
    </w:p>
    <w:p w:rsidR="003F3506" w:rsidRPr="006547A6" w:rsidRDefault="003F3506" w:rsidP="006547A6">
      <w:pPr>
        <w:pStyle w:val="af0"/>
      </w:pPr>
      <w:r w:rsidRPr="006547A6">
        <w:t>— оценивает представление;</w:t>
      </w:r>
    </w:p>
    <w:p w:rsidR="003F3506" w:rsidRPr="006547A6" w:rsidRDefault="003F3506" w:rsidP="006547A6">
      <w:pPr>
        <w:pStyle w:val="af0"/>
      </w:pPr>
      <w:r w:rsidRPr="006547A6">
        <w:t>— готовит материалы и представляет заключения о возможном награждении, а также проекты указов.</w:t>
      </w:r>
    </w:p>
    <w:p w:rsidR="006547A6" w:rsidRDefault="006547A6" w:rsidP="006547A6">
      <w:pPr>
        <w:pStyle w:val="af0"/>
      </w:pPr>
      <w:bookmarkStart w:id="0" w:name="_Toc103963219"/>
      <w:bookmarkStart w:id="1" w:name="_Toc103963657"/>
    </w:p>
    <w:p w:rsidR="00E835FC" w:rsidRPr="006547A6" w:rsidRDefault="00E835FC" w:rsidP="006547A6">
      <w:pPr>
        <w:pStyle w:val="af0"/>
      </w:pPr>
      <w:r w:rsidRPr="006547A6">
        <w:br w:type="page"/>
      </w:r>
      <w:r w:rsidR="00E44572" w:rsidRPr="006547A6">
        <w:t xml:space="preserve">2. </w:t>
      </w:r>
      <w:r w:rsidRPr="006547A6">
        <w:t>Административно-процессуальные нормы и отношения</w:t>
      </w:r>
    </w:p>
    <w:p w:rsidR="006547A6" w:rsidRDefault="006547A6" w:rsidP="006547A6">
      <w:pPr>
        <w:pStyle w:val="af0"/>
      </w:pPr>
    </w:p>
    <w:p w:rsidR="00E835FC" w:rsidRPr="006547A6" w:rsidRDefault="00E835FC" w:rsidP="006547A6">
      <w:pPr>
        <w:pStyle w:val="af0"/>
      </w:pPr>
      <w:r w:rsidRPr="006547A6">
        <w:t>Важнейшим фактором, определяющим правовой характер административно-процессуальной деятельности, выступает ее урегулированность административно-процессуальными нормами, которые в своей совокупности образуют отрасль административно-процессуального права.</w:t>
      </w:r>
    </w:p>
    <w:p w:rsidR="00E835FC" w:rsidRPr="006547A6" w:rsidRDefault="00FE033F" w:rsidP="006547A6">
      <w:pPr>
        <w:pStyle w:val="af0"/>
      </w:pPr>
      <w:r w:rsidRPr="006547A6">
        <w:t>П</w:t>
      </w:r>
      <w:r w:rsidR="00E835FC" w:rsidRPr="006547A6">
        <w:t xml:space="preserve">редметом регулирования административно-процессуального права </w:t>
      </w:r>
      <w:r w:rsidRPr="006547A6">
        <w:t>являются</w:t>
      </w:r>
      <w:r w:rsidR="00E835FC" w:rsidRPr="006547A6">
        <w:t xml:space="preserve"> специфические общественные отношения, возникаю</w:t>
      </w:r>
      <w:r w:rsidRPr="006547A6">
        <w:t>щие</w:t>
      </w:r>
      <w:r w:rsidR="00E835FC" w:rsidRPr="006547A6">
        <w:t xml:space="preserve"> в сфере государственного управления, нося</w:t>
      </w:r>
      <w:r w:rsidR="004310F4" w:rsidRPr="006547A6">
        <w:t>щие</w:t>
      </w:r>
      <w:r w:rsidR="00E835FC" w:rsidRPr="006547A6">
        <w:t xml:space="preserve"> управленческий характер.</w:t>
      </w:r>
    </w:p>
    <w:p w:rsidR="006547A6" w:rsidRDefault="00E835FC" w:rsidP="006547A6">
      <w:pPr>
        <w:pStyle w:val="af0"/>
      </w:pPr>
      <w:r w:rsidRPr="006547A6">
        <w:t>Административно-процессуальная норма устан</w:t>
      </w:r>
      <w:r w:rsidR="004310F4" w:rsidRPr="006547A6">
        <w:t>а</w:t>
      </w:r>
      <w:r w:rsidRPr="006547A6">
        <w:t>вл</w:t>
      </w:r>
      <w:r w:rsidR="004310F4" w:rsidRPr="006547A6">
        <w:t>ивается</w:t>
      </w:r>
      <w:r w:rsidRPr="006547A6">
        <w:t xml:space="preserve"> государством</w:t>
      </w:r>
      <w:r w:rsidR="004310F4" w:rsidRPr="006547A6">
        <w:t xml:space="preserve"> как</w:t>
      </w:r>
      <w:r w:rsidRPr="006547A6">
        <w:t xml:space="preserve"> обязательное правило поведения, регулиру</w:t>
      </w:r>
      <w:r w:rsidR="004310F4" w:rsidRPr="006547A6">
        <w:t>я</w:t>
      </w:r>
      <w:r w:rsidRPr="006547A6">
        <w:t xml:space="preserve"> общественные отношения, возникающие в процессе разрешения дел в сфере государственного управления.</w:t>
      </w:r>
    </w:p>
    <w:p w:rsidR="006547A6" w:rsidRDefault="00E835FC" w:rsidP="006547A6">
      <w:pPr>
        <w:pStyle w:val="af0"/>
      </w:pPr>
      <w:r w:rsidRPr="006547A6">
        <w:t xml:space="preserve">Административно-процессуальным нормам </w:t>
      </w:r>
      <w:r w:rsidR="004310F4" w:rsidRPr="006547A6">
        <w:t>можно отнести</w:t>
      </w:r>
      <w:r w:rsidRPr="006547A6">
        <w:t xml:space="preserve"> ряд особенностей, которые позволяют </w:t>
      </w:r>
      <w:r w:rsidR="004310F4" w:rsidRPr="006547A6">
        <w:t>выделить их в особую группу среди других</w:t>
      </w:r>
      <w:r w:rsidRPr="006547A6">
        <w:t xml:space="preserve"> процессуальных норм. </w:t>
      </w:r>
      <w:r w:rsidR="00E9707F" w:rsidRPr="006547A6">
        <w:t>Э</w:t>
      </w:r>
      <w:r w:rsidRPr="006547A6">
        <w:t xml:space="preserve">то касается значительного круга субъектов, </w:t>
      </w:r>
      <w:r w:rsidR="00E9707F" w:rsidRPr="006547A6">
        <w:t>наделё</w:t>
      </w:r>
      <w:r w:rsidRPr="006547A6">
        <w:t>нных устанавливать правила поведения такого рода. Если уголовно- и гражданско-процессуальные нормы устанавливаются на законодательном уровне, то административно-процессуальные нормы</w:t>
      </w:r>
      <w:r w:rsidR="00E9707F" w:rsidRPr="006547A6">
        <w:t xml:space="preserve"> могут</w:t>
      </w:r>
      <w:r w:rsidRPr="006547A6">
        <w:t xml:space="preserve"> </w:t>
      </w:r>
      <w:r w:rsidR="00B85F0D" w:rsidRPr="006547A6">
        <w:t>приниматься</w:t>
      </w:r>
      <w:r w:rsidRPr="006547A6">
        <w:t xml:space="preserve"> исполнительными органами различного уровня. </w:t>
      </w:r>
      <w:r w:rsidR="00B85F0D" w:rsidRPr="006547A6">
        <w:t>Поэтому</w:t>
      </w:r>
      <w:r w:rsidRPr="006547A6">
        <w:t xml:space="preserve"> </w:t>
      </w:r>
      <w:r w:rsidR="00B85F0D" w:rsidRPr="006547A6">
        <w:t>эти</w:t>
      </w:r>
      <w:r w:rsidRPr="006547A6">
        <w:t xml:space="preserve"> нормы реализуются </w:t>
      </w:r>
      <w:r w:rsidR="00B85F0D" w:rsidRPr="006547A6">
        <w:t>многими</w:t>
      </w:r>
      <w:r w:rsidRPr="006547A6">
        <w:t xml:space="preserve"> уполномоченны</w:t>
      </w:r>
      <w:r w:rsidR="00B85F0D" w:rsidRPr="006547A6">
        <w:t>ми</w:t>
      </w:r>
      <w:r w:rsidRPr="006547A6">
        <w:t xml:space="preserve"> на то субъектов</w:t>
      </w:r>
      <w:r w:rsidR="00B85F0D" w:rsidRPr="006547A6">
        <w:t>:</w:t>
      </w:r>
      <w:r w:rsidRPr="006547A6">
        <w:t xml:space="preserve"> орган</w:t>
      </w:r>
      <w:r w:rsidR="00B85F0D" w:rsidRPr="006547A6">
        <w:t>ами</w:t>
      </w:r>
      <w:r w:rsidRPr="006547A6">
        <w:t xml:space="preserve"> управления, а при осуществлении юрисдикционных функций и судебны</w:t>
      </w:r>
      <w:r w:rsidR="00B85F0D" w:rsidRPr="006547A6">
        <w:t>ми</w:t>
      </w:r>
      <w:r w:rsidRPr="006547A6">
        <w:t xml:space="preserve"> орган</w:t>
      </w:r>
      <w:r w:rsidR="00B85F0D" w:rsidRPr="006547A6">
        <w:t>ами</w:t>
      </w:r>
      <w:r w:rsidRPr="006547A6">
        <w:t>, тогда как реализация уголовно- и гражданско-процессуальных норм является прерогативой судебных</w:t>
      </w:r>
      <w:r w:rsidR="00B85F0D" w:rsidRPr="006547A6">
        <w:t xml:space="preserve"> и</w:t>
      </w:r>
      <w:r w:rsidRPr="006547A6">
        <w:t xml:space="preserve"> </w:t>
      </w:r>
      <w:r w:rsidR="00B85F0D" w:rsidRPr="006547A6">
        <w:t>досудебного следствия органов</w:t>
      </w:r>
      <w:r w:rsidRPr="006547A6">
        <w:t xml:space="preserve"> и других субъектов, круг которых очерчен Уголовно-процессуальным и Гражданско-процессуальным кодексами.</w:t>
      </w:r>
    </w:p>
    <w:p w:rsidR="006547A6" w:rsidRDefault="008D4C47" w:rsidP="006547A6">
      <w:pPr>
        <w:pStyle w:val="af0"/>
      </w:pPr>
      <w:r w:rsidRPr="006547A6">
        <w:t>Отличается</w:t>
      </w:r>
      <w:r w:rsidR="00E835FC" w:rsidRPr="006547A6">
        <w:t xml:space="preserve"> и степень концентрированности административно-процессуальных и норм, регламентирующих </w:t>
      </w:r>
      <w:r w:rsidRPr="006547A6">
        <w:t>другие</w:t>
      </w:r>
      <w:r w:rsidR="00E835FC" w:rsidRPr="006547A6">
        <w:t xml:space="preserve"> виды процесса. Если в уголовном и гражданском процессах процессуальные нормы </w:t>
      </w:r>
      <w:r w:rsidRPr="006547A6">
        <w:t>прописаны</w:t>
      </w:r>
      <w:r w:rsidR="00E835FC" w:rsidRPr="006547A6">
        <w:t xml:space="preserve"> в соответствующих кодексах, то административно-процессуальные нормы могут представлять собой относительно крупные совокупности, так и отдельные процессуальные правила, содержащиеся в административных актах материально-правового характера, а также в материально-правовых актах </w:t>
      </w:r>
      <w:r w:rsidR="00247E2F" w:rsidRPr="006547A6">
        <w:t>других</w:t>
      </w:r>
      <w:r w:rsidR="00E835FC" w:rsidRPr="006547A6">
        <w:t xml:space="preserve"> отраслей права.</w:t>
      </w:r>
    </w:p>
    <w:p w:rsidR="006547A6" w:rsidRDefault="00C70236" w:rsidP="006547A6">
      <w:pPr>
        <w:pStyle w:val="af0"/>
      </w:pPr>
      <w:r w:rsidRPr="006547A6">
        <w:t>А</w:t>
      </w:r>
      <w:r w:rsidR="00E835FC" w:rsidRPr="006547A6">
        <w:t>дминистративно-процессуальн</w:t>
      </w:r>
      <w:r w:rsidRPr="006547A6">
        <w:t>ые</w:t>
      </w:r>
      <w:r w:rsidR="00E835FC" w:rsidRPr="006547A6">
        <w:t xml:space="preserve"> норм</w:t>
      </w:r>
      <w:r w:rsidRPr="006547A6">
        <w:t>ы</w:t>
      </w:r>
      <w:r w:rsidR="00E835FC" w:rsidRPr="006547A6">
        <w:t xml:space="preserve"> можн</w:t>
      </w:r>
      <w:r w:rsidRPr="006547A6">
        <w:t>о классифицировать</w:t>
      </w:r>
      <w:r w:rsidR="00E835FC" w:rsidRPr="006547A6">
        <w:t xml:space="preserve"> по различным основаниям</w:t>
      </w:r>
      <w:r w:rsidR="00F55DAF" w:rsidRPr="006547A6">
        <w:t>:</w:t>
      </w:r>
    </w:p>
    <w:p w:rsidR="006547A6" w:rsidRDefault="00F55DAF" w:rsidP="006547A6">
      <w:pPr>
        <w:pStyle w:val="af0"/>
      </w:pPr>
      <w:r w:rsidRPr="006547A6">
        <w:t>Р</w:t>
      </w:r>
      <w:r w:rsidR="00E835FC" w:rsidRPr="006547A6">
        <w:t>азлич</w:t>
      </w:r>
      <w:r w:rsidRPr="006547A6">
        <w:t>ие</w:t>
      </w:r>
      <w:r w:rsidR="00E835FC" w:rsidRPr="006547A6">
        <w:t xml:space="preserve"> по сфере действия. Они регламентируют административно-процессуальные отношения, возникающие в разных областях государственного управления. </w:t>
      </w:r>
      <w:r w:rsidRPr="006547A6">
        <w:t>М</w:t>
      </w:r>
      <w:r w:rsidR="00E835FC" w:rsidRPr="006547A6">
        <w:t>ожно вы</w:t>
      </w:r>
      <w:r w:rsidRPr="006547A6">
        <w:t>яв</w:t>
      </w:r>
      <w:r w:rsidR="00E835FC" w:rsidRPr="006547A6">
        <w:t xml:space="preserve">ить нормы, регламентирующие отношения в области административно-политической </w:t>
      </w:r>
      <w:r w:rsidRPr="006547A6">
        <w:t>и</w:t>
      </w:r>
      <w:r w:rsidR="00E835FC" w:rsidRPr="006547A6">
        <w:t xml:space="preserve"> социально-культурной сферы, экономики.</w:t>
      </w:r>
    </w:p>
    <w:p w:rsidR="005914E6" w:rsidRPr="006547A6" w:rsidRDefault="00E835FC" w:rsidP="006547A6">
      <w:pPr>
        <w:pStyle w:val="af0"/>
      </w:pPr>
      <w:r w:rsidRPr="006547A6">
        <w:t>По объему регулирования выдел</w:t>
      </w:r>
      <w:r w:rsidR="00843FF4" w:rsidRPr="006547A6">
        <w:t>яются</w:t>
      </w:r>
      <w:r w:rsidRPr="006547A6">
        <w:t xml:space="preserve"> административно-процессуальные нормы общего характера и специальные. Нормы первого вида касаются общих аспектов деятельности. Их воздействие</w:t>
      </w:r>
      <w:r w:rsidR="00843FF4" w:rsidRPr="006547A6">
        <w:t xml:space="preserve"> осуществляется</w:t>
      </w:r>
      <w:r w:rsidRPr="006547A6">
        <w:t xml:space="preserve"> на ход административного процесса в целом и на отдельные административные производства.</w:t>
      </w:r>
    </w:p>
    <w:p w:rsidR="005914E6" w:rsidRPr="006547A6" w:rsidRDefault="00E835FC" w:rsidP="006547A6">
      <w:pPr>
        <w:pStyle w:val="af0"/>
      </w:pPr>
      <w:r w:rsidRPr="006547A6">
        <w:t>По действию в пространстве выделяются административно-процессуальные нормы, действующ</w:t>
      </w:r>
      <w:r w:rsidR="005914E6" w:rsidRPr="006547A6">
        <w:t>ие в пределах всего государства</w:t>
      </w:r>
      <w:r w:rsidRPr="006547A6">
        <w:t xml:space="preserve"> и нормы, действующие в пределах конкретных административно-территориальных единиц.</w:t>
      </w:r>
    </w:p>
    <w:p w:rsidR="006547A6" w:rsidRDefault="00E835FC" w:rsidP="006547A6">
      <w:pPr>
        <w:pStyle w:val="af0"/>
      </w:pPr>
      <w:r w:rsidRPr="006547A6">
        <w:t>По действи</w:t>
      </w:r>
      <w:r w:rsidR="005914E6" w:rsidRPr="006547A6">
        <w:t>ю</w:t>
      </w:r>
      <w:r w:rsidRPr="006547A6">
        <w:t xml:space="preserve"> во времени, выдел</w:t>
      </w:r>
      <w:r w:rsidR="005914E6" w:rsidRPr="006547A6">
        <w:t>яются</w:t>
      </w:r>
      <w:r w:rsidRPr="006547A6">
        <w:t xml:space="preserve"> нормы, действующие в течение неопределенного времени и действующие в течение определенного срока.</w:t>
      </w:r>
    </w:p>
    <w:p w:rsidR="006547A6" w:rsidRDefault="008B006F" w:rsidP="006547A6">
      <w:pPr>
        <w:pStyle w:val="af0"/>
      </w:pPr>
      <w:r w:rsidRPr="006547A6">
        <w:t>С</w:t>
      </w:r>
      <w:r w:rsidR="00E835FC" w:rsidRPr="006547A6">
        <w:t xml:space="preserve">убъектами административно-процессуальных правоотношений выступают многочисленные исполнительные органы государства, а также иные уполномоченные </w:t>
      </w:r>
      <w:r w:rsidRPr="006547A6">
        <w:t>субъекты</w:t>
      </w:r>
      <w:r w:rsidR="00E835FC" w:rsidRPr="006547A6">
        <w:t>.</w:t>
      </w:r>
    </w:p>
    <w:p w:rsidR="006547A6" w:rsidRDefault="00E835FC" w:rsidP="006547A6">
      <w:pPr>
        <w:pStyle w:val="af0"/>
      </w:pPr>
      <w:r w:rsidRPr="006547A6">
        <w:t xml:space="preserve">Особенности реализации административно-процессуальных правоотношений </w:t>
      </w:r>
      <w:r w:rsidR="005502FB" w:rsidRPr="006547A6">
        <w:t>можно</w:t>
      </w:r>
      <w:r w:rsidRPr="006547A6">
        <w:t xml:space="preserve"> классифицировать по ряду оснований. Традиционной в административно-правовой науке является их классификация по следующим основаниям:</w:t>
      </w:r>
    </w:p>
    <w:p w:rsidR="00210790" w:rsidRPr="006547A6" w:rsidRDefault="00E835FC" w:rsidP="006547A6">
      <w:pPr>
        <w:pStyle w:val="af0"/>
      </w:pPr>
      <w:r w:rsidRPr="006547A6">
        <w:t xml:space="preserve">1) </w:t>
      </w:r>
      <w:r w:rsidR="00210790" w:rsidRPr="006547A6">
        <w:t>П</w:t>
      </w:r>
      <w:r w:rsidRPr="006547A6">
        <w:t>о содержанию и функциональной направленности</w:t>
      </w:r>
      <w:r w:rsidR="00210790" w:rsidRPr="006547A6">
        <w:t>.</w:t>
      </w:r>
    </w:p>
    <w:p w:rsidR="00E835FC" w:rsidRPr="006547A6" w:rsidRDefault="00210790" w:rsidP="006547A6">
      <w:pPr>
        <w:pStyle w:val="af0"/>
      </w:pPr>
      <w:r w:rsidRPr="006547A6">
        <w:t>Правоотношения, складывающиеся в процессе реализации управленческих функций в различных сферах управления – обороны, охраны общественного порядка, здравоохранения, культуры, науки и т.д.</w:t>
      </w:r>
      <w:r w:rsidR="00E835FC" w:rsidRPr="006547A6">
        <w:t>;</w:t>
      </w:r>
    </w:p>
    <w:p w:rsidR="006547A6" w:rsidRDefault="00E835FC" w:rsidP="006547A6">
      <w:pPr>
        <w:pStyle w:val="af0"/>
      </w:pPr>
      <w:r w:rsidRPr="006547A6">
        <w:t xml:space="preserve">2) </w:t>
      </w:r>
      <w:r w:rsidR="00210790" w:rsidRPr="006547A6">
        <w:t>П</w:t>
      </w:r>
      <w:r w:rsidRPr="006547A6">
        <w:t>о видам административных производств</w:t>
      </w:r>
      <w:r w:rsidR="00210790" w:rsidRPr="006547A6">
        <w:t>.</w:t>
      </w:r>
    </w:p>
    <w:p w:rsidR="00E835FC" w:rsidRPr="006547A6" w:rsidRDefault="00210790" w:rsidP="006547A6">
      <w:pPr>
        <w:pStyle w:val="af0"/>
      </w:pPr>
      <w:r w:rsidRPr="006547A6">
        <w:t>Различие процессуальных отношений, возникающее в ходе производства по делам об административных правонарушениях, и по отработке и принятию нормативных актов</w:t>
      </w:r>
      <w:r w:rsidR="00E835FC" w:rsidRPr="006547A6">
        <w:t>;</w:t>
      </w:r>
    </w:p>
    <w:p w:rsidR="006547A6" w:rsidRDefault="00E835FC" w:rsidP="006547A6">
      <w:pPr>
        <w:pStyle w:val="af0"/>
      </w:pPr>
      <w:r w:rsidRPr="006547A6">
        <w:t xml:space="preserve">3) </w:t>
      </w:r>
      <w:r w:rsidR="00210790" w:rsidRPr="006547A6">
        <w:t>П</w:t>
      </w:r>
      <w:r w:rsidRPr="006547A6">
        <w:t>о отраслевой принадлежности корреспондирующих материальных правоотношений</w:t>
      </w:r>
      <w:r w:rsidR="00210790" w:rsidRPr="006547A6">
        <w:t>.</w:t>
      </w:r>
    </w:p>
    <w:p w:rsidR="00E835FC" w:rsidRPr="006547A6" w:rsidRDefault="00210790" w:rsidP="006547A6">
      <w:pPr>
        <w:pStyle w:val="af0"/>
      </w:pPr>
      <w:r w:rsidRPr="006547A6">
        <w:t>Административно-процессуальные правоотношения возникают при реализации, как материальных норм административного права, так и материальных норм иных отраслей права, например, земельного, экологического, финансового, предпринимательского и т.д.</w:t>
      </w:r>
      <w:r w:rsidR="00E835FC" w:rsidRPr="006547A6">
        <w:t>;</w:t>
      </w:r>
    </w:p>
    <w:p w:rsidR="006547A6" w:rsidRDefault="00E835FC" w:rsidP="006547A6">
      <w:pPr>
        <w:pStyle w:val="af0"/>
      </w:pPr>
      <w:r w:rsidRPr="006547A6">
        <w:t xml:space="preserve">4) </w:t>
      </w:r>
      <w:r w:rsidR="00210790" w:rsidRPr="006547A6">
        <w:t>П</w:t>
      </w:r>
      <w:r w:rsidRPr="006547A6">
        <w:t>о соотношению прав и обязанностей их участников.</w:t>
      </w:r>
    </w:p>
    <w:p w:rsidR="006547A6" w:rsidRDefault="00E835FC" w:rsidP="006547A6">
      <w:pPr>
        <w:pStyle w:val="af0"/>
      </w:pPr>
      <w:r w:rsidRPr="006547A6">
        <w:t>По характеру правоотношений, возникающих между их субъектами, выделяются горизонтальные и вертикальные административно-процессуальные правоотношения. Горизонтальные характерны для субъектов, между которыми отсутствуют отношения подчиненности. Вертикальные возникают между субъектами, для которых характерны отношения власти и подчинения. Особое место занимают административно-процессуальные правоотношения, в которых одной стороной выступает представитель государственной власти, а другой – гражданин.</w:t>
      </w:r>
    </w:p>
    <w:p w:rsidR="006547A6" w:rsidRDefault="00210790" w:rsidP="006547A6">
      <w:pPr>
        <w:pStyle w:val="af0"/>
      </w:pPr>
      <w:r w:rsidRPr="006547A6">
        <w:t>Ц</w:t>
      </w:r>
      <w:r w:rsidR="00E835FC" w:rsidRPr="006547A6">
        <w:t xml:space="preserve">елесообразно выделить понятие состава административно-процессуального правоотношения. </w:t>
      </w:r>
      <w:r w:rsidRPr="006547A6">
        <w:t>Оно</w:t>
      </w:r>
      <w:r w:rsidR="00E835FC" w:rsidRPr="006547A6">
        <w:t xml:space="preserve"> включает в себя следующие элементы: субъекты правоотношения, объекты правоотношения, содержание правоотношения.</w:t>
      </w:r>
    </w:p>
    <w:p w:rsidR="00E835FC" w:rsidRPr="006547A6" w:rsidRDefault="00C74832" w:rsidP="006547A6">
      <w:pPr>
        <w:pStyle w:val="af0"/>
      </w:pPr>
      <w:r w:rsidRPr="006547A6">
        <w:t xml:space="preserve">Субъекты </w:t>
      </w:r>
      <w:r w:rsidR="00E835FC" w:rsidRPr="006547A6">
        <w:t>можно разделить на несколько групп</w:t>
      </w:r>
      <w:r w:rsidRPr="006547A6">
        <w:t>:</w:t>
      </w:r>
      <w:r w:rsidR="00E835FC" w:rsidRPr="006547A6">
        <w:t xml:space="preserve"> «лидирующие» субъекты, т.е. выполняющие функции по ведению процесса, субъекты, участвующие в процессе с целью реализации либо защиты своих прав и законных интересов</w:t>
      </w:r>
      <w:r w:rsidRPr="006547A6">
        <w:t xml:space="preserve"> и</w:t>
      </w:r>
      <w:r w:rsidR="00E835FC" w:rsidRPr="006547A6">
        <w:t xml:space="preserve"> субъекты, содействующие ведению процесса. Особое место среди субъектов административно-процессуальных правоотношений занимает прокурор.</w:t>
      </w:r>
    </w:p>
    <w:p w:rsidR="006547A6" w:rsidRDefault="00C74832" w:rsidP="006547A6">
      <w:pPr>
        <w:pStyle w:val="af0"/>
      </w:pPr>
      <w:r w:rsidRPr="006547A6">
        <w:t>П</w:t>
      </w:r>
      <w:r w:rsidR="00E835FC" w:rsidRPr="006547A6">
        <w:t>од объектом административно-процессуального правоотношения следует понимать то, по поводу чего складывается это правоотношение. В целом это различные материальные и нематериальные блага, на которые направлены действия субъекта. В реальной жизни правовые отношения могут возникать по самым различным поводам.</w:t>
      </w:r>
    </w:p>
    <w:p w:rsidR="006547A6" w:rsidRDefault="00E835FC" w:rsidP="006547A6">
      <w:pPr>
        <w:pStyle w:val="af0"/>
      </w:pPr>
      <w:r w:rsidRPr="006547A6">
        <w:t xml:space="preserve">Содержание административно-процессуального правоотношения </w:t>
      </w:r>
      <w:r w:rsidR="00C74832" w:rsidRPr="006547A6">
        <w:t>подразумевает</w:t>
      </w:r>
      <w:r w:rsidRPr="006547A6">
        <w:t xml:space="preserve"> субъективные права и юридические обязанности его субъектов. Правам и обязанностям субъектов административно-процессуальных правоотношений в значительной степени присущ взаим</w:t>
      </w:r>
      <w:r w:rsidR="00C74832" w:rsidRPr="006547A6">
        <w:t xml:space="preserve">ный </w:t>
      </w:r>
      <w:r w:rsidRPr="006547A6">
        <w:t>корреспондирующий характер. Иными словами, зачастую процессуальным правам одного субъекта правоотношения соответствует определенная обязанность другого субъекта. Например, праву лица присутствовать при рассмотрении дела соответствует обязанность органа (должностного лица), рассматривающего дело, известить о времени и месте его рассмотрения.</w:t>
      </w:r>
    </w:p>
    <w:bookmarkEnd w:id="0"/>
    <w:bookmarkEnd w:id="1"/>
    <w:p w:rsidR="006547A6" w:rsidRDefault="006547A6" w:rsidP="006547A6">
      <w:pPr>
        <w:pStyle w:val="af0"/>
      </w:pPr>
    </w:p>
    <w:p w:rsidR="006547A6" w:rsidRDefault="00120C31" w:rsidP="006547A6">
      <w:pPr>
        <w:pStyle w:val="af0"/>
      </w:pPr>
      <w:r>
        <w:br w:type="page"/>
      </w:r>
      <w:r w:rsidR="00E44572" w:rsidRPr="006547A6">
        <w:t xml:space="preserve">3. </w:t>
      </w:r>
      <w:r w:rsidR="006547A6">
        <w:t>Задача</w:t>
      </w:r>
    </w:p>
    <w:p w:rsidR="006547A6" w:rsidRDefault="006547A6" w:rsidP="006547A6">
      <w:pPr>
        <w:pStyle w:val="af0"/>
      </w:pPr>
    </w:p>
    <w:p w:rsidR="00DD3BD8" w:rsidRPr="006547A6" w:rsidRDefault="00DD3BD8" w:rsidP="006547A6">
      <w:pPr>
        <w:pStyle w:val="af0"/>
      </w:pPr>
      <w:r w:rsidRPr="006547A6">
        <w:t>Инвалид боевых действий на территории Афганистана И. 17 мая 2007 г. обратился в Администрацию города с просьбой бесплатно провести капитальный ремонт его квартиры. В этой просьбе И. было отказано, о чем 14 июня 2003 г. он получил письменное уведомление за подписью заместителя главы Администрации. Посчитав решение Администрации города незаконным, противоречащим положениям Федерального закона «О ветеранах», И. 20 июля 2007 г. решил подать жалобу на решение Администрации города в суд. Однако его сосед сказал, что И. опоздал подать жалобу, так как прошло больше месяца с момента получения им из Администрации города отказа в удовлетворении его просьбы. И. же, не послушав соседа, пошел с жалобой в суд. Оцените ситуацию и, основываясь на положениях законодательства РФ, обоснуйте правоту одной из сторон.</w:t>
      </w:r>
    </w:p>
    <w:p w:rsidR="002E3BE7" w:rsidRPr="006547A6" w:rsidRDefault="00DD3BD8" w:rsidP="006547A6">
      <w:pPr>
        <w:pStyle w:val="af0"/>
      </w:pPr>
      <w:r w:rsidRPr="006547A6">
        <w:t>Действительно</w:t>
      </w:r>
      <w:r w:rsidR="00BC409F" w:rsidRPr="006547A6">
        <w:t xml:space="preserve"> по законодательству РФ</w:t>
      </w:r>
      <w:r w:rsidRPr="006547A6">
        <w:t xml:space="preserve"> гражданин И. инвалид боевых действий имеет право</w:t>
      </w:r>
      <w:r w:rsidR="002E3BE7" w:rsidRPr="006547A6">
        <w:t xml:space="preserve"> на</w:t>
      </w:r>
      <w:r w:rsidRPr="006547A6">
        <w:t xml:space="preserve"> </w:t>
      </w:r>
      <w:r w:rsidR="00BC409F" w:rsidRPr="006547A6">
        <w:t>капитальный ремонт принадлежащего ему жилого помещения за счет средств местных бюджетов на условиях, определяемых органами местного самоуправления</w:t>
      </w:r>
      <w:r w:rsidR="002E3BE7" w:rsidRPr="006547A6">
        <w:t>. Местные органы</w:t>
      </w:r>
      <w:r w:rsidR="00C16599" w:rsidRPr="006547A6">
        <w:t xml:space="preserve"> </w:t>
      </w:r>
      <w:r w:rsidR="009D18C8" w:rsidRPr="006547A6">
        <w:t>управления,</w:t>
      </w:r>
      <w:r w:rsidR="002E3BE7" w:rsidRPr="006547A6">
        <w:t xml:space="preserve"> </w:t>
      </w:r>
      <w:r w:rsidR="00C16599" w:rsidRPr="006547A6">
        <w:t xml:space="preserve">руководствуясь местными законами </w:t>
      </w:r>
      <w:r w:rsidR="002E3BE7" w:rsidRPr="006547A6">
        <w:t>в праве отказать в прошении.</w:t>
      </w:r>
    </w:p>
    <w:p w:rsidR="00E920A3" w:rsidRPr="006547A6" w:rsidRDefault="002E3BE7" w:rsidP="006547A6">
      <w:pPr>
        <w:pStyle w:val="af0"/>
      </w:pPr>
      <w:r w:rsidRPr="006547A6">
        <w:t>Что касается срока</w:t>
      </w:r>
      <w:r w:rsidR="003417A8" w:rsidRPr="006547A6">
        <w:t xml:space="preserve"> обращения в суд с жалобой</w:t>
      </w:r>
      <w:r w:rsidR="00E920A3" w:rsidRPr="006547A6">
        <w:t xml:space="preserve"> –</w:t>
      </w:r>
      <w:r w:rsidRPr="006547A6">
        <w:t xml:space="preserve"> </w:t>
      </w:r>
      <w:r w:rsidR="00E920A3" w:rsidRPr="006547A6">
        <w:t xml:space="preserve">это </w:t>
      </w:r>
      <w:r w:rsidR="003417A8" w:rsidRPr="006547A6">
        <w:t xml:space="preserve">один месяц со дня получения гражданином письменного уведомления об отказе </w:t>
      </w:r>
      <w:r w:rsidR="00E920A3" w:rsidRPr="006547A6">
        <w:t>(Федеральный закон от 14.12.95 № 197-ФЗ «Об обжаловании в суд действий и решений, нарушающих права и свободы граждан»). Пропущенный по уважительной причине срок подачи жалобы может быть восстановлен судом.</w:t>
      </w:r>
    </w:p>
    <w:p w:rsidR="002725A2" w:rsidRPr="006547A6" w:rsidRDefault="002725A2" w:rsidP="006547A6">
      <w:pPr>
        <w:pStyle w:val="af0"/>
      </w:pPr>
      <w:r w:rsidRPr="006547A6">
        <w:t>В данном случае</w:t>
      </w:r>
      <w:r w:rsidR="00E920A3" w:rsidRPr="006547A6">
        <w:t xml:space="preserve"> И. может подать жалобу в суд, несмотря на просрочку, если</w:t>
      </w:r>
      <w:r w:rsidRPr="006547A6">
        <w:t xml:space="preserve"> будет установлена</w:t>
      </w:r>
      <w:r w:rsidR="00E920A3" w:rsidRPr="006547A6">
        <w:t xml:space="preserve"> уважительная причина</w:t>
      </w:r>
      <w:r w:rsidRPr="006547A6">
        <w:t>.</w:t>
      </w:r>
    </w:p>
    <w:p w:rsidR="006547A6" w:rsidRDefault="006547A6" w:rsidP="006547A6">
      <w:pPr>
        <w:pStyle w:val="af0"/>
      </w:pPr>
    </w:p>
    <w:p w:rsidR="003F3506" w:rsidRPr="006547A6" w:rsidRDefault="00C70236" w:rsidP="006547A6">
      <w:pPr>
        <w:pStyle w:val="af0"/>
      </w:pPr>
      <w:r w:rsidRPr="006547A6">
        <w:br w:type="page"/>
      </w:r>
      <w:r w:rsidR="00E44572" w:rsidRPr="006547A6">
        <w:t>Список использованной литературы</w:t>
      </w:r>
    </w:p>
    <w:p w:rsidR="006547A6" w:rsidRDefault="006547A6" w:rsidP="006547A6">
      <w:pPr>
        <w:pStyle w:val="af0"/>
      </w:pPr>
    </w:p>
    <w:p w:rsidR="009D18C8" w:rsidRPr="006547A6" w:rsidRDefault="009D18C8" w:rsidP="006547A6">
      <w:pPr>
        <w:pStyle w:val="af0"/>
        <w:numPr>
          <w:ilvl w:val="0"/>
          <w:numId w:val="17"/>
        </w:numPr>
        <w:ind w:left="0" w:firstLine="0"/>
        <w:jc w:val="left"/>
      </w:pPr>
      <w:r w:rsidRPr="006547A6">
        <w:t>«Административное право» О. А. Кожевников, Екатеринбург: Изд-во Урал. гос. экон. ун-та, 2008.</w:t>
      </w:r>
    </w:p>
    <w:p w:rsidR="0024662F" w:rsidRPr="006547A6" w:rsidRDefault="0024662F" w:rsidP="006547A6">
      <w:pPr>
        <w:pStyle w:val="af0"/>
        <w:numPr>
          <w:ilvl w:val="0"/>
          <w:numId w:val="17"/>
        </w:numPr>
        <w:ind w:left="0" w:firstLine="0"/>
        <w:jc w:val="left"/>
      </w:pPr>
      <w:r w:rsidRPr="006547A6">
        <w:t>«</w:t>
      </w:r>
      <w:r w:rsidR="009D18C8" w:rsidRPr="006547A6">
        <w:t>Кодекс РФ об административных правонарушениях</w:t>
      </w:r>
      <w:r w:rsidRPr="006547A6">
        <w:t>»</w:t>
      </w:r>
      <w:r w:rsidR="00104729" w:rsidRPr="006547A6">
        <w:t xml:space="preserve"> от 30.12.2001 N 195-ФЗ (принят ГД ФС РФ 20.12.2001) (ред. от 22.06.2007)</w:t>
      </w:r>
    </w:p>
    <w:p w:rsidR="00F67DCD" w:rsidRPr="006547A6" w:rsidRDefault="005E0673" w:rsidP="006547A6">
      <w:pPr>
        <w:pStyle w:val="af0"/>
        <w:numPr>
          <w:ilvl w:val="0"/>
          <w:numId w:val="17"/>
        </w:numPr>
        <w:ind w:left="0" w:firstLine="0"/>
        <w:jc w:val="left"/>
      </w:pPr>
      <w:r w:rsidRPr="006547A6">
        <w:t>«</w:t>
      </w:r>
      <w:r w:rsidR="009D18C8" w:rsidRPr="006547A6">
        <w:t>Административное</w:t>
      </w:r>
      <w:r w:rsidRPr="006547A6">
        <w:t xml:space="preserve"> и хозяйственное право» Ежегодник центра публично правовых исследований, Том 1 (2006)-М.: АНО ЦППИ, 2006</w:t>
      </w:r>
    </w:p>
    <w:p w:rsidR="00F67DCD" w:rsidRPr="006547A6" w:rsidRDefault="00F67DCD" w:rsidP="006547A6">
      <w:pPr>
        <w:pStyle w:val="af0"/>
        <w:numPr>
          <w:ilvl w:val="0"/>
          <w:numId w:val="17"/>
        </w:numPr>
        <w:ind w:left="0" w:firstLine="0"/>
        <w:jc w:val="left"/>
      </w:pPr>
      <w:r w:rsidRPr="006547A6">
        <w:t xml:space="preserve">Дубинин И. С., Барсуков Г. Е. </w:t>
      </w:r>
      <w:r w:rsidR="0024662F" w:rsidRPr="006547A6">
        <w:t>«</w:t>
      </w:r>
      <w:r w:rsidRPr="006547A6">
        <w:t>Административное право</w:t>
      </w:r>
      <w:r w:rsidR="0024662F" w:rsidRPr="006547A6">
        <w:t>»</w:t>
      </w:r>
      <w:r w:rsidRPr="006547A6">
        <w:t>, учебное пособие, СПб., 2003.</w:t>
      </w:r>
    </w:p>
    <w:p w:rsidR="00B6238D" w:rsidRPr="006547A6" w:rsidRDefault="0024662F" w:rsidP="006547A6">
      <w:pPr>
        <w:pStyle w:val="af0"/>
        <w:numPr>
          <w:ilvl w:val="0"/>
          <w:numId w:val="17"/>
        </w:numPr>
        <w:ind w:left="0" w:firstLine="0"/>
        <w:jc w:val="left"/>
      </w:pPr>
      <w:r w:rsidRPr="006547A6">
        <w:t>«Уголовный кодекс РФ»</w:t>
      </w:r>
      <w:r w:rsidR="00B6238D" w:rsidRPr="006547A6">
        <w:t xml:space="preserve"> от 3.06.1996 N 63-ФЗ (принят ГД ФС РФ 24.05.1996) (ред. от 10.05.2007)</w:t>
      </w:r>
    </w:p>
    <w:p w:rsidR="00B6238D" w:rsidRPr="006547A6" w:rsidRDefault="0024662F" w:rsidP="006547A6">
      <w:pPr>
        <w:pStyle w:val="af0"/>
        <w:numPr>
          <w:ilvl w:val="0"/>
          <w:numId w:val="17"/>
        </w:numPr>
        <w:ind w:left="0" w:firstLine="0"/>
        <w:jc w:val="left"/>
      </w:pPr>
      <w:r w:rsidRPr="006547A6">
        <w:t>«Комментарий к</w:t>
      </w:r>
      <w:r w:rsidR="00B6238D" w:rsidRPr="006547A6">
        <w:t xml:space="preserve"> </w:t>
      </w:r>
      <w:r w:rsidRPr="006547A6">
        <w:t>Уголовному кодексу РФ»</w:t>
      </w:r>
      <w:r w:rsidR="00B6238D" w:rsidRPr="006547A6">
        <w:t xml:space="preserve"> (постатейный) (4-е издание, переработанное и дополненное) (под ред. А.А. Чекалина, В.Т. Томина, В.В. Сверчкова) (Юрайт-Издат, 2007)</w:t>
      </w:r>
    </w:p>
    <w:p w:rsidR="009B78CC" w:rsidRPr="006547A6" w:rsidRDefault="0024662F" w:rsidP="006547A6">
      <w:pPr>
        <w:pStyle w:val="af0"/>
        <w:numPr>
          <w:ilvl w:val="0"/>
          <w:numId w:val="17"/>
        </w:numPr>
        <w:ind w:left="0" w:firstLine="0"/>
        <w:jc w:val="left"/>
      </w:pPr>
      <w:r w:rsidRPr="006547A6">
        <w:t>Указ</w:t>
      </w:r>
      <w:r w:rsidR="009B78CC" w:rsidRPr="006547A6">
        <w:t xml:space="preserve"> Президента РФ от 02.03.1994 N 442 (ред. от 28.06.2005) </w:t>
      </w:r>
      <w:r w:rsidRPr="006547A6">
        <w:t>«О государственных наградах РФ»</w:t>
      </w:r>
    </w:p>
    <w:p w:rsidR="00961EA2" w:rsidRPr="006547A6" w:rsidRDefault="00BC409F" w:rsidP="006547A6">
      <w:pPr>
        <w:pStyle w:val="af0"/>
        <w:numPr>
          <w:ilvl w:val="0"/>
          <w:numId w:val="17"/>
        </w:numPr>
        <w:ind w:left="0" w:firstLine="0"/>
        <w:jc w:val="left"/>
      </w:pPr>
      <w:r w:rsidRPr="006547A6">
        <w:t xml:space="preserve">Меры социальной защиты инвалидов Великой Отечественной войны и инвалидов боевых действий на территориях других государств. </w:t>
      </w:r>
      <w:r w:rsidR="00976FFA" w:rsidRPr="00F33ED6">
        <w:t>http://www.zonazakona.ru/law/zakon_rf/art/103801/</w:t>
      </w:r>
    </w:p>
    <w:p w:rsidR="00976FFA" w:rsidRPr="006547A6" w:rsidRDefault="00976FFA" w:rsidP="006547A6">
      <w:pPr>
        <w:pStyle w:val="af0"/>
        <w:numPr>
          <w:ilvl w:val="0"/>
          <w:numId w:val="17"/>
        </w:numPr>
        <w:ind w:left="0" w:firstLine="0"/>
        <w:jc w:val="left"/>
      </w:pPr>
      <w:r w:rsidRPr="006547A6">
        <w:t>Об обжаловании в суд действий и решений,</w:t>
      </w:r>
      <w:r w:rsidR="0024662F" w:rsidRPr="006547A6">
        <w:t xml:space="preserve"> </w:t>
      </w:r>
      <w:r w:rsidRPr="006547A6">
        <w:t xml:space="preserve">нарушающих права и свободы граждан. </w:t>
      </w:r>
      <w:r w:rsidRPr="00F33ED6">
        <w:t>http://www.procurator.ru/zakon/library/zfreesud.htm</w:t>
      </w:r>
    </w:p>
    <w:p w:rsidR="00976FFA" w:rsidRPr="006547A6" w:rsidRDefault="00150EA4" w:rsidP="006547A6">
      <w:pPr>
        <w:pStyle w:val="af0"/>
        <w:numPr>
          <w:ilvl w:val="0"/>
          <w:numId w:val="17"/>
        </w:numPr>
        <w:ind w:left="0" w:firstLine="0"/>
        <w:jc w:val="left"/>
      </w:pPr>
      <w:r w:rsidRPr="006547A6">
        <w:t xml:space="preserve">Федеральный закон от 12 января 1995 г. N 5-ФЗ "О ветеранах". </w:t>
      </w:r>
      <w:r w:rsidRPr="00F33ED6">
        <w:t>http://www.garant.ru/main/10003548-002.htm#par83</w:t>
      </w:r>
    </w:p>
    <w:p w:rsidR="00150EA4" w:rsidRPr="006547A6" w:rsidRDefault="00150EA4" w:rsidP="006547A6">
      <w:pPr>
        <w:pStyle w:val="af0"/>
      </w:pPr>
      <w:bookmarkStart w:id="2" w:name="_GoBack"/>
      <w:bookmarkEnd w:id="2"/>
    </w:p>
    <w:sectPr w:rsidR="00150EA4" w:rsidRPr="006547A6" w:rsidSect="00FC0E49">
      <w:footerReference w:type="default" r:id="rId7"/>
      <w:pgSz w:w="11906" w:h="16838" w:code="9"/>
      <w:pgMar w:top="1134" w:right="851" w:bottom="1134" w:left="1701" w:header="708" w:footer="50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A3B" w:rsidRDefault="00392A3B">
      <w:r>
        <w:separator/>
      </w:r>
    </w:p>
  </w:endnote>
  <w:endnote w:type="continuationSeparator" w:id="0">
    <w:p w:rsidR="00392A3B" w:rsidRDefault="0039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8CC" w:rsidRDefault="00F33ED6" w:rsidP="00FF224C">
    <w:pPr>
      <w:pStyle w:val="a3"/>
      <w:framePr w:wrap="auto" w:vAnchor="text" w:hAnchor="margin" w:xAlign="center" w:y="1"/>
      <w:rPr>
        <w:rStyle w:val="a5"/>
      </w:rPr>
    </w:pPr>
    <w:r>
      <w:rPr>
        <w:rStyle w:val="a5"/>
        <w:noProof/>
      </w:rPr>
      <w:t>2</w:t>
    </w:r>
  </w:p>
  <w:p w:rsidR="009B78CC" w:rsidRDefault="009B78CC" w:rsidP="00A76E3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A3B" w:rsidRDefault="00392A3B">
      <w:r>
        <w:separator/>
      </w:r>
    </w:p>
  </w:footnote>
  <w:footnote w:type="continuationSeparator" w:id="0">
    <w:p w:rsidR="00392A3B" w:rsidRDefault="00392A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E31A5"/>
    <w:multiLevelType w:val="hybridMultilevel"/>
    <w:tmpl w:val="675456CC"/>
    <w:lvl w:ilvl="0" w:tplc="F5EABDA6">
      <w:start w:val="1"/>
      <w:numFmt w:val="decimal"/>
      <w:lvlText w:val="%1."/>
      <w:lvlJc w:val="left"/>
      <w:pPr>
        <w:tabs>
          <w:tab w:val="num" w:pos="720"/>
        </w:tabs>
        <w:ind w:left="720" w:hanging="436"/>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593602B"/>
    <w:multiLevelType w:val="hybridMultilevel"/>
    <w:tmpl w:val="0506030E"/>
    <w:lvl w:ilvl="0" w:tplc="B054FDB0">
      <w:start w:val="1"/>
      <w:numFmt w:val="decimal"/>
      <w:lvlText w:val="%1)"/>
      <w:lvlJc w:val="left"/>
      <w:pPr>
        <w:tabs>
          <w:tab w:val="num" w:pos="1698"/>
        </w:tabs>
        <w:ind w:left="1698" w:hanging="99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
    <w:nsid w:val="18B92F39"/>
    <w:multiLevelType w:val="hybridMultilevel"/>
    <w:tmpl w:val="BC8E364A"/>
    <w:lvl w:ilvl="0" w:tplc="0419000F">
      <w:start w:val="1"/>
      <w:numFmt w:val="decimal"/>
      <w:lvlText w:val="%1."/>
      <w:lvlJc w:val="left"/>
      <w:pPr>
        <w:tabs>
          <w:tab w:val="num" w:pos="1622"/>
        </w:tabs>
        <w:ind w:left="1622" w:hanging="360"/>
      </w:pPr>
      <w:rPr>
        <w:rFonts w:cs="Times New Roman"/>
      </w:rPr>
    </w:lvl>
    <w:lvl w:ilvl="1" w:tplc="04190019">
      <w:start w:val="1"/>
      <w:numFmt w:val="lowerLetter"/>
      <w:lvlText w:val="%2."/>
      <w:lvlJc w:val="left"/>
      <w:pPr>
        <w:tabs>
          <w:tab w:val="num" w:pos="2342"/>
        </w:tabs>
        <w:ind w:left="2342" w:hanging="360"/>
      </w:pPr>
      <w:rPr>
        <w:rFonts w:cs="Times New Roman"/>
      </w:rPr>
    </w:lvl>
    <w:lvl w:ilvl="2" w:tplc="0419001B">
      <w:start w:val="1"/>
      <w:numFmt w:val="lowerRoman"/>
      <w:lvlText w:val="%3."/>
      <w:lvlJc w:val="right"/>
      <w:pPr>
        <w:tabs>
          <w:tab w:val="num" w:pos="3062"/>
        </w:tabs>
        <w:ind w:left="3062" w:hanging="180"/>
      </w:pPr>
      <w:rPr>
        <w:rFonts w:cs="Times New Roman"/>
      </w:rPr>
    </w:lvl>
    <w:lvl w:ilvl="3" w:tplc="0419000F">
      <w:start w:val="1"/>
      <w:numFmt w:val="decimal"/>
      <w:lvlText w:val="%4."/>
      <w:lvlJc w:val="left"/>
      <w:pPr>
        <w:tabs>
          <w:tab w:val="num" w:pos="3782"/>
        </w:tabs>
        <w:ind w:left="3782" w:hanging="360"/>
      </w:pPr>
      <w:rPr>
        <w:rFonts w:cs="Times New Roman"/>
      </w:rPr>
    </w:lvl>
    <w:lvl w:ilvl="4" w:tplc="04190019">
      <w:start w:val="1"/>
      <w:numFmt w:val="lowerLetter"/>
      <w:lvlText w:val="%5."/>
      <w:lvlJc w:val="left"/>
      <w:pPr>
        <w:tabs>
          <w:tab w:val="num" w:pos="4502"/>
        </w:tabs>
        <w:ind w:left="4502" w:hanging="360"/>
      </w:pPr>
      <w:rPr>
        <w:rFonts w:cs="Times New Roman"/>
      </w:rPr>
    </w:lvl>
    <w:lvl w:ilvl="5" w:tplc="0419001B">
      <w:start w:val="1"/>
      <w:numFmt w:val="lowerRoman"/>
      <w:lvlText w:val="%6."/>
      <w:lvlJc w:val="right"/>
      <w:pPr>
        <w:tabs>
          <w:tab w:val="num" w:pos="5222"/>
        </w:tabs>
        <w:ind w:left="5222" w:hanging="180"/>
      </w:pPr>
      <w:rPr>
        <w:rFonts w:cs="Times New Roman"/>
      </w:rPr>
    </w:lvl>
    <w:lvl w:ilvl="6" w:tplc="0419000F">
      <w:start w:val="1"/>
      <w:numFmt w:val="decimal"/>
      <w:lvlText w:val="%7."/>
      <w:lvlJc w:val="left"/>
      <w:pPr>
        <w:tabs>
          <w:tab w:val="num" w:pos="5942"/>
        </w:tabs>
        <w:ind w:left="5942" w:hanging="360"/>
      </w:pPr>
      <w:rPr>
        <w:rFonts w:cs="Times New Roman"/>
      </w:rPr>
    </w:lvl>
    <w:lvl w:ilvl="7" w:tplc="04190019">
      <w:start w:val="1"/>
      <w:numFmt w:val="lowerLetter"/>
      <w:lvlText w:val="%8."/>
      <w:lvlJc w:val="left"/>
      <w:pPr>
        <w:tabs>
          <w:tab w:val="num" w:pos="6662"/>
        </w:tabs>
        <w:ind w:left="6662" w:hanging="360"/>
      </w:pPr>
      <w:rPr>
        <w:rFonts w:cs="Times New Roman"/>
      </w:rPr>
    </w:lvl>
    <w:lvl w:ilvl="8" w:tplc="0419001B">
      <w:start w:val="1"/>
      <w:numFmt w:val="lowerRoman"/>
      <w:lvlText w:val="%9."/>
      <w:lvlJc w:val="right"/>
      <w:pPr>
        <w:tabs>
          <w:tab w:val="num" w:pos="7382"/>
        </w:tabs>
        <w:ind w:left="7382" w:hanging="180"/>
      </w:pPr>
      <w:rPr>
        <w:rFonts w:cs="Times New Roman"/>
      </w:rPr>
    </w:lvl>
  </w:abstractNum>
  <w:abstractNum w:abstractNumId="3">
    <w:nsid w:val="24FA3BFD"/>
    <w:multiLevelType w:val="multilevel"/>
    <w:tmpl w:val="24F8899A"/>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3A55179F"/>
    <w:multiLevelType w:val="hybridMultilevel"/>
    <w:tmpl w:val="E40053F0"/>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5">
    <w:nsid w:val="4C176615"/>
    <w:multiLevelType w:val="hybridMultilevel"/>
    <w:tmpl w:val="5B9E4B10"/>
    <w:lvl w:ilvl="0" w:tplc="BCDAAED2">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6">
    <w:nsid w:val="4D335D19"/>
    <w:multiLevelType w:val="hybridMultilevel"/>
    <w:tmpl w:val="8DEC310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4F4C6646"/>
    <w:multiLevelType w:val="multilevel"/>
    <w:tmpl w:val="8108B4EE"/>
    <w:lvl w:ilvl="0">
      <w:start w:val="1"/>
      <w:numFmt w:val="decimal"/>
      <w:lvlText w:val="%1)"/>
      <w:lvlJc w:val="left"/>
      <w:pPr>
        <w:tabs>
          <w:tab w:val="num" w:pos="1864"/>
        </w:tabs>
        <w:ind w:left="1864" w:hanging="1155"/>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8">
    <w:nsid w:val="53A53B62"/>
    <w:multiLevelType w:val="hybridMultilevel"/>
    <w:tmpl w:val="1F1A8754"/>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56B76FC1"/>
    <w:multiLevelType w:val="hybridMultilevel"/>
    <w:tmpl w:val="94EA8308"/>
    <w:lvl w:ilvl="0" w:tplc="0419000F">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0">
    <w:nsid w:val="5909088D"/>
    <w:multiLevelType w:val="hybridMultilevel"/>
    <w:tmpl w:val="162A9426"/>
    <w:lvl w:ilvl="0" w:tplc="B33A50EC">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5E942B5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6BB13B77"/>
    <w:multiLevelType w:val="hybridMultilevel"/>
    <w:tmpl w:val="0B7255C0"/>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3">
    <w:nsid w:val="6BF55701"/>
    <w:multiLevelType w:val="hybridMultilevel"/>
    <w:tmpl w:val="6122ED16"/>
    <w:lvl w:ilvl="0" w:tplc="6B1EF2F6">
      <w:start w:val="1"/>
      <w:numFmt w:val="decimal"/>
      <w:lvlText w:val="%1."/>
      <w:lvlJc w:val="left"/>
      <w:pPr>
        <w:tabs>
          <w:tab w:val="num" w:pos="1110"/>
        </w:tabs>
        <w:ind w:left="1110" w:hanging="405"/>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14">
    <w:nsid w:val="70E00173"/>
    <w:multiLevelType w:val="hybridMultilevel"/>
    <w:tmpl w:val="54A0DE7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77862216"/>
    <w:multiLevelType w:val="hybridMultilevel"/>
    <w:tmpl w:val="CAF4808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7B693C24"/>
    <w:multiLevelType w:val="hybridMultilevel"/>
    <w:tmpl w:val="F5A448A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11"/>
  </w:num>
  <w:num w:numId="2">
    <w:abstractNumId w:val="5"/>
  </w:num>
  <w:num w:numId="3">
    <w:abstractNumId w:val="1"/>
  </w:num>
  <w:num w:numId="4">
    <w:abstractNumId w:val="13"/>
  </w:num>
  <w:num w:numId="5">
    <w:abstractNumId w:val="3"/>
  </w:num>
  <w:num w:numId="6">
    <w:abstractNumId w:val="6"/>
  </w:num>
  <w:num w:numId="7">
    <w:abstractNumId w:val="0"/>
  </w:num>
  <w:num w:numId="8">
    <w:abstractNumId w:val="10"/>
  </w:num>
  <w:num w:numId="9">
    <w:abstractNumId w:val="14"/>
  </w:num>
  <w:num w:numId="10">
    <w:abstractNumId w:val="8"/>
  </w:num>
  <w:num w:numId="11">
    <w:abstractNumId w:val="2"/>
  </w:num>
  <w:num w:numId="12">
    <w:abstractNumId w:val="4"/>
  </w:num>
  <w:num w:numId="13">
    <w:abstractNumId w:val="9"/>
  </w:num>
  <w:num w:numId="14">
    <w:abstractNumId w:val="7"/>
  </w:num>
  <w:num w:numId="15">
    <w:abstractNumId w:val="12"/>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9D6"/>
    <w:rsid w:val="000047EC"/>
    <w:rsid w:val="000117C1"/>
    <w:rsid w:val="00015594"/>
    <w:rsid w:val="000349FB"/>
    <w:rsid w:val="00036FC6"/>
    <w:rsid w:val="0004355E"/>
    <w:rsid w:val="00056F63"/>
    <w:rsid w:val="0007456E"/>
    <w:rsid w:val="000A28EE"/>
    <w:rsid w:val="000A37E6"/>
    <w:rsid w:val="000A67D0"/>
    <w:rsid w:val="00104729"/>
    <w:rsid w:val="00113E89"/>
    <w:rsid w:val="00120C31"/>
    <w:rsid w:val="00134057"/>
    <w:rsid w:val="00135B52"/>
    <w:rsid w:val="0014213D"/>
    <w:rsid w:val="00142548"/>
    <w:rsid w:val="00150081"/>
    <w:rsid w:val="00150EA4"/>
    <w:rsid w:val="00173B9B"/>
    <w:rsid w:val="001811F0"/>
    <w:rsid w:val="001963AA"/>
    <w:rsid w:val="001A6205"/>
    <w:rsid w:val="001A7A40"/>
    <w:rsid w:val="001B4D93"/>
    <w:rsid w:val="001E0EC9"/>
    <w:rsid w:val="001E512D"/>
    <w:rsid w:val="001E5479"/>
    <w:rsid w:val="002015AD"/>
    <w:rsid w:val="00202DE5"/>
    <w:rsid w:val="00210790"/>
    <w:rsid w:val="00233A18"/>
    <w:rsid w:val="0024662F"/>
    <w:rsid w:val="00247E2F"/>
    <w:rsid w:val="0025591D"/>
    <w:rsid w:val="002725A2"/>
    <w:rsid w:val="002902CB"/>
    <w:rsid w:val="00291DBE"/>
    <w:rsid w:val="00294C22"/>
    <w:rsid w:val="002A04F2"/>
    <w:rsid w:val="002B476E"/>
    <w:rsid w:val="002B688D"/>
    <w:rsid w:val="002C0042"/>
    <w:rsid w:val="002E3BE7"/>
    <w:rsid w:val="002E3FD0"/>
    <w:rsid w:val="003021DA"/>
    <w:rsid w:val="003153F4"/>
    <w:rsid w:val="0031651C"/>
    <w:rsid w:val="00337BE3"/>
    <w:rsid w:val="003417A8"/>
    <w:rsid w:val="00352922"/>
    <w:rsid w:val="003639D9"/>
    <w:rsid w:val="003715F3"/>
    <w:rsid w:val="00381761"/>
    <w:rsid w:val="0038285F"/>
    <w:rsid w:val="00392A3B"/>
    <w:rsid w:val="00395633"/>
    <w:rsid w:val="003B5708"/>
    <w:rsid w:val="003F3506"/>
    <w:rsid w:val="00401864"/>
    <w:rsid w:val="0042445A"/>
    <w:rsid w:val="004271F4"/>
    <w:rsid w:val="004310F4"/>
    <w:rsid w:val="004350CB"/>
    <w:rsid w:val="0044589D"/>
    <w:rsid w:val="00466DA6"/>
    <w:rsid w:val="00477C26"/>
    <w:rsid w:val="004A384B"/>
    <w:rsid w:val="004D529E"/>
    <w:rsid w:val="004D60D1"/>
    <w:rsid w:val="004F6E26"/>
    <w:rsid w:val="00507230"/>
    <w:rsid w:val="005269E1"/>
    <w:rsid w:val="00546973"/>
    <w:rsid w:val="005502FB"/>
    <w:rsid w:val="005717B1"/>
    <w:rsid w:val="00572225"/>
    <w:rsid w:val="00581B6F"/>
    <w:rsid w:val="00583DC2"/>
    <w:rsid w:val="00590EDB"/>
    <w:rsid w:val="005914E6"/>
    <w:rsid w:val="005A6D30"/>
    <w:rsid w:val="005B0BAE"/>
    <w:rsid w:val="005B59B0"/>
    <w:rsid w:val="005C5306"/>
    <w:rsid w:val="005D1AC3"/>
    <w:rsid w:val="005D7C02"/>
    <w:rsid w:val="005E0673"/>
    <w:rsid w:val="005F7E89"/>
    <w:rsid w:val="00631348"/>
    <w:rsid w:val="00636422"/>
    <w:rsid w:val="0064129B"/>
    <w:rsid w:val="006547A6"/>
    <w:rsid w:val="00663AF1"/>
    <w:rsid w:val="00687BBE"/>
    <w:rsid w:val="006959FE"/>
    <w:rsid w:val="006A031A"/>
    <w:rsid w:val="006B38B8"/>
    <w:rsid w:val="006B4EB5"/>
    <w:rsid w:val="006C5B50"/>
    <w:rsid w:val="006C6631"/>
    <w:rsid w:val="006C744C"/>
    <w:rsid w:val="006D01ED"/>
    <w:rsid w:val="006D329D"/>
    <w:rsid w:val="00700E63"/>
    <w:rsid w:val="00704684"/>
    <w:rsid w:val="0071701A"/>
    <w:rsid w:val="00723126"/>
    <w:rsid w:val="0072557E"/>
    <w:rsid w:val="00726381"/>
    <w:rsid w:val="00744CD5"/>
    <w:rsid w:val="00763782"/>
    <w:rsid w:val="00782451"/>
    <w:rsid w:val="00795B4C"/>
    <w:rsid w:val="007B54CA"/>
    <w:rsid w:val="007E6D4D"/>
    <w:rsid w:val="007F134F"/>
    <w:rsid w:val="00811364"/>
    <w:rsid w:val="00822131"/>
    <w:rsid w:val="00836B35"/>
    <w:rsid w:val="008411B8"/>
    <w:rsid w:val="00843FF4"/>
    <w:rsid w:val="008448C8"/>
    <w:rsid w:val="0086043A"/>
    <w:rsid w:val="0089694F"/>
    <w:rsid w:val="00897774"/>
    <w:rsid w:val="008A39D6"/>
    <w:rsid w:val="008B006F"/>
    <w:rsid w:val="008C1912"/>
    <w:rsid w:val="008D4C47"/>
    <w:rsid w:val="008E19CA"/>
    <w:rsid w:val="008E401B"/>
    <w:rsid w:val="008E67B6"/>
    <w:rsid w:val="00916824"/>
    <w:rsid w:val="009269C7"/>
    <w:rsid w:val="00935B95"/>
    <w:rsid w:val="00951163"/>
    <w:rsid w:val="009531E7"/>
    <w:rsid w:val="00961EA2"/>
    <w:rsid w:val="00976FFA"/>
    <w:rsid w:val="0098366C"/>
    <w:rsid w:val="00983A68"/>
    <w:rsid w:val="009A40C8"/>
    <w:rsid w:val="009B78CC"/>
    <w:rsid w:val="009C22E9"/>
    <w:rsid w:val="009D18C8"/>
    <w:rsid w:val="009D6B10"/>
    <w:rsid w:val="00A0660B"/>
    <w:rsid w:val="00A07EC5"/>
    <w:rsid w:val="00A61E25"/>
    <w:rsid w:val="00A662B4"/>
    <w:rsid w:val="00A76E38"/>
    <w:rsid w:val="00A8283C"/>
    <w:rsid w:val="00AA21AF"/>
    <w:rsid w:val="00AD711D"/>
    <w:rsid w:val="00AE25C6"/>
    <w:rsid w:val="00AF18D7"/>
    <w:rsid w:val="00AF7A1C"/>
    <w:rsid w:val="00B00E99"/>
    <w:rsid w:val="00B044BF"/>
    <w:rsid w:val="00B06410"/>
    <w:rsid w:val="00B0753E"/>
    <w:rsid w:val="00B108B3"/>
    <w:rsid w:val="00B2562A"/>
    <w:rsid w:val="00B3031A"/>
    <w:rsid w:val="00B350B3"/>
    <w:rsid w:val="00B44D79"/>
    <w:rsid w:val="00B6238D"/>
    <w:rsid w:val="00B6346B"/>
    <w:rsid w:val="00B6472D"/>
    <w:rsid w:val="00B71ED7"/>
    <w:rsid w:val="00B805C9"/>
    <w:rsid w:val="00B85F0D"/>
    <w:rsid w:val="00B9581F"/>
    <w:rsid w:val="00BA0A74"/>
    <w:rsid w:val="00BC341B"/>
    <w:rsid w:val="00BC409F"/>
    <w:rsid w:val="00BC5A92"/>
    <w:rsid w:val="00BC6E2A"/>
    <w:rsid w:val="00BF39A4"/>
    <w:rsid w:val="00C02A35"/>
    <w:rsid w:val="00C16599"/>
    <w:rsid w:val="00C2352C"/>
    <w:rsid w:val="00C24990"/>
    <w:rsid w:val="00C353A5"/>
    <w:rsid w:val="00C43592"/>
    <w:rsid w:val="00C518D1"/>
    <w:rsid w:val="00C578CC"/>
    <w:rsid w:val="00C62625"/>
    <w:rsid w:val="00C70236"/>
    <w:rsid w:val="00C74832"/>
    <w:rsid w:val="00C87BD9"/>
    <w:rsid w:val="00CB5EB8"/>
    <w:rsid w:val="00CC22AA"/>
    <w:rsid w:val="00CF2B1C"/>
    <w:rsid w:val="00CF6871"/>
    <w:rsid w:val="00D23508"/>
    <w:rsid w:val="00D23B18"/>
    <w:rsid w:val="00D37501"/>
    <w:rsid w:val="00D62B12"/>
    <w:rsid w:val="00D913C7"/>
    <w:rsid w:val="00DA65E5"/>
    <w:rsid w:val="00DD3BD8"/>
    <w:rsid w:val="00DD58C7"/>
    <w:rsid w:val="00DD6B14"/>
    <w:rsid w:val="00DF1B80"/>
    <w:rsid w:val="00DF3D76"/>
    <w:rsid w:val="00E27AF0"/>
    <w:rsid w:val="00E44572"/>
    <w:rsid w:val="00E835FC"/>
    <w:rsid w:val="00E84072"/>
    <w:rsid w:val="00E920A3"/>
    <w:rsid w:val="00E959FB"/>
    <w:rsid w:val="00E9707F"/>
    <w:rsid w:val="00ED213D"/>
    <w:rsid w:val="00EE3F74"/>
    <w:rsid w:val="00EE6558"/>
    <w:rsid w:val="00F03CCC"/>
    <w:rsid w:val="00F33ED6"/>
    <w:rsid w:val="00F55DAF"/>
    <w:rsid w:val="00F6104E"/>
    <w:rsid w:val="00F67DCD"/>
    <w:rsid w:val="00F93DD6"/>
    <w:rsid w:val="00FA4906"/>
    <w:rsid w:val="00FC0E49"/>
    <w:rsid w:val="00FC7AF5"/>
    <w:rsid w:val="00FC7CF7"/>
    <w:rsid w:val="00FE033F"/>
    <w:rsid w:val="00FE1CB9"/>
    <w:rsid w:val="00FE3BA0"/>
    <w:rsid w:val="00FE4175"/>
    <w:rsid w:val="00FE56AF"/>
    <w:rsid w:val="00FE7252"/>
    <w:rsid w:val="00FF2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56CE29-971A-4E84-A540-B429F5CE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9D6"/>
    <w:rPr>
      <w:sz w:val="28"/>
      <w:szCs w:val="28"/>
    </w:rPr>
  </w:style>
  <w:style w:type="paragraph" w:styleId="1">
    <w:name w:val="heading 1"/>
    <w:basedOn w:val="a"/>
    <w:next w:val="a"/>
    <w:link w:val="10"/>
    <w:uiPriority w:val="99"/>
    <w:qFormat/>
    <w:rsid w:val="00150081"/>
    <w:pPr>
      <w:keepNext/>
      <w:jc w:val="both"/>
      <w:outlineLvl w:val="0"/>
    </w:pPr>
    <w:rPr>
      <w:sz w:val="24"/>
      <w:szCs w:val="24"/>
    </w:rPr>
  </w:style>
  <w:style w:type="paragraph" w:styleId="2">
    <w:name w:val="heading 2"/>
    <w:basedOn w:val="a"/>
    <w:next w:val="a"/>
    <w:link w:val="20"/>
    <w:uiPriority w:val="99"/>
    <w:qFormat/>
    <w:rsid w:val="003F3506"/>
    <w:pPr>
      <w:keepNext/>
      <w:spacing w:before="240" w:after="60"/>
      <w:outlineLvl w:val="1"/>
    </w:pPr>
    <w:rPr>
      <w:rFonts w:ascii="Arial" w:hAnsi="Arial" w:cs="Arial"/>
      <w:b/>
      <w:bCs/>
      <w:i/>
      <w:iCs/>
    </w:rPr>
  </w:style>
  <w:style w:type="paragraph" w:styleId="4">
    <w:name w:val="heading 4"/>
    <w:basedOn w:val="a"/>
    <w:next w:val="a"/>
    <w:link w:val="40"/>
    <w:uiPriority w:val="99"/>
    <w:qFormat/>
    <w:rsid w:val="00150081"/>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customStyle="1" w:styleId="FR1">
    <w:name w:val="FR1"/>
    <w:uiPriority w:val="99"/>
    <w:rsid w:val="00F6104E"/>
    <w:pPr>
      <w:widowControl w:val="0"/>
      <w:spacing w:before="200"/>
      <w:jc w:val="center"/>
    </w:pPr>
    <w:rPr>
      <w:b/>
      <w:bCs/>
      <w:sz w:val="28"/>
      <w:szCs w:val="28"/>
    </w:rPr>
  </w:style>
  <w:style w:type="paragraph" w:styleId="a3">
    <w:name w:val="footer"/>
    <w:basedOn w:val="a"/>
    <w:link w:val="a4"/>
    <w:uiPriority w:val="99"/>
    <w:rsid w:val="00A76E38"/>
    <w:pPr>
      <w:tabs>
        <w:tab w:val="center" w:pos="4677"/>
        <w:tab w:val="right" w:pos="9355"/>
      </w:tabs>
    </w:pPr>
  </w:style>
  <w:style w:type="character" w:customStyle="1" w:styleId="a4">
    <w:name w:val="Нижний колонтитул Знак"/>
    <w:link w:val="a3"/>
    <w:uiPriority w:val="99"/>
    <w:semiHidden/>
    <w:locked/>
    <w:rPr>
      <w:rFonts w:cs="Times New Roman"/>
      <w:sz w:val="28"/>
      <w:szCs w:val="28"/>
    </w:rPr>
  </w:style>
  <w:style w:type="character" w:styleId="a5">
    <w:name w:val="page number"/>
    <w:uiPriority w:val="99"/>
    <w:rsid w:val="00A76E38"/>
    <w:rPr>
      <w:rFonts w:cs="Times New Roman"/>
    </w:rPr>
  </w:style>
  <w:style w:type="table" w:styleId="a6">
    <w:name w:val="Table Grid"/>
    <w:basedOn w:val="a1"/>
    <w:uiPriority w:val="99"/>
    <w:rsid w:val="001500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rsid w:val="00056F63"/>
    <w:pPr>
      <w:jc w:val="both"/>
    </w:pPr>
  </w:style>
  <w:style w:type="character" w:customStyle="1" w:styleId="a8">
    <w:name w:val="Основной текст Знак"/>
    <w:link w:val="a7"/>
    <w:uiPriority w:val="99"/>
    <w:semiHidden/>
    <w:locked/>
    <w:rPr>
      <w:rFonts w:cs="Times New Roman"/>
      <w:sz w:val="28"/>
      <w:szCs w:val="28"/>
    </w:rPr>
  </w:style>
  <w:style w:type="paragraph" w:styleId="a9">
    <w:name w:val="Title"/>
    <w:basedOn w:val="a"/>
    <w:link w:val="aa"/>
    <w:uiPriority w:val="99"/>
    <w:qFormat/>
    <w:rsid w:val="00AF18D7"/>
    <w:pPr>
      <w:jc w:val="center"/>
    </w:pPr>
  </w:style>
  <w:style w:type="character" w:customStyle="1" w:styleId="aa">
    <w:name w:val="Название Знак"/>
    <w:link w:val="a9"/>
    <w:uiPriority w:val="10"/>
    <w:locked/>
    <w:rPr>
      <w:rFonts w:ascii="Cambria" w:eastAsia="Times New Roman" w:hAnsi="Cambria" w:cs="Times New Roman"/>
      <w:b/>
      <w:bCs/>
      <w:kern w:val="28"/>
      <w:sz w:val="32"/>
      <w:szCs w:val="32"/>
    </w:rPr>
  </w:style>
  <w:style w:type="paragraph" w:customStyle="1" w:styleId="ConsPlusNormal">
    <w:name w:val="ConsPlusNormal"/>
    <w:uiPriority w:val="99"/>
    <w:rsid w:val="00BC341B"/>
    <w:pPr>
      <w:autoSpaceDE w:val="0"/>
      <w:autoSpaceDN w:val="0"/>
      <w:adjustRightInd w:val="0"/>
      <w:ind w:firstLine="720"/>
    </w:pPr>
    <w:rPr>
      <w:rFonts w:ascii="Arial" w:hAnsi="Arial" w:cs="Arial"/>
    </w:rPr>
  </w:style>
  <w:style w:type="paragraph" w:customStyle="1" w:styleId="11">
    <w:name w:val="1.1"/>
    <w:basedOn w:val="a"/>
    <w:uiPriority w:val="99"/>
    <w:rsid w:val="008411B8"/>
    <w:pPr>
      <w:jc w:val="center"/>
    </w:pPr>
    <w:rPr>
      <w:b/>
      <w:bCs/>
      <w:sz w:val="32"/>
      <w:szCs w:val="32"/>
    </w:rPr>
  </w:style>
  <w:style w:type="paragraph" w:customStyle="1" w:styleId="111">
    <w:name w:val="1.1.1."/>
    <w:basedOn w:val="a"/>
    <w:uiPriority w:val="99"/>
    <w:rsid w:val="008411B8"/>
    <w:pPr>
      <w:spacing w:line="360" w:lineRule="auto"/>
      <w:jc w:val="center"/>
    </w:pPr>
    <w:rPr>
      <w:b/>
      <w:bCs/>
      <w:i/>
      <w:iCs/>
    </w:rPr>
  </w:style>
  <w:style w:type="paragraph" w:customStyle="1" w:styleId="ab">
    <w:name w:val="текст"/>
    <w:basedOn w:val="a"/>
    <w:uiPriority w:val="99"/>
    <w:rsid w:val="008411B8"/>
    <w:pPr>
      <w:ind w:firstLine="709"/>
      <w:jc w:val="both"/>
    </w:pPr>
    <w:rPr>
      <w:sz w:val="32"/>
      <w:szCs w:val="32"/>
    </w:rPr>
  </w:style>
  <w:style w:type="paragraph" w:styleId="ac">
    <w:name w:val="Body Text Indent"/>
    <w:basedOn w:val="a"/>
    <w:link w:val="ad"/>
    <w:uiPriority w:val="99"/>
    <w:rsid w:val="00294C22"/>
    <w:pPr>
      <w:spacing w:after="120"/>
      <w:ind w:left="283"/>
    </w:pPr>
  </w:style>
  <w:style w:type="character" w:customStyle="1" w:styleId="ad">
    <w:name w:val="Основной текст с отступом Знак"/>
    <w:link w:val="ac"/>
    <w:uiPriority w:val="99"/>
    <w:semiHidden/>
    <w:locked/>
    <w:rPr>
      <w:rFonts w:cs="Times New Roman"/>
      <w:sz w:val="28"/>
      <w:szCs w:val="28"/>
    </w:rPr>
  </w:style>
  <w:style w:type="paragraph" w:customStyle="1" w:styleId="Iauiue">
    <w:name w:val="Iau?iue"/>
    <w:uiPriority w:val="99"/>
    <w:rsid w:val="003F3506"/>
    <w:pPr>
      <w:overflowPunct w:val="0"/>
      <w:autoSpaceDE w:val="0"/>
      <w:autoSpaceDN w:val="0"/>
      <w:adjustRightInd w:val="0"/>
      <w:textAlignment w:val="baseline"/>
    </w:pPr>
    <w:rPr>
      <w:sz w:val="24"/>
      <w:szCs w:val="24"/>
    </w:rPr>
  </w:style>
  <w:style w:type="character" w:customStyle="1" w:styleId="ae">
    <w:name w:val="Стиль курсив"/>
    <w:uiPriority w:val="99"/>
    <w:rsid w:val="00DD3BD8"/>
    <w:rPr>
      <w:rFonts w:cs="Times New Roman"/>
      <w:i/>
      <w:iCs/>
    </w:rPr>
  </w:style>
  <w:style w:type="character" w:styleId="af">
    <w:name w:val="Hyperlink"/>
    <w:uiPriority w:val="99"/>
    <w:rsid w:val="00976FFA"/>
    <w:rPr>
      <w:rFonts w:cs="Times New Roman"/>
      <w:color w:val="0000FF"/>
      <w:u w:val="single"/>
    </w:rPr>
  </w:style>
  <w:style w:type="paragraph" w:customStyle="1" w:styleId="af0">
    <w:name w:val="А"/>
    <w:basedOn w:val="a"/>
    <w:qFormat/>
    <w:rsid w:val="006547A6"/>
    <w:pPr>
      <w:widowControl w:val="0"/>
      <w:overflowPunct w:val="0"/>
      <w:adjustRightInd w:val="0"/>
      <w:spacing w:line="360" w:lineRule="auto"/>
      <w:ind w:firstLine="720"/>
      <w:contextualSpacing/>
      <w:jc w:val="both"/>
    </w:pPr>
    <w:rPr>
      <w:kern w:val="28"/>
      <w:szCs w:val="20"/>
    </w:rPr>
  </w:style>
  <w:style w:type="paragraph" w:customStyle="1" w:styleId="af1">
    <w:name w:val="ааПЛАН"/>
    <w:basedOn w:val="af0"/>
    <w:qFormat/>
    <w:rsid w:val="006547A6"/>
    <w:pPr>
      <w:tabs>
        <w:tab w:val="left" w:leader="dot" w:pos="9072"/>
      </w:tabs>
      <w:ind w:firstLine="0"/>
      <w:jc w:val="left"/>
    </w:pPr>
  </w:style>
  <w:style w:type="paragraph" w:customStyle="1" w:styleId="af2">
    <w:name w:val="Б"/>
    <w:basedOn w:val="af0"/>
    <w:qFormat/>
    <w:rsid w:val="006547A6"/>
    <w:pPr>
      <w:ind w:firstLine="0"/>
      <w:jc w:val="left"/>
    </w:pPr>
    <w:rPr>
      <w:sz w:val="20"/>
    </w:rPr>
  </w:style>
  <w:style w:type="paragraph" w:styleId="af3">
    <w:name w:val="header"/>
    <w:basedOn w:val="a"/>
    <w:link w:val="af4"/>
    <w:uiPriority w:val="99"/>
    <w:semiHidden/>
    <w:unhideWhenUsed/>
    <w:rsid w:val="00FC0E49"/>
    <w:pPr>
      <w:tabs>
        <w:tab w:val="center" w:pos="4677"/>
        <w:tab w:val="right" w:pos="9355"/>
      </w:tabs>
    </w:pPr>
  </w:style>
  <w:style w:type="character" w:customStyle="1" w:styleId="af4">
    <w:name w:val="Верхний колонтитул Знак"/>
    <w:link w:val="af3"/>
    <w:uiPriority w:val="99"/>
    <w:semiHidden/>
    <w:locked/>
    <w:rsid w:val="00FC0E49"/>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327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2448</Words>
  <Characters>13958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Reanimator Extreme Edition</Company>
  <LinksUpToDate>false</LinksUpToDate>
  <CharactersWithSpaces>16374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dcterms:created xsi:type="dcterms:W3CDTF">2014-03-19T21:53:00Z</dcterms:created>
  <dcterms:modified xsi:type="dcterms:W3CDTF">2014-03-19T21:53:00Z</dcterms:modified>
</cp:coreProperties>
</file>