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5B" w:rsidRPr="001A104F" w:rsidRDefault="0085515B" w:rsidP="001A1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04F">
        <w:rPr>
          <w:b/>
          <w:bCs/>
          <w:sz w:val="28"/>
          <w:szCs w:val="28"/>
        </w:rPr>
        <w:t>Введение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A001A5" w:rsidRPr="001A104F" w:rsidRDefault="00A001A5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Проблемы правонарушения и юридической ответственности широко разрабатываются отраслевыми юридическими науками и общей теорией права. Основная и главная задача состоит в обеспечении законности, предупреждении и пресечении правонарушений, максимально возможное устранение ущерба, причиняемого ими обществу и правопорядку. В этой теме концентрируется две крайне важные социальные задачи: во-первых, общество и каждый гражданин должны быть уверены, что правонарушения пресекаются с помощью соразмерных им мер государственного принуждения, что права и охраняемые законом интересы защищены от противоправных посягательств. Во-вторых, что борьба с правонарушениями ведется строго на основе закона, обеспечивающего неприкосновенность, права и свободы гражданина, не совершившего ни чего противоправного.</w:t>
      </w:r>
    </w:p>
    <w:p w:rsidR="00A001A5" w:rsidRPr="001A104F" w:rsidRDefault="00A001A5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О правонарушении и юридической ответственности опубликовано много статей, сборников, монографий. В разработке этой тематики имеется ряд несомненных достижений. Однако и сами понятия, и ряд их узловых проблем – предмет не прекращающейся много лет дискуссии. Отсюда можно сделать вывод, что тема является содержательной, а, следовательно, и интересной.</w:t>
      </w:r>
    </w:p>
    <w:p w:rsidR="00A001A5" w:rsidRPr="001A104F" w:rsidRDefault="00A001A5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Еще с тех далеких времен, когда в раннеклассовом обществе зародилось право и появился его неразлучный спутник – правонарушение, теоретико-правовая мысль ищет ответ на вопрос – каковы причины правонарушения, прежде всего особо опасного его вида – преступления. Почему возникает поведение (действие или бездействие) нарушающее правовые принципы, правила, предписания? И что надо делать, чтобы противостоять правонарушению, чтобы устранить эти опасные отклонения из общественной жизни? Поиск идет уже не одно столетие, однако и в настоящее время эта проблема далека от своего разрешения.</w:t>
      </w:r>
    </w:p>
    <w:p w:rsidR="00A001A5" w:rsidRPr="001A104F" w:rsidRDefault="00A001A5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Теория государства и права, являясь наукой методологической, занимается исследованиями, в частности, правонарушения и юридической ответственности в целом.</w:t>
      </w:r>
    </w:p>
    <w:p w:rsidR="00A001A5" w:rsidRPr="001A104F" w:rsidRDefault="00A001A5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Поэтому в работе рассмотрение понятий, принципов, видов необходимо произвести в целом, так как это рассматривает теория права. Исследование статей, монографий, сборников, а также разных источников учебной литературы позволит более подробно исследовать тему «Административное правонарушение и ответственность».</w:t>
      </w:r>
    </w:p>
    <w:p w:rsidR="001A104F" w:rsidRDefault="001A104F" w:rsidP="001A104F">
      <w:pPr>
        <w:spacing w:line="360" w:lineRule="auto"/>
        <w:ind w:firstLine="709"/>
        <w:jc w:val="center"/>
        <w:rPr>
          <w:sz w:val="28"/>
          <w:szCs w:val="28"/>
        </w:rPr>
        <w:sectPr w:rsidR="001A104F" w:rsidSect="001A104F">
          <w:headerReference w:type="default" r:id="rId7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5515B" w:rsidRPr="001A104F" w:rsidRDefault="0085515B" w:rsidP="001A1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04F">
        <w:rPr>
          <w:b/>
          <w:bCs/>
          <w:sz w:val="28"/>
          <w:szCs w:val="28"/>
        </w:rPr>
        <w:t>1. Административное правонарушение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Административное правонарушение – противоправное виновное действие</w:t>
      </w:r>
      <w:r w:rsidR="00547C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(бездействие) физического или юридического лица, за которое Кодексом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РФ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</w:t>
      </w:r>
      <w:r w:rsidR="00547C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(КоАП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РФ) или законами субъектов РФ</w:t>
      </w:r>
      <w:r w:rsidR="00547C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установлена административная ответственность.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Юридическое лицо признается виновным в совершении административного</w:t>
      </w:r>
      <w:r w:rsidR="00547C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правонарушения, если будет установлено, что у него имелась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возможность для</w:t>
      </w:r>
      <w:r w:rsidR="00547C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соблюдения правил и норм, за нарушение которых КоАП РФ или законами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субъекта РФ предусмотрена административная ответственность, но данным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лицом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 были приняты все зависящие от него меры по их соблюдению.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Назначение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административного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наказания юридическому лицу не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освобождает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 административной ответственности за данное правонарушение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виновное физическое лицо, равно как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привлечение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или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уголовной ответственности физического лица не освобождает от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 ответственности за данное правонарушение юридическое лицо.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Форма вины указана в статье 2.2 КоАП РФ.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Административное правонарушение признается совершенным умышленно, если</w:t>
      </w:r>
      <w:r w:rsidR="00E5365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лицо, его совершившее, сознавало противоправный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характер своего</w:t>
      </w:r>
      <w:r w:rsidR="00BA6C1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действия (бездействия), предвидело его вредные последствия и желало</w:t>
      </w:r>
      <w:r w:rsidR="00BA6C1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наступления таких последствий или сознательно их допускало либо</w:t>
      </w:r>
      <w:r w:rsidR="00BA6C1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относилось к ним безразлично.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Административное правонарушение признается совершенным по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неосторожности, если лицо, его совершившее, предвидело возможность</w:t>
      </w:r>
      <w:r w:rsidR="00431AB4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возможность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наступления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таких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последствий, хотя должно было и могло их предвидеть.</w:t>
      </w:r>
    </w:p>
    <w:p w:rsidR="00811ADF" w:rsidRPr="001A104F" w:rsidRDefault="00811ADF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Наиболее распространенной и социально значимой является классификация правонарушений в зависимости от степени их социальной опасности (вредности). В этой связи все правонарушения подразделяются на преступления и проступки.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Административный проступок – деяние в виде действия либо бездействия,</w:t>
      </w:r>
      <w:r w:rsidR="0035778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являющееся общественно опасным, противоправным, виновным, наказуемым.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Деяние – акт волевого поведения, а не мысли или желания человека.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Действие – активное невыполнение возложенной обязанности, законного</w:t>
      </w:r>
      <w:r w:rsidR="0035778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требования или нарушение установленного запрета.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Бездействие – пассивное невыполнение возложенной на гражданина</w:t>
      </w:r>
      <w:r w:rsidR="0035778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обязанности.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 xml:space="preserve">Таким образом, административный проступок является деянием </w:t>
      </w:r>
      <w:r w:rsidR="0035778D" w:rsidRPr="001A104F">
        <w:rPr>
          <w:sz w:val="28"/>
          <w:szCs w:val="28"/>
        </w:rPr>
        <w:t xml:space="preserve">общественно </w:t>
      </w:r>
      <w:r w:rsidRPr="001A104F">
        <w:rPr>
          <w:sz w:val="28"/>
          <w:szCs w:val="28"/>
        </w:rPr>
        <w:t>опасным, так как причиняет вред интересам общества, гражданам, государству.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Юридическим выражением признака общественной опасности</w:t>
      </w:r>
      <w:r w:rsidR="0035778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административного проступка является противоправность, административным</w:t>
      </w:r>
      <w:r w:rsidR="0035778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проступком может быть признано только такое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поведение,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которое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закреплено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нормами административного права.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Для признания деяния правонарушения надо установить, что оно являлось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явление воли и разума, то есть продуктом психической деятельности человека.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 может оцениваться как административное правонарушение деяние,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совершенное помимо воли человека, то есть лицом не способным руководить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своими действиями или отдавать им отчет, в соответствии со ст.2.8 КоАП РФ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лицо, совершившее правонарушение в таком состояние признается невменяемым и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 подлежит административной ответственности</w:t>
      </w:r>
      <w:r w:rsidR="003811A7" w:rsidRPr="001A104F">
        <w:rPr>
          <w:sz w:val="28"/>
          <w:szCs w:val="28"/>
        </w:rPr>
        <w:t xml:space="preserve">. </w:t>
      </w:r>
      <w:r w:rsidRPr="001A104F">
        <w:rPr>
          <w:sz w:val="28"/>
          <w:szCs w:val="28"/>
        </w:rPr>
        <w:t>Обязательным признаком является административная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наказуемость,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общественно опасное деяние, запрещенное нормами административного права,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признается административным проступком лишь в случаях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когда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его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совершение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предусмотрена</w:t>
      </w:r>
      <w:r w:rsidR="00811AD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административная ответственность.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 совершение административного правонарушения граждан, не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привлекаются к административной ответственности в случаях: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Не достижение 16 лет (ст. 2.3 КоАП РФ);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Совершение правонарушение в состоянии невменяемости (ст. 2.8 КоАП РФ);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3. Совершение в крайней необходимости (ст. 2.7 КоАП РФ);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4.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связи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малозначительностью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дело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может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быть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прекращено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 соответствии со ст. 2.9 КоАП РФ.</w:t>
      </w:r>
    </w:p>
    <w:p w:rsidR="00811ADF" w:rsidRPr="001A104F" w:rsidRDefault="00811ADF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Преступления отличаются максимальной степенью общественной опасности (вредности). Они посягают на наиболее значимые, существенные интересы общества, охраняемые от посягательств уголовным законодательством.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Объектами преступного деяния являются общественный и государственный строй, существующая система хозяйства, разнообразные формы собственности, личность, политические, трудовые, имущественные и другие права граждан.</w:t>
      </w:r>
    </w:p>
    <w:p w:rsidR="00811ADF" w:rsidRPr="001A104F" w:rsidRDefault="00811ADF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 связи с повышенной общественной опасностью преступлений закон устанавливает за их совершение наиболее суровые меры наказания. В отличие от иных видов правонарушений перечень преступных деяний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предусмотренных уголовным законом, исчерпывающий и расширительному толкованию не подлежит. Следует при этом отметить, что не является преступным деяние, хотя и имеющее все формальные признаки преступления, но в силу малозначительности не представляющее общественной опасности (ч. 2 ст. 14 УК РФ)</w:t>
      </w:r>
      <w:r w:rsidR="001A3843" w:rsidRPr="001A104F">
        <w:rPr>
          <w:sz w:val="28"/>
          <w:szCs w:val="28"/>
        </w:rPr>
        <w:t>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Таким образом, любое административное правонарушение характеризуется</w:t>
      </w:r>
      <w:r w:rsidR="00C04B80" w:rsidRPr="001A104F">
        <w:rPr>
          <w:sz w:val="28"/>
          <w:szCs w:val="28"/>
        </w:rPr>
        <w:t xml:space="preserve"> совокупностью</w:t>
      </w:r>
      <w:r w:rsidRPr="001A104F">
        <w:rPr>
          <w:sz w:val="28"/>
          <w:szCs w:val="28"/>
        </w:rPr>
        <w:t xml:space="preserve"> всех названных признаков, отсутствие любого из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них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означает,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то рассматриваемое деяние не является административным проступком, 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таком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случае оно может быть признано либо правомерным поведением, либо другим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правонарушением.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Спец. субъекты административного права: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Должностные лица (ст. 2.4 КоАП РФ);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Военнослужащие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иные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лица,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которые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распространяется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действие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дисциплинарных уставов (ст. 2.5 КоАП РФ);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3. Иностранные граждане, лица без гражданства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иностранные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юридические</w:t>
      </w:r>
      <w:r w:rsidR="00C04B8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лица (ст. 2.6 КоАП РФ).</w:t>
      </w:r>
    </w:p>
    <w:p w:rsidR="001A104F" w:rsidRDefault="001A104F" w:rsidP="001A104F">
      <w:pPr>
        <w:spacing w:line="360" w:lineRule="auto"/>
        <w:ind w:firstLine="709"/>
        <w:jc w:val="center"/>
        <w:rPr>
          <w:sz w:val="28"/>
          <w:szCs w:val="28"/>
        </w:rPr>
        <w:sectPr w:rsidR="001A104F" w:rsidSect="001A104F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5515B" w:rsidRPr="001A104F" w:rsidRDefault="0085515B" w:rsidP="001A1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04F">
        <w:rPr>
          <w:b/>
          <w:bCs/>
          <w:sz w:val="28"/>
          <w:szCs w:val="28"/>
        </w:rPr>
        <w:t xml:space="preserve">2. Санкции, применяемые к </w:t>
      </w:r>
      <w:r w:rsidR="00C15EFC" w:rsidRPr="001A104F">
        <w:rPr>
          <w:b/>
          <w:bCs/>
          <w:sz w:val="28"/>
          <w:szCs w:val="28"/>
        </w:rPr>
        <w:t>гражданам,</w:t>
      </w:r>
      <w:r w:rsidRPr="001A104F">
        <w:rPr>
          <w:b/>
          <w:bCs/>
          <w:sz w:val="28"/>
          <w:szCs w:val="28"/>
        </w:rPr>
        <w:t xml:space="preserve"> совершившим административные</w:t>
      </w:r>
      <w:r w:rsidR="00C15EFC" w:rsidRPr="001A104F">
        <w:rPr>
          <w:b/>
          <w:bCs/>
          <w:sz w:val="28"/>
          <w:szCs w:val="28"/>
        </w:rPr>
        <w:t xml:space="preserve"> </w:t>
      </w:r>
      <w:r w:rsidRPr="001A104F">
        <w:rPr>
          <w:b/>
          <w:bCs/>
          <w:sz w:val="28"/>
          <w:szCs w:val="28"/>
        </w:rPr>
        <w:t>правонарушения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Весь перечень административных наказаний указан в ст. 3.2 КоАП РФ,</w:t>
      </w:r>
      <w:r w:rsidR="00FF617D" w:rsidRPr="001A104F">
        <w:rPr>
          <w:sz w:val="28"/>
          <w:szCs w:val="28"/>
        </w:rPr>
        <w:t xml:space="preserve"> является</w:t>
      </w:r>
      <w:r w:rsidRPr="001A104F">
        <w:rPr>
          <w:sz w:val="28"/>
          <w:szCs w:val="28"/>
        </w:rPr>
        <w:t xml:space="preserve"> жестко регламентированным и расширенному толкованию не подлежит.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То есть, нельзя придумать никакого другого наказания кроме указанных в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данной статье: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Предупреждение – мера административного наказания, выраженная 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официальном порицании физического или юридического лица.</w:t>
      </w:r>
      <w:r w:rsidR="003811A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Предупреждение выносится в письменной форме;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Административный штраф является денежным взысканием;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3. Возмездное изъятие орудия совершения или предмет</w:t>
      </w:r>
      <w:r w:rsidR="00FF617D" w:rsidRPr="001A104F">
        <w:rPr>
          <w:sz w:val="28"/>
          <w:szCs w:val="28"/>
        </w:rPr>
        <w:t xml:space="preserve"> административного </w:t>
      </w:r>
      <w:r w:rsidRPr="001A104F">
        <w:rPr>
          <w:sz w:val="28"/>
          <w:szCs w:val="28"/>
        </w:rPr>
        <w:t>правонарушения – подразумевает под собой передачу бывшему собственнику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врученной суммы за вычетом расходов на реализацию изъятого предмета;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назначается только судьей. Возмездное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изъятие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охотничьего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оружия,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боевых припасов и других дозволенных орудий охоты или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рыболовства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может применяться к лицам, для которых охота или рыболовство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является</w:t>
      </w:r>
      <w:r w:rsidR="00FF617D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основным законным источником средств к существованию;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4. Конфискация орудия совершения или предмета административного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 – принудительное безвозмездное обращение в федеральную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собственность или в собственность субъекта РФ не изъятых из оборота</w:t>
      </w:r>
      <w:r w:rsidR="00133309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вещей;</w:t>
      </w:r>
      <w:r w:rsidR="002B2FB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назначается только судьей;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5. Лишение специального права, предоставленного физическому лицу; назначается только судьей (лишение специального права в виде права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управления транспортным средством);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6. Административный арест – заключается в содержании нарушителя в условиях изоляции от общества и устанавливается на срок до 15 суток, а в особых случаях до 30 суток; назначается только судьей;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7. Административное выдворение за пределы РФ иностранного гражданина или лица без гражданства – принудительное и контролируемое перемещение</w:t>
      </w:r>
      <w:r w:rsidR="0042417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указанных граждан и лиц через государственную границу РФ за пределы</w:t>
      </w:r>
      <w:r w:rsidR="0042417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РФ;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8. Дисквалификация – заключается в лишении физического лица право занимать руководящей должности на определенный срок от 6 месяцев до 3 лет; назначается судьей.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 отношении юридического лица могут применяться административные</w:t>
      </w:r>
      <w:r w:rsidR="00076831" w:rsidRPr="001A104F">
        <w:rPr>
          <w:sz w:val="28"/>
          <w:szCs w:val="28"/>
        </w:rPr>
        <w:t xml:space="preserve"> наказания</w:t>
      </w:r>
      <w:r w:rsidRPr="001A104F">
        <w:rPr>
          <w:sz w:val="28"/>
          <w:szCs w:val="28"/>
        </w:rPr>
        <w:t>, в выше перечисленных пунктах 1-4.</w:t>
      </w:r>
      <w:r w:rsidR="0007683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Административные наказания, в выше перечисленных в пунктах 3-8,</w:t>
      </w:r>
      <w:r w:rsidR="0007683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устанавливаются только КоАП РФ.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Предупреждение, административный штраф, лишение специального права,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предоставленного физическому лицу, административный арест и дисквалификация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могут устанавливаться и применяться только в качестве основных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административных наказаний. Два и более одних и тех же либо разных основных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административных наказаний за одно административное</w:t>
      </w:r>
      <w:r w:rsidR="00BA2DF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правонарушение не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применяется.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Возмездное изъятие орудия совершения или предмета административного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правонарушения, конфискация орудия совершения или предмета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административного правонарушения, а также административное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выдворение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пределы РФ иностранного гражданина или лица без гражданства может</w:t>
      </w:r>
      <w:r w:rsidR="00436375" w:rsidRPr="001A104F">
        <w:rPr>
          <w:sz w:val="28"/>
          <w:szCs w:val="28"/>
        </w:rPr>
        <w:t xml:space="preserve"> устанавливаться</w:t>
      </w:r>
      <w:r w:rsidRPr="001A104F">
        <w:rPr>
          <w:sz w:val="28"/>
          <w:szCs w:val="28"/>
        </w:rPr>
        <w:t xml:space="preserve"> и применяться в </w:t>
      </w:r>
      <w:r w:rsidR="00436375" w:rsidRPr="001A104F">
        <w:rPr>
          <w:sz w:val="28"/>
          <w:szCs w:val="28"/>
        </w:rPr>
        <w:t>качестве,</w:t>
      </w:r>
      <w:r w:rsidRPr="001A104F">
        <w:rPr>
          <w:sz w:val="28"/>
          <w:szCs w:val="28"/>
        </w:rPr>
        <w:t xml:space="preserve"> как основного, так и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дополнительного административного наказания. Данные наказания могут быть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применены как в качестве самостоятельных основных наказаний, так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качестве дополнительного наказания вместе с основным наказанием, указанным</w:t>
      </w:r>
      <w:r w:rsidR="0043637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 ст. 3.3 ч.1 КоАП РФ.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Процессуальные нормы, регулирующие процедуру привлечения гражданина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</w:t>
      </w:r>
      <w:r w:rsidR="004F596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 ответственности, закреплены в разделах III, IV, V КоАП РФ.</w:t>
      </w:r>
      <w:r w:rsidR="004F596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Таким образом, административная ответственность как вид юридической</w:t>
      </w:r>
      <w:r w:rsidR="004F596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ответственности выражается в применении уполномоченным органом или</w:t>
      </w:r>
      <w:r w:rsidR="004F596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должностным лицом административного взыскания к лицу, совершившего</w:t>
      </w:r>
      <w:r w:rsidR="004F596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административное правонарушение.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1A104F" w:rsidRDefault="001A104F" w:rsidP="001A104F">
      <w:pPr>
        <w:spacing w:line="360" w:lineRule="auto"/>
        <w:ind w:firstLine="709"/>
        <w:jc w:val="center"/>
        <w:rPr>
          <w:sz w:val="28"/>
          <w:szCs w:val="28"/>
        </w:rPr>
        <w:sectPr w:rsidR="001A104F" w:rsidSect="001A104F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5515B" w:rsidRPr="001A104F" w:rsidRDefault="0085515B" w:rsidP="001A104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A104F">
        <w:rPr>
          <w:b/>
          <w:bCs/>
          <w:sz w:val="28"/>
          <w:szCs w:val="28"/>
        </w:rPr>
        <w:t>3. Состав административного правонарушения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Состав – совокупность признаков, установленных нормой</w:t>
      </w:r>
      <w:r w:rsidR="00FC6817" w:rsidRPr="001A104F">
        <w:rPr>
          <w:sz w:val="28"/>
          <w:szCs w:val="28"/>
        </w:rPr>
        <w:t xml:space="preserve"> административного</w:t>
      </w:r>
      <w:r w:rsidRPr="001A104F">
        <w:rPr>
          <w:sz w:val="28"/>
          <w:szCs w:val="28"/>
        </w:rPr>
        <w:t xml:space="preserve"> права, наличие которых может повлечь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административную</w:t>
      </w:r>
      <w:r w:rsidR="00FC681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ответственность, так как все признаки состава, закрепленные в норме</w:t>
      </w:r>
      <w:r w:rsidR="00FC681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административного права, становятся обязательными и отсутствие в фактически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совершенном деянии одного из указанных в правовой форме признаков состава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означает, что лицо не совершило проступка, предусмотренного данной нормой.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Все признаки состава делятся на: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объективные – объект, объективная сторона;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субъективные – субъект, субъективная сторона.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По особенностям конструкции выделяются следующие виды составов: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Материальные и формальные.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Материальные – составы, в которых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содержится признак наступления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вредных материальных последствий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совершенного деяния или описывается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деяние, обязательно влекущее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наступление вредных последствий, хотя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последствия законом не называются. Материальный состав определяется для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правильной квалификации правонарушения и для того, чтобы решить вопрос о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возмещении причиненного ущерба.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Формальные – составы, в которых не</w:t>
      </w:r>
      <w:r w:rsidR="00BA2DFA" w:rsidRPr="001A104F">
        <w:rPr>
          <w:sz w:val="28"/>
          <w:szCs w:val="28"/>
        </w:rPr>
        <w:t>т</w:t>
      </w:r>
      <w:r w:rsidRPr="001A104F">
        <w:rPr>
          <w:sz w:val="28"/>
          <w:szCs w:val="28"/>
        </w:rPr>
        <w:t xml:space="preserve"> признака наступления вредных</w:t>
      </w:r>
      <w:r w:rsidR="00E12FB2" w:rsidRPr="001A104F">
        <w:rPr>
          <w:sz w:val="28"/>
          <w:szCs w:val="28"/>
        </w:rPr>
        <w:t xml:space="preserve"> материальных</w:t>
      </w:r>
      <w:r w:rsidRPr="001A104F">
        <w:rPr>
          <w:sz w:val="28"/>
          <w:szCs w:val="28"/>
        </w:rPr>
        <w:t xml:space="preserve"> последствий.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Простые и квалифицированные.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Простые составы устанавливают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административную ответственность за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конкретное деяние без ее усиления;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если в простой состав вводится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квалифицирующий (усиливающий</w:t>
      </w:r>
      <w:r w:rsidR="00E12FB2" w:rsidRPr="001A104F">
        <w:rPr>
          <w:sz w:val="28"/>
          <w:szCs w:val="28"/>
        </w:rPr>
        <w:t xml:space="preserve"> ответственность</w:t>
      </w:r>
      <w:r w:rsidRPr="001A104F">
        <w:rPr>
          <w:sz w:val="28"/>
          <w:szCs w:val="28"/>
        </w:rPr>
        <w:t>) признак, то деяние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квалифицируется по другой статье или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 другому пункту статьи,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предусматривающему более строгое наказание (повторность, систематичность,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совершение правонарушения должностным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лицом, причинение материального</w:t>
      </w:r>
      <w:r w:rsidR="00E12FB2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ущерба, совершение правонарушения в состоянии алкогольного опьянения).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3. Однозначные и альтернативные.</w:t>
      </w:r>
      <w:r w:rsidR="00DC682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 однозначных составах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описывается одно противоправное деяние, за</w:t>
      </w:r>
      <w:r w:rsidR="00DC682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которое устанавливается административная ответственность.</w:t>
      </w:r>
      <w:r w:rsidR="00DC682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 альтернативных составах описывается два и более противоправных</w:t>
      </w:r>
      <w:r w:rsidR="00DC682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деяния, при этом административным правонарушением признается как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совершение</w:t>
      </w:r>
      <w:r w:rsidR="0086403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одного из описанных деяний, двух или всех сразу.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D66630" w:rsidRDefault="0085515B" w:rsidP="001A104F">
      <w:pPr>
        <w:spacing w:line="360" w:lineRule="auto"/>
        <w:ind w:firstLine="709"/>
        <w:rPr>
          <w:b/>
          <w:bCs/>
          <w:sz w:val="28"/>
          <w:szCs w:val="28"/>
        </w:rPr>
      </w:pPr>
      <w:r w:rsidRPr="00D66630">
        <w:rPr>
          <w:b/>
          <w:bCs/>
          <w:sz w:val="28"/>
          <w:szCs w:val="28"/>
        </w:rPr>
        <w:t>3.1</w:t>
      </w:r>
      <w:r w:rsidR="00864038" w:rsidRPr="00D66630">
        <w:rPr>
          <w:b/>
          <w:bCs/>
          <w:sz w:val="28"/>
          <w:szCs w:val="28"/>
        </w:rPr>
        <w:t>. субъективные</w:t>
      </w:r>
      <w:r w:rsidRPr="00D66630">
        <w:rPr>
          <w:b/>
          <w:bCs/>
          <w:sz w:val="28"/>
          <w:szCs w:val="28"/>
        </w:rPr>
        <w:t xml:space="preserve"> признаки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Субъект административного правонарушения – в ст. 2.3 КоАП РФ</w:t>
      </w:r>
      <w:r w:rsidR="0086403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 ответственности подлежат лица, достигшие к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моменту</w:t>
      </w:r>
      <w:r w:rsidR="00864038" w:rsidRPr="001A104F">
        <w:rPr>
          <w:sz w:val="28"/>
          <w:szCs w:val="28"/>
        </w:rPr>
        <w:t xml:space="preserve"> совершения</w:t>
      </w:r>
      <w:r w:rsidRPr="001A104F">
        <w:rPr>
          <w:sz w:val="28"/>
          <w:szCs w:val="28"/>
        </w:rPr>
        <w:t xml:space="preserve"> правонарушения 16 – летнего возраста, в ст. 2.8 КоАП РФ </w:t>
      </w:r>
      <w:r w:rsidR="00864038" w:rsidRPr="001A104F">
        <w:rPr>
          <w:sz w:val="28"/>
          <w:szCs w:val="28"/>
        </w:rPr>
        <w:t>лицо, находящееся</w:t>
      </w:r>
      <w:r w:rsidRPr="001A104F">
        <w:rPr>
          <w:sz w:val="28"/>
          <w:szCs w:val="28"/>
        </w:rPr>
        <w:t xml:space="preserve"> в состоянии невменяемости не подлежит административной</w:t>
      </w:r>
      <w:r w:rsidR="00864038" w:rsidRPr="001A104F">
        <w:rPr>
          <w:sz w:val="28"/>
          <w:szCs w:val="28"/>
        </w:rPr>
        <w:t xml:space="preserve"> ответственности</w:t>
      </w:r>
      <w:r w:rsidRPr="001A104F">
        <w:rPr>
          <w:sz w:val="28"/>
          <w:szCs w:val="28"/>
        </w:rPr>
        <w:t>, таким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образом,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возраст 16 лет и вменяемость являются</w:t>
      </w:r>
      <w:r w:rsidR="00864038" w:rsidRPr="001A104F">
        <w:rPr>
          <w:sz w:val="28"/>
          <w:szCs w:val="28"/>
        </w:rPr>
        <w:t xml:space="preserve"> общими</w:t>
      </w:r>
      <w:r w:rsidRPr="001A104F">
        <w:rPr>
          <w:sz w:val="28"/>
          <w:szCs w:val="28"/>
        </w:rPr>
        <w:t xml:space="preserve"> признаками субъекта административной ответственности. Гражданин,</w:t>
      </w:r>
      <w:r w:rsidR="0086403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обладающий данными признаками, является общим субъектом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</w:t>
      </w:r>
      <w:r w:rsidR="0086403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ответственности.</w:t>
      </w:r>
      <w:r w:rsidR="0086403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Наряду с общим выделяется и специальный субъект,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такая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необходимость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возникает, когда в состав проступка законодатель включает наряду с общими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признаками какие либо специальные. К признакам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спец. субъекта относится: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служебная обязанность, вид деятельности, прошлое противоправное поведение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др.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По видам спец. признаков выделяют следующие спец. субъекты: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должностные лица;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водители;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работники торговли, общественного питания;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допризывники, призывники, военнообязанные;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иностранные граждане и лица без гражданства;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родители или лица их заменяющие;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лица, совершившие в состоянии алкогольного опьянения;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лица, совершившие административное правонарушение повторно;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лица, находящиеся под надзором;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и др.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Спец. субъекты выделяются в целях индивидуализации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административной</w:t>
      </w:r>
      <w:r w:rsidR="00C4599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ответственности граждан.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Административная ответственность спец. субъектов является повышенной;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это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заключается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том,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что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ним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применяются все без исключения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административные взыскания.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Спец. субъекты одновременно могут привлекаться к административной,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дисциплинарной и материальной ответственности.</w:t>
      </w:r>
      <w:r w:rsidR="00063FB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Санкции в статьях, устанавливающих ответственность спец.</w:t>
      </w:r>
      <w:r w:rsidR="00D66630">
        <w:rPr>
          <w:sz w:val="28"/>
          <w:szCs w:val="28"/>
        </w:rPr>
        <w:t xml:space="preserve"> </w:t>
      </w:r>
      <w:r w:rsidR="00063FBA" w:rsidRPr="001A104F">
        <w:rPr>
          <w:sz w:val="28"/>
          <w:szCs w:val="28"/>
        </w:rPr>
        <w:t>С</w:t>
      </w:r>
      <w:r w:rsidRPr="001A104F">
        <w:rPr>
          <w:sz w:val="28"/>
          <w:szCs w:val="28"/>
        </w:rPr>
        <w:t>убъектов</w:t>
      </w:r>
      <w:r w:rsidR="00063FBA" w:rsidRPr="001A104F">
        <w:rPr>
          <w:sz w:val="28"/>
          <w:szCs w:val="28"/>
        </w:rPr>
        <w:t xml:space="preserve"> имеют</w:t>
      </w:r>
      <w:r w:rsidRPr="001A104F">
        <w:rPr>
          <w:sz w:val="28"/>
          <w:szCs w:val="28"/>
        </w:rPr>
        <w:t xml:space="preserve"> более строгий характер.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Признаки общего и спец. субъекта включаются в составы как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обязательные, вместе с тем в нормативных актах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указывается значительное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число признаков субъектов административной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ответственности, которые в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состав не включаются, но имеют юридическое значение.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Признаки таких субъектов объединяются в отдельную группу и на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этой</w:t>
      </w:r>
      <w:r w:rsidR="00B276E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основе выделяют особый субъект административной ответственности. К особым</w:t>
      </w:r>
      <w:r w:rsidR="006D070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субъектам в административном праве относятся: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совершеннолетние в возрасте от 16 до 18 лет;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инвалиды I и II группы;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беременные женщины;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женщины, имеющие детей до 1 года и до 12 лет;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военнослужащие, сотрудники ОВД, а также другие лица, указанные в ст. 2.5 КоАП РФ.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Признак особого субъекта может выполнять роль смягчающего</w:t>
      </w:r>
      <w:r w:rsidR="00360027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обстоятельства, исключить наложение некоторых административных взысканий,</w:t>
      </w:r>
      <w:r w:rsidR="00360027" w:rsidRPr="001A104F">
        <w:rPr>
          <w:sz w:val="28"/>
          <w:szCs w:val="28"/>
        </w:rPr>
        <w:t xml:space="preserve"> влияет</w:t>
      </w:r>
      <w:r w:rsidRPr="001A104F">
        <w:rPr>
          <w:sz w:val="28"/>
          <w:szCs w:val="28"/>
        </w:rPr>
        <w:t xml:space="preserve"> на порядок привлечения к административной ответственности.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Субъективная сторона. Основным признаком субъективной стороны является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вина (психическое отношение лица к совершенному деянию и его следствия).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Помимо вины в некоторые составы в субъективную сторону могут включаться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такие понятия как цель.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Цель – факультативный признак.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Эмоции лица при совершении правонарушения 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субъективную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сторону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включаются, они могут учитываться в качестве смягчающих обстоятельств. В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ст.4.2 ч.1 п.3 названо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совершение правонарушения в состоянии сильного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душевного волнении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(аффекта) либо при стечении личных и семейных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обстоятельств.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Вина при совершении административного правонарушения может быть в виде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умысла или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неосторожности. Административное правонарушение признается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совершенным умышленно, если лицо его совершившее сознавало противоправный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характер своего деяния, предвидело его вредные последствия и желало их или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сознательно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допускало наступления этих последствий. Административное</w:t>
      </w:r>
      <w:r w:rsidR="000463A0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правонарушение признается совершенным по неосторожности, если лицо его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совершившее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предвидело возможность наступление своего деяния, но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легкомысленно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рассчитывало на его предотвращение, либо на предвидело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возможности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наступления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вредных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последствий,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хотя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должно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могло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их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предвидеть. В большинстве административных проступков форма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вины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состав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 вводится.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Цель – мысленный образ результата, к которому стремится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правонарушитель; если цель вводится в состав правонарушения, то тогда</w:t>
      </w:r>
      <w:r w:rsidR="008D73C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деяние всегда совершается умышленно.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D66630" w:rsidRDefault="0085515B" w:rsidP="00D66630">
      <w:pPr>
        <w:spacing w:line="360" w:lineRule="auto"/>
        <w:ind w:firstLine="709"/>
        <w:rPr>
          <w:b/>
          <w:bCs/>
          <w:sz w:val="28"/>
          <w:szCs w:val="28"/>
        </w:rPr>
      </w:pPr>
      <w:r w:rsidRPr="00D66630">
        <w:rPr>
          <w:b/>
          <w:bCs/>
          <w:sz w:val="28"/>
          <w:szCs w:val="28"/>
        </w:rPr>
        <w:t>3.2</w:t>
      </w:r>
      <w:r w:rsidR="008D73C5" w:rsidRPr="00D66630">
        <w:rPr>
          <w:b/>
          <w:bCs/>
          <w:sz w:val="28"/>
          <w:szCs w:val="28"/>
        </w:rPr>
        <w:t>. Объективные</w:t>
      </w:r>
      <w:r w:rsidRPr="00D66630">
        <w:rPr>
          <w:b/>
          <w:bCs/>
          <w:sz w:val="28"/>
          <w:szCs w:val="28"/>
        </w:rPr>
        <w:t xml:space="preserve"> признаки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Объектом административного правонарушения являются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охраняемые</w:t>
      </w:r>
      <w:r w:rsidR="00D8335E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правом общественные отношения, на которые посягает правонарушитель. В теории административного права выделяется 3 вида объектов: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1. Общий объект – вся совокупность общественных отношений, охраняемые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нормами административного права.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2. Родовой объект – признается группа однородных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близких по содержанию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общественных отношений составляющих часть общего объекта. Родовые объекты указываются в названиях глав особенной части II раздела КоАП</w:t>
      </w:r>
      <w:r w:rsidR="00643D2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 xml:space="preserve">РФ (пр.: глава 11 </w:t>
      </w:r>
      <w:r w:rsidR="00CA01FB" w:rsidRPr="001A104F">
        <w:rPr>
          <w:sz w:val="28"/>
          <w:szCs w:val="28"/>
        </w:rPr>
        <w:t>«Административные</w:t>
      </w:r>
      <w:r w:rsidRPr="001A104F">
        <w:rPr>
          <w:sz w:val="28"/>
          <w:szCs w:val="28"/>
        </w:rPr>
        <w:t xml:space="preserve"> правонарушения на транспорте</w:t>
      </w:r>
      <w:r w:rsidR="00CA01FB" w:rsidRPr="001A104F">
        <w:rPr>
          <w:sz w:val="28"/>
          <w:szCs w:val="28"/>
        </w:rPr>
        <w:t>»</w:t>
      </w:r>
      <w:r w:rsidRPr="001A104F">
        <w:rPr>
          <w:sz w:val="28"/>
          <w:szCs w:val="28"/>
        </w:rPr>
        <w:t>).</w:t>
      </w:r>
      <w:r w:rsidR="00643D2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Родовой объект необходимо определять для установления повторности</w:t>
      </w:r>
      <w:r w:rsidR="00643D2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совершенного</w:t>
      </w:r>
      <w:r w:rsidR="001A384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3. Непосредственный объект – каждый отдельный административный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проступок причиняет вред не всей группе общественных отношений,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составляющих</w:t>
      </w:r>
      <w:r w:rsidR="00CA01FB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родовой объект, а отдельному конкретному общественному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отношению.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Данное конкретное общественное отношение, на которое посягает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административный проступок, будет являться непосредственно объектом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 xml:space="preserve">правонарушения (пр.: ст. 11.7 </w:t>
      </w:r>
      <w:r w:rsidR="00FA7E3A" w:rsidRPr="001A104F">
        <w:rPr>
          <w:sz w:val="28"/>
          <w:szCs w:val="28"/>
        </w:rPr>
        <w:t>«нарушение</w:t>
      </w:r>
      <w:r w:rsidRPr="001A104F">
        <w:rPr>
          <w:sz w:val="28"/>
          <w:szCs w:val="28"/>
        </w:rPr>
        <w:t xml:space="preserve"> правил плавания</w:t>
      </w:r>
      <w:r w:rsidR="00FA7E3A" w:rsidRPr="001A104F">
        <w:rPr>
          <w:sz w:val="28"/>
          <w:szCs w:val="28"/>
        </w:rPr>
        <w:t>»</w:t>
      </w:r>
      <w:r w:rsidRPr="001A104F">
        <w:rPr>
          <w:sz w:val="28"/>
          <w:szCs w:val="28"/>
        </w:rPr>
        <w:t>).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Объективная сторона состава проступка – совокупность предусмотренных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нормой права признаков характеризующих внешнюю сторону проступка.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Обязательным признаком объективной стороны является деяние (может быть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выражено действием или бездействием).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Факультативные признаки объективной стороны –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место,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время,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способ,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средство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правонарушения;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если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состав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материальный, то в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объективную сторону включаются такие признаки как наступление материального</w:t>
      </w:r>
      <w:r w:rsidR="00FA7E3A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ущерба и причинная связь между деянием и наступлением последствия.</w:t>
      </w:r>
      <w:r w:rsidR="00EC214F" w:rsidRPr="001A104F">
        <w:rPr>
          <w:sz w:val="28"/>
          <w:szCs w:val="28"/>
        </w:rPr>
        <w:t xml:space="preserve"> 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За неоконченное административное правонарушение гражданин к</w:t>
      </w:r>
      <w:r w:rsidR="00EC214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 xml:space="preserve">административной ответственности не привлекается. Исключение ст. 19.2 </w:t>
      </w:r>
      <w:r w:rsidR="00F06901" w:rsidRPr="001A104F">
        <w:rPr>
          <w:sz w:val="28"/>
          <w:szCs w:val="28"/>
        </w:rPr>
        <w:t xml:space="preserve">КоАП РФ передача </w:t>
      </w:r>
      <w:r w:rsidRPr="001A104F">
        <w:rPr>
          <w:sz w:val="28"/>
          <w:szCs w:val="28"/>
        </w:rPr>
        <w:t>либо попытка передачи запрещенных предметов лицам,</w:t>
      </w:r>
      <w:r w:rsidR="00EC214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содержащимся в учреждении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уголовно-исполнительной системы, следственных</w:t>
      </w:r>
      <w:r w:rsidR="00EC214F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изоляторах или и</w:t>
      </w:r>
      <w:r w:rsidR="00D8335E" w:rsidRPr="001A104F">
        <w:rPr>
          <w:sz w:val="28"/>
          <w:szCs w:val="28"/>
        </w:rPr>
        <w:t>золяторах временного содержания</w:t>
      </w:r>
      <w:r w:rsidRPr="001A104F">
        <w:rPr>
          <w:sz w:val="28"/>
          <w:szCs w:val="28"/>
        </w:rPr>
        <w:t>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Признаки объективной стороны: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место – территория (определенная), на которой устанавливается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специальные правила поведения и нарушения этих правил влечет признание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деяний административным правонарушением (общественное место,</w:t>
      </w:r>
      <w:r w:rsidR="00F0690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автодорога, пограничная зона, государственная граница, железнодорожный</w:t>
      </w:r>
      <w:r w:rsidR="00F0690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путь, лес и др.);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время – признаком действия является период, в рамках которого</w:t>
      </w:r>
      <w:r w:rsidR="00F0690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совершение определенных действий будет признаваться правонарушением.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Временным признаком бездействия является период, по истечению которого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бездействие признается правонарушением;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способ совершения правонарушения включает: порядок, метод,</w:t>
      </w:r>
      <w:r w:rsidR="00F06901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последовательность действий, приемы применяемые правонарушителем;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- средства совершения правонарушений – предметы, при помощи которых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совершается правонарушение (транспортные средства, взрывчатые</w:t>
      </w:r>
      <w:r w:rsidR="00ED14D5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вещества, спиртные напитки и т.д.).</w:t>
      </w:r>
    </w:p>
    <w:p w:rsidR="00E24A22" w:rsidRPr="001A104F" w:rsidRDefault="00E24A22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Для всех видов юридической ответственности общими являются следующие качества:</w:t>
      </w:r>
    </w:p>
    <w:p w:rsidR="00E24A22" w:rsidRPr="001A104F" w:rsidRDefault="00E24A22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Во-первых, основанием ответственности является (действительное или предполагаемое) правонарушение. Ответственность всегда конкретна: это ответственность определенного лица за доказуемое нарушение точно обозначенной нормы права при обстоятельствах, заранее предусмотренных законом или другими нормативными актами.</w:t>
      </w:r>
    </w:p>
    <w:p w:rsidR="0085515B" w:rsidRPr="001A104F" w:rsidRDefault="00E24A22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Во-вторых, все виды ответственности осуществляются на основе нормативных конструкций, представляющих единство норм материального и процессуального права. Признаки правонарушения и санкции за его совершение предусмотрены нормами материального права; порядок доказывания; определение того, было или не было правонарушение и кто его совершил, а также назначение конкретной меры государственного принуждения в пределах санкции нарушенной нормы – строго регламентирован нормами процессуального права. Основные виды юридической ответственности предопределяются содержанием санкций, которые применяются за правонарушения. Санкции делятся на два основных вида в соответствии со способом, каким они служат охране правопорядка: правовосстановительные санкции направлены на устранение непосредственного вреда, причиненного правопорядку (восстановление нарушенных прав, принудительное выполнение обязанностей, устранение противоправных состояний), задача штрафных, карательных санкций – воздействие на правонарушителя в целях общей и частной привенкции правонарушений (уголовно-правовые, административные, дисциплинарные и некоторые другие санкции)</w:t>
      </w:r>
      <w:r w:rsidR="0047228A" w:rsidRPr="001A104F">
        <w:rPr>
          <w:sz w:val="28"/>
          <w:szCs w:val="28"/>
        </w:rPr>
        <w:t>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</w:p>
    <w:p w:rsidR="00D66630" w:rsidRDefault="00D66630" w:rsidP="001A104F">
      <w:pPr>
        <w:spacing w:line="360" w:lineRule="auto"/>
        <w:ind w:firstLine="709"/>
        <w:jc w:val="center"/>
        <w:rPr>
          <w:sz w:val="28"/>
          <w:szCs w:val="28"/>
        </w:rPr>
        <w:sectPr w:rsidR="00D66630" w:rsidSect="001A104F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5515B" w:rsidRPr="00D66630" w:rsidRDefault="0085515B" w:rsidP="00D666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66630">
        <w:rPr>
          <w:b/>
          <w:bCs/>
          <w:sz w:val="28"/>
          <w:szCs w:val="28"/>
        </w:rPr>
        <w:t>Заключение</w:t>
      </w:r>
    </w:p>
    <w:p w:rsidR="0085515B" w:rsidRPr="001A104F" w:rsidRDefault="0085515B" w:rsidP="001A104F">
      <w:pPr>
        <w:spacing w:line="360" w:lineRule="auto"/>
        <w:ind w:firstLine="709"/>
        <w:rPr>
          <w:sz w:val="28"/>
          <w:szCs w:val="28"/>
        </w:rPr>
      </w:pP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заключение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социальной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природе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противоправного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поведения.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Главное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этом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поведении - то, что оно противоречит существующим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общественным отношениям, причиняет или способно причинять вред правам и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интересам граждан, коллективов и общества в целом, препятствует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поступательному развитию общества. Правонарушения различают по своей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направленности, по вероятности наступления вредных последствий и их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тяжести, по характеру вызвавших их мотивов, по целям правонарушений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т.д.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Несмотря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все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эти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различия, правонарушения составляют одну группу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явлений в социальном и правовом отношениях, так как обладают единой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сущностью и сходными юридическими признаками.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Отечественная наука изучает правовые явления 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социально-историческом</w:t>
      </w:r>
      <w:r w:rsidR="00751D63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аспекте, подчеркивая, что преступность - это относительно массовое,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исторически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изменчивое, социальное имеющее уголовно-правовой характер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явление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классового общества, слагающееся из всей совокупности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преступлений,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совершаемых в соответствующем государстве в определенный</w:t>
      </w:r>
      <w:r w:rsidR="005E6F36" w:rsidRPr="001A104F">
        <w:rPr>
          <w:sz w:val="28"/>
          <w:szCs w:val="28"/>
        </w:rPr>
        <w:t xml:space="preserve"> </w:t>
      </w:r>
      <w:r w:rsidR="00FB2103" w:rsidRPr="001A104F">
        <w:rPr>
          <w:sz w:val="28"/>
          <w:szCs w:val="28"/>
        </w:rPr>
        <w:t>период</w:t>
      </w:r>
      <w:r w:rsidR="00D66630">
        <w:rPr>
          <w:sz w:val="28"/>
          <w:szCs w:val="28"/>
        </w:rPr>
        <w:t xml:space="preserve"> </w:t>
      </w:r>
      <w:r w:rsidR="00FB2103" w:rsidRPr="001A104F">
        <w:rPr>
          <w:sz w:val="28"/>
          <w:szCs w:val="28"/>
        </w:rPr>
        <w:t>времени</w:t>
      </w:r>
      <w:r w:rsidRPr="001A104F">
        <w:rPr>
          <w:sz w:val="28"/>
          <w:szCs w:val="28"/>
        </w:rPr>
        <w:t>.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 своей принципиальной основе это положение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относится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к другим видам правонарушений.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В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отличие от правомерных действий, которые могут быть прямо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 xml:space="preserve">предусмотрены нормами права, а могут и вытекать в общей форме из </w:t>
      </w:r>
      <w:r w:rsidR="00EE26D5" w:rsidRPr="001A104F">
        <w:rPr>
          <w:sz w:val="28"/>
          <w:szCs w:val="28"/>
        </w:rPr>
        <w:t>«</w:t>
      </w:r>
      <w:r w:rsidRPr="001A104F">
        <w:rPr>
          <w:sz w:val="28"/>
          <w:szCs w:val="28"/>
        </w:rPr>
        <w:t>духа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закона</w:t>
      </w:r>
      <w:r w:rsidR="00EE26D5" w:rsidRPr="001A104F">
        <w:rPr>
          <w:sz w:val="28"/>
          <w:szCs w:val="28"/>
        </w:rPr>
        <w:t>»</w:t>
      </w:r>
      <w:r w:rsidRPr="001A104F">
        <w:rPr>
          <w:sz w:val="28"/>
          <w:szCs w:val="28"/>
        </w:rPr>
        <w:t>, противоправные действия должны быть четко сформулированы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действующими правовыми нормами. С этой точки зрения правонарушения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можно</w:t>
      </w:r>
      <w:r w:rsidR="005E6F36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говорить лишь в рамках и с полиции закона, определяющего понятие 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признаки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гражданского,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административного или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иного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правонарушения,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нередко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устанавливающего точный перечень противоправных деяний. Такого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рода</w:t>
      </w:r>
      <w:r w:rsidR="000E5FE8" w:rsidRPr="001A104F">
        <w:rPr>
          <w:sz w:val="28"/>
          <w:szCs w:val="28"/>
        </w:rPr>
        <w:t xml:space="preserve"> «</w:t>
      </w:r>
      <w:r w:rsidRPr="001A104F">
        <w:rPr>
          <w:sz w:val="28"/>
          <w:szCs w:val="28"/>
        </w:rPr>
        <w:t>формализм</w:t>
      </w:r>
      <w:r w:rsidR="000E5FE8" w:rsidRPr="001A104F">
        <w:rPr>
          <w:sz w:val="28"/>
          <w:szCs w:val="28"/>
        </w:rPr>
        <w:t>»</w:t>
      </w:r>
      <w:r w:rsidRPr="001A104F">
        <w:rPr>
          <w:sz w:val="28"/>
          <w:szCs w:val="28"/>
        </w:rPr>
        <w:t xml:space="preserve"> противоправности обеспечивает ясность и единство требований,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предъявляемых ко всем гражданам и организациям.</w:t>
      </w:r>
    </w:p>
    <w:p w:rsidR="0085515B" w:rsidRPr="001A104F" w:rsidRDefault="0085515B" w:rsidP="001A104F">
      <w:pPr>
        <w:spacing w:line="360" w:lineRule="auto"/>
        <w:ind w:firstLine="709"/>
        <w:jc w:val="both"/>
        <w:rPr>
          <w:sz w:val="28"/>
          <w:szCs w:val="28"/>
        </w:rPr>
      </w:pPr>
      <w:r w:rsidRPr="001A104F">
        <w:rPr>
          <w:sz w:val="28"/>
          <w:szCs w:val="28"/>
        </w:rPr>
        <w:t>Общее понятие состава административного проступка имеет весьма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важное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теоретическое и практическое значение в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юрисдикционной деятельности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органов внутренних дел. Оно является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необходимой ступенью в процессе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познания конкретных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составов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административных проступков, теоретической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основой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для раскрытия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их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содержания и правильного применения на практике</w:t>
      </w:r>
      <w:r w:rsidR="00D66630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законодательства об</w:t>
      </w:r>
      <w:r w:rsidR="000E5FE8" w:rsidRPr="001A104F">
        <w:rPr>
          <w:sz w:val="28"/>
          <w:szCs w:val="28"/>
        </w:rPr>
        <w:t xml:space="preserve"> </w:t>
      </w:r>
      <w:r w:rsidRPr="001A104F">
        <w:rPr>
          <w:sz w:val="28"/>
          <w:szCs w:val="28"/>
        </w:rPr>
        <w:t>административных правонарушениях.</w:t>
      </w:r>
    </w:p>
    <w:p w:rsidR="00D66630" w:rsidRDefault="00D66630" w:rsidP="001A104F">
      <w:pPr>
        <w:spacing w:line="360" w:lineRule="auto"/>
        <w:ind w:firstLine="709"/>
        <w:jc w:val="center"/>
        <w:rPr>
          <w:sz w:val="28"/>
          <w:szCs w:val="28"/>
        </w:rPr>
        <w:sectPr w:rsidR="00D66630" w:rsidSect="001A104F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5515B" w:rsidRPr="00D66630" w:rsidRDefault="0085515B" w:rsidP="00D6663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66630">
        <w:rPr>
          <w:b/>
          <w:bCs/>
          <w:sz w:val="28"/>
          <w:szCs w:val="28"/>
        </w:rPr>
        <w:t>Список используемой литературы</w:t>
      </w:r>
    </w:p>
    <w:p w:rsidR="00561D88" w:rsidRPr="001A104F" w:rsidRDefault="00561D88" w:rsidP="001A104F">
      <w:pPr>
        <w:spacing w:line="360" w:lineRule="auto"/>
        <w:ind w:firstLine="709"/>
        <w:jc w:val="center"/>
        <w:rPr>
          <w:sz w:val="28"/>
          <w:szCs w:val="28"/>
        </w:rPr>
      </w:pPr>
    </w:p>
    <w:p w:rsidR="005B7752" w:rsidRPr="00D66630" w:rsidRDefault="005B7752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>1. Административное право Российской Федерации. М., Академия, 2002</w:t>
      </w:r>
    </w:p>
    <w:p w:rsidR="00557F8B" w:rsidRPr="00D66630" w:rsidRDefault="005B7752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2. </w:t>
      </w:r>
      <w:r w:rsidR="00557F8B" w:rsidRPr="00D66630">
        <w:rPr>
          <w:sz w:val="28"/>
          <w:szCs w:val="28"/>
        </w:rPr>
        <w:t>Алехин А.П., Кармолицкий А.А., Козлов Ю.М.. Административное</w:t>
      </w:r>
      <w:r w:rsidR="00D66630">
        <w:rPr>
          <w:sz w:val="28"/>
          <w:szCs w:val="28"/>
        </w:rPr>
        <w:t xml:space="preserve"> </w:t>
      </w:r>
      <w:r w:rsidR="00557F8B" w:rsidRPr="00D66630">
        <w:rPr>
          <w:sz w:val="28"/>
          <w:szCs w:val="28"/>
        </w:rPr>
        <w:t>право Российской Федерации. Учебник для ВУЗов. М., Зерцало, 2002.</w:t>
      </w:r>
    </w:p>
    <w:p w:rsidR="00561D88" w:rsidRPr="00D66630" w:rsidRDefault="005B7752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3. </w:t>
      </w:r>
      <w:r w:rsidR="00561D88" w:rsidRPr="00D66630">
        <w:rPr>
          <w:sz w:val="28"/>
          <w:szCs w:val="28"/>
        </w:rPr>
        <w:t>Бахрах Н.И. Административное право, М.:-Спарта, 1997 г.</w:t>
      </w:r>
    </w:p>
    <w:p w:rsidR="00561D88" w:rsidRPr="00D66630" w:rsidRDefault="005B7752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4. </w:t>
      </w:r>
      <w:r w:rsidR="00561D88" w:rsidRPr="00D66630">
        <w:rPr>
          <w:sz w:val="28"/>
          <w:szCs w:val="28"/>
        </w:rPr>
        <w:t>Бахрах Д. Н. Производство по делам об административно-правовых нарушениях. М: 1999</w:t>
      </w:r>
    </w:p>
    <w:p w:rsidR="00561D88" w:rsidRPr="00D66630" w:rsidRDefault="005B7752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5. </w:t>
      </w:r>
      <w:r w:rsidR="00561D88" w:rsidRPr="00D66630">
        <w:rPr>
          <w:sz w:val="28"/>
          <w:szCs w:val="28"/>
        </w:rPr>
        <w:t>Габричидзе Б. Н., Чернявский А. Г.. Административное</w:t>
      </w:r>
      <w:r w:rsidR="00D66630">
        <w:rPr>
          <w:sz w:val="28"/>
          <w:szCs w:val="28"/>
        </w:rPr>
        <w:t xml:space="preserve"> </w:t>
      </w:r>
      <w:r w:rsidR="00561D88" w:rsidRPr="00D66630">
        <w:rPr>
          <w:sz w:val="28"/>
          <w:szCs w:val="28"/>
        </w:rPr>
        <w:t>право.</w:t>
      </w:r>
      <w:r w:rsidR="00D66630">
        <w:rPr>
          <w:sz w:val="28"/>
          <w:szCs w:val="28"/>
        </w:rPr>
        <w:t xml:space="preserve"> </w:t>
      </w:r>
      <w:r w:rsidR="00561D88" w:rsidRPr="00D66630">
        <w:rPr>
          <w:sz w:val="28"/>
          <w:szCs w:val="28"/>
        </w:rPr>
        <w:t>Учебник.</w:t>
      </w:r>
      <w:r w:rsidR="00D66630">
        <w:rPr>
          <w:sz w:val="28"/>
          <w:szCs w:val="28"/>
        </w:rPr>
        <w:t xml:space="preserve"> </w:t>
      </w:r>
      <w:r w:rsidR="00561D88" w:rsidRPr="00D66630">
        <w:rPr>
          <w:sz w:val="28"/>
          <w:szCs w:val="28"/>
        </w:rPr>
        <w:t>М., ТК Велби, 2002</w:t>
      </w:r>
    </w:p>
    <w:p w:rsidR="003351E9" w:rsidRPr="00D66630" w:rsidRDefault="003351E9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>6. Насонов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В.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Я.,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Коньшин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В.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А.,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Петров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К.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С.,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Редкоус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В.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М..</w:t>
      </w:r>
    </w:p>
    <w:p w:rsidR="003351E9" w:rsidRPr="00D66630" w:rsidRDefault="003351E9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>7. Овсянко Д. М.. Административное право в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схемах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и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определениях.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М.,</w:t>
      </w:r>
      <w:r w:rsidR="00D66630">
        <w:rPr>
          <w:sz w:val="28"/>
          <w:szCs w:val="28"/>
        </w:rPr>
        <w:t xml:space="preserve"> </w:t>
      </w:r>
      <w:r w:rsidRPr="00D66630">
        <w:rPr>
          <w:sz w:val="28"/>
          <w:szCs w:val="28"/>
        </w:rPr>
        <w:t>Юристъ, 2002.</w:t>
      </w:r>
    </w:p>
    <w:p w:rsidR="00557F8B" w:rsidRPr="00D66630" w:rsidRDefault="003351E9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8. </w:t>
      </w:r>
      <w:r w:rsidR="00173EEA" w:rsidRPr="00D66630">
        <w:rPr>
          <w:sz w:val="28"/>
          <w:szCs w:val="28"/>
        </w:rPr>
        <w:t xml:space="preserve">Конституция </w:t>
      </w:r>
      <w:r w:rsidR="00C575EC" w:rsidRPr="00D66630">
        <w:rPr>
          <w:sz w:val="28"/>
          <w:szCs w:val="28"/>
        </w:rPr>
        <w:t>РФ</w:t>
      </w:r>
      <w:r w:rsidR="00173EEA" w:rsidRPr="00D66630">
        <w:rPr>
          <w:sz w:val="28"/>
          <w:szCs w:val="28"/>
        </w:rPr>
        <w:t xml:space="preserve"> от 12.12. 1993 г.- М.: Юрист, 1994.- 53с.</w:t>
      </w:r>
    </w:p>
    <w:p w:rsidR="00C575EC" w:rsidRPr="00D66630" w:rsidRDefault="009A0CE7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 xml:space="preserve">9. </w:t>
      </w:r>
      <w:r w:rsidR="00C575EC" w:rsidRPr="00D66630">
        <w:rPr>
          <w:sz w:val="28"/>
          <w:szCs w:val="28"/>
        </w:rPr>
        <w:t>Кодекс Российской Федерации об административных правонарушениях. От 20.12.2001 // Российская газета.-31.12.2001.-№ 256.</w:t>
      </w:r>
    </w:p>
    <w:p w:rsidR="00C575EC" w:rsidRPr="00D66630" w:rsidRDefault="009A0CE7" w:rsidP="00D66630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D66630">
        <w:rPr>
          <w:sz w:val="28"/>
          <w:szCs w:val="28"/>
        </w:rPr>
        <w:t>10</w:t>
      </w:r>
      <w:r w:rsidR="00C575EC" w:rsidRPr="00D66630">
        <w:rPr>
          <w:sz w:val="28"/>
          <w:szCs w:val="28"/>
        </w:rPr>
        <w:t>.</w:t>
      </w:r>
      <w:r w:rsidR="003351E9" w:rsidRPr="00D66630">
        <w:rPr>
          <w:sz w:val="28"/>
          <w:szCs w:val="28"/>
        </w:rPr>
        <w:t xml:space="preserve"> </w:t>
      </w:r>
      <w:r w:rsidR="00C575EC" w:rsidRPr="00D66630">
        <w:rPr>
          <w:sz w:val="28"/>
          <w:szCs w:val="28"/>
        </w:rPr>
        <w:t>Уголовный кодекс РФ от 09.07.1999 г.- М.: БЕК, 1999.-276 с.</w:t>
      </w:r>
      <w:bookmarkStart w:id="0" w:name="_GoBack"/>
      <w:bookmarkEnd w:id="0"/>
    </w:p>
    <w:sectPr w:rsidR="00C575EC" w:rsidRPr="00D66630" w:rsidSect="001A104F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E7" w:rsidRDefault="00583AE7">
      <w:r>
        <w:separator/>
      </w:r>
    </w:p>
  </w:endnote>
  <w:endnote w:type="continuationSeparator" w:id="0">
    <w:p w:rsidR="00583AE7" w:rsidRDefault="0058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E7" w:rsidRDefault="00583AE7">
      <w:r>
        <w:separator/>
      </w:r>
    </w:p>
  </w:footnote>
  <w:footnote w:type="continuationSeparator" w:id="0">
    <w:p w:rsidR="00583AE7" w:rsidRDefault="0058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23" w:rsidRDefault="00B066D0" w:rsidP="005A3135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801723" w:rsidRDefault="0080172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1B15"/>
    <w:multiLevelType w:val="multilevel"/>
    <w:tmpl w:val="4F8661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4AC44A8"/>
    <w:multiLevelType w:val="hybridMultilevel"/>
    <w:tmpl w:val="9376860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852F0"/>
    <w:multiLevelType w:val="hybridMultilevel"/>
    <w:tmpl w:val="F2148836"/>
    <w:lvl w:ilvl="0" w:tplc="34F275DC">
      <w:start w:val="9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>
    <w:nsid w:val="2E095B72"/>
    <w:multiLevelType w:val="hybridMultilevel"/>
    <w:tmpl w:val="C7B6172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A50AD"/>
    <w:multiLevelType w:val="hybridMultilevel"/>
    <w:tmpl w:val="4F8661AA"/>
    <w:lvl w:ilvl="0" w:tplc="04A0D162">
      <w:start w:val="1"/>
      <w:numFmt w:val="decimal"/>
      <w:lvlText w:val="%1."/>
      <w:lvlJc w:val="left"/>
      <w:pPr>
        <w:tabs>
          <w:tab w:val="num" w:pos="1155"/>
        </w:tabs>
        <w:ind w:left="115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5">
    <w:nsid w:val="50D24AAE"/>
    <w:multiLevelType w:val="hybridMultilevel"/>
    <w:tmpl w:val="5DA04716"/>
    <w:lvl w:ilvl="0" w:tplc="CE6236D2">
      <w:start w:val="1"/>
      <w:numFmt w:val="decimal"/>
      <w:lvlText w:val="%1."/>
      <w:lvlJc w:val="left"/>
      <w:pPr>
        <w:tabs>
          <w:tab w:val="num" w:pos="1695"/>
        </w:tabs>
        <w:ind w:left="1695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5AF353B0"/>
    <w:multiLevelType w:val="hybridMultilevel"/>
    <w:tmpl w:val="A3E2B31A"/>
    <w:lvl w:ilvl="0" w:tplc="FC364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15B"/>
    <w:rsid w:val="000463A0"/>
    <w:rsid w:val="00063FBA"/>
    <w:rsid w:val="00076831"/>
    <w:rsid w:val="000B61D1"/>
    <w:rsid w:val="000D69F4"/>
    <w:rsid w:val="000E5FE8"/>
    <w:rsid w:val="00133309"/>
    <w:rsid w:val="00161135"/>
    <w:rsid w:val="00173EEA"/>
    <w:rsid w:val="001A104F"/>
    <w:rsid w:val="001A3843"/>
    <w:rsid w:val="00207F66"/>
    <w:rsid w:val="00256F19"/>
    <w:rsid w:val="00264909"/>
    <w:rsid w:val="00285791"/>
    <w:rsid w:val="002869C2"/>
    <w:rsid w:val="002B2FB8"/>
    <w:rsid w:val="003351E9"/>
    <w:rsid w:val="0035778D"/>
    <w:rsid w:val="00360027"/>
    <w:rsid w:val="0036087E"/>
    <w:rsid w:val="003811A7"/>
    <w:rsid w:val="00390FE5"/>
    <w:rsid w:val="003F1302"/>
    <w:rsid w:val="0042417B"/>
    <w:rsid w:val="00431AB4"/>
    <w:rsid w:val="00436375"/>
    <w:rsid w:val="0045115B"/>
    <w:rsid w:val="0047228A"/>
    <w:rsid w:val="004F596E"/>
    <w:rsid w:val="00547CB2"/>
    <w:rsid w:val="00557F8B"/>
    <w:rsid w:val="00561D88"/>
    <w:rsid w:val="00583AE7"/>
    <w:rsid w:val="005A3135"/>
    <w:rsid w:val="005A7221"/>
    <w:rsid w:val="005B7752"/>
    <w:rsid w:val="005E6F36"/>
    <w:rsid w:val="00643D2B"/>
    <w:rsid w:val="00687055"/>
    <w:rsid w:val="006A7523"/>
    <w:rsid w:val="006B4512"/>
    <w:rsid w:val="006C6201"/>
    <w:rsid w:val="006D0703"/>
    <w:rsid w:val="0070321B"/>
    <w:rsid w:val="00751D63"/>
    <w:rsid w:val="00775593"/>
    <w:rsid w:val="0078604E"/>
    <w:rsid w:val="00801723"/>
    <w:rsid w:val="00811ADF"/>
    <w:rsid w:val="00815B0A"/>
    <w:rsid w:val="008315CB"/>
    <w:rsid w:val="00843C5C"/>
    <w:rsid w:val="0085515B"/>
    <w:rsid w:val="00864038"/>
    <w:rsid w:val="008D73C5"/>
    <w:rsid w:val="00961330"/>
    <w:rsid w:val="009A0CE7"/>
    <w:rsid w:val="009E0611"/>
    <w:rsid w:val="00A001A5"/>
    <w:rsid w:val="00A735DE"/>
    <w:rsid w:val="00A7516A"/>
    <w:rsid w:val="00B01717"/>
    <w:rsid w:val="00B066D0"/>
    <w:rsid w:val="00B1365C"/>
    <w:rsid w:val="00B276E5"/>
    <w:rsid w:val="00B4099D"/>
    <w:rsid w:val="00B52B3F"/>
    <w:rsid w:val="00BA0E79"/>
    <w:rsid w:val="00BA2DFA"/>
    <w:rsid w:val="00BA6C17"/>
    <w:rsid w:val="00C04B80"/>
    <w:rsid w:val="00C15EFC"/>
    <w:rsid w:val="00C26938"/>
    <w:rsid w:val="00C45997"/>
    <w:rsid w:val="00C575EC"/>
    <w:rsid w:val="00CA01FB"/>
    <w:rsid w:val="00D4455D"/>
    <w:rsid w:val="00D66630"/>
    <w:rsid w:val="00D8335E"/>
    <w:rsid w:val="00DB20CD"/>
    <w:rsid w:val="00DC6828"/>
    <w:rsid w:val="00E12FB2"/>
    <w:rsid w:val="00E24A22"/>
    <w:rsid w:val="00E53652"/>
    <w:rsid w:val="00EC214F"/>
    <w:rsid w:val="00EC5501"/>
    <w:rsid w:val="00ED14D5"/>
    <w:rsid w:val="00EE26D5"/>
    <w:rsid w:val="00F06901"/>
    <w:rsid w:val="00F77FBE"/>
    <w:rsid w:val="00FA7E3A"/>
    <w:rsid w:val="00FB1B07"/>
    <w:rsid w:val="00FB2103"/>
    <w:rsid w:val="00FC6817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B2B67-EEFF-4297-9175-263C1A77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5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B20CD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20CD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B20CD"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5515B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811ADF"/>
    <w:pPr>
      <w:spacing w:line="480" w:lineRule="auto"/>
      <w:ind w:firstLine="851"/>
      <w:jc w:val="both"/>
    </w:pPr>
    <w:rPr>
      <w:rFonts w:ascii="Arial" w:hAnsi="Arial" w:cs="Arial"/>
      <w:spacing w:val="30"/>
      <w:sz w:val="21"/>
      <w:szCs w:val="21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811AD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811ADF"/>
    <w:rPr>
      <w:vertAlign w:val="superscript"/>
    </w:rPr>
  </w:style>
  <w:style w:type="paragraph" w:styleId="a7">
    <w:name w:val="header"/>
    <w:basedOn w:val="a"/>
    <w:link w:val="a8"/>
    <w:uiPriority w:val="99"/>
    <w:rsid w:val="008017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0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23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ГУСО ПЦСОН</Company>
  <LinksUpToDate>false</LinksUpToDate>
  <CharactersWithSpaces>24340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grechko</dc:creator>
  <cp:keywords/>
  <dc:description/>
  <cp:lastModifiedBy>admin</cp:lastModifiedBy>
  <cp:revision>2</cp:revision>
  <dcterms:created xsi:type="dcterms:W3CDTF">2014-02-21T17:32:00Z</dcterms:created>
  <dcterms:modified xsi:type="dcterms:W3CDTF">2014-02-21T17:32:00Z</dcterms:modified>
</cp:coreProperties>
</file>