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2A3B95">
        <w:rPr>
          <w:rFonts w:ascii="Times New Roman" w:hAnsi="Times New Roman" w:cs="Times New Roman"/>
          <w:b w:val="0"/>
          <w:sz w:val="28"/>
        </w:rPr>
        <w:t>Министерство образования Республики Беларусь</w:t>
      </w: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2A3B95">
        <w:rPr>
          <w:rFonts w:ascii="Times New Roman" w:hAnsi="Times New Roman" w:cs="Times New Roman"/>
          <w:b w:val="0"/>
          <w:sz w:val="28"/>
        </w:rPr>
        <w:t>Белорусский Национальный Технический Университет</w:t>
      </w: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2A3B95">
        <w:rPr>
          <w:rFonts w:ascii="Times New Roman" w:hAnsi="Times New Roman" w:cs="Times New Roman"/>
          <w:b w:val="0"/>
          <w:sz w:val="28"/>
        </w:rPr>
        <w:t>Международный Институт Дистанционного Образования</w:t>
      </w: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/>
          <w:b w:val="0"/>
          <w:bCs w:val="0"/>
          <w:sz w:val="28"/>
        </w:rPr>
      </w:pPr>
    </w:p>
    <w:p w:rsidR="00296AB2" w:rsidRPr="002A3B95" w:rsidRDefault="00296AB2" w:rsidP="002A3B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6AB2" w:rsidRPr="002A3B95" w:rsidRDefault="00296AB2" w:rsidP="002A3B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6AB2" w:rsidRPr="002A3B95" w:rsidRDefault="00296AB2" w:rsidP="002A3B95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A3B95">
        <w:rPr>
          <w:rFonts w:ascii="Times New Roman" w:hAnsi="Times New Roman" w:cs="Times New Roman"/>
          <w:sz w:val="28"/>
        </w:rPr>
        <w:t>Контрольная работа</w:t>
      </w: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2A3B95">
        <w:rPr>
          <w:rFonts w:ascii="Times New Roman" w:hAnsi="Times New Roman" w:cs="Times New Roman"/>
          <w:bCs w:val="0"/>
          <w:sz w:val="28"/>
        </w:rPr>
        <w:t>по предмету:</w:t>
      </w: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2A3B95">
        <w:rPr>
          <w:rFonts w:ascii="Times New Roman" w:hAnsi="Times New Roman" w:cs="Times New Roman"/>
          <w:sz w:val="28"/>
        </w:rPr>
        <w:t>«Административное право»</w:t>
      </w:r>
    </w:p>
    <w:p w:rsidR="00296AB2" w:rsidRPr="002A3B95" w:rsidRDefault="00296AB2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2A3B95">
        <w:rPr>
          <w:rFonts w:ascii="Times New Roman" w:hAnsi="Times New Roman" w:cs="Times New Roman"/>
          <w:bCs w:val="0"/>
          <w:sz w:val="28"/>
        </w:rPr>
        <w:t>на тему</w:t>
      </w:r>
    </w:p>
    <w:p w:rsidR="00296AB2" w:rsidRPr="002A3B95" w:rsidRDefault="00296AB2" w:rsidP="002A3B95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2A3B95">
        <w:rPr>
          <w:rFonts w:ascii="Times New Roman" w:hAnsi="Times New Roman" w:cs="Times New Roman"/>
          <w:b/>
          <w:bCs/>
        </w:rPr>
        <w:t>Административные взыскания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96AB2" w:rsidRPr="002A3B95" w:rsidRDefault="00296AB2" w:rsidP="002A3B95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96AB2" w:rsidRPr="002A3B95" w:rsidRDefault="00296AB2" w:rsidP="002A3B95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96AB2" w:rsidRPr="002A3B95" w:rsidRDefault="00296AB2" w:rsidP="002A3B95">
      <w:pPr>
        <w:pStyle w:val="3"/>
        <w:spacing w:line="360" w:lineRule="auto"/>
        <w:ind w:firstLine="709"/>
        <w:jc w:val="right"/>
        <w:rPr>
          <w:sz w:val="28"/>
        </w:rPr>
      </w:pPr>
      <w:r w:rsidRPr="002A3B95">
        <w:rPr>
          <w:sz w:val="28"/>
        </w:rPr>
        <w:t>Выполнил:</w:t>
      </w:r>
      <w:r w:rsidR="002A3B95">
        <w:rPr>
          <w:sz w:val="28"/>
        </w:rPr>
        <w:t xml:space="preserve"> </w:t>
      </w:r>
      <w:r w:rsidRPr="002A3B95">
        <w:rPr>
          <w:sz w:val="28"/>
        </w:rPr>
        <w:t>студент</w:t>
      </w:r>
    </w:p>
    <w:p w:rsidR="00296AB2" w:rsidRPr="002A3B95" w:rsidRDefault="00296AB2" w:rsidP="002A3B95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2A3B95">
        <w:rPr>
          <w:rFonts w:ascii="Times New Roman" w:hAnsi="Times New Roman" w:cs="Times New Roman"/>
          <w:sz w:val="28"/>
        </w:rPr>
        <w:t>по специальности 15.01.07</w:t>
      </w:r>
    </w:p>
    <w:p w:rsidR="00296AB2" w:rsidRPr="002A3B95" w:rsidRDefault="00296AB2" w:rsidP="002A3B95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2A3B95">
        <w:rPr>
          <w:rFonts w:ascii="Times New Roman" w:hAnsi="Times New Roman" w:cs="Times New Roman"/>
          <w:sz w:val="28"/>
        </w:rPr>
        <w:t xml:space="preserve">Шрифт </w:t>
      </w:r>
      <w:r w:rsidR="007D7EB9" w:rsidRPr="002A3B95">
        <w:rPr>
          <w:rFonts w:ascii="Times New Roman" w:hAnsi="Times New Roman" w:cs="Times New Roman"/>
          <w:sz w:val="28"/>
        </w:rPr>
        <w:t>99</w:t>
      </w:r>
      <w:r w:rsidRPr="002A3B95">
        <w:rPr>
          <w:rFonts w:ascii="Times New Roman" w:hAnsi="Times New Roman" w:cs="Times New Roman"/>
          <w:sz w:val="28"/>
        </w:rPr>
        <w:t>7533/2с</w:t>
      </w:r>
    </w:p>
    <w:p w:rsidR="00296AB2" w:rsidRPr="002A3B95" w:rsidRDefault="00296AB2" w:rsidP="002A3B95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2A3B95">
        <w:rPr>
          <w:rFonts w:ascii="Times New Roman" w:hAnsi="Times New Roman" w:cs="Times New Roman"/>
          <w:sz w:val="28"/>
        </w:rPr>
        <w:t>М</w:t>
      </w:r>
      <w:r w:rsidR="007D7EB9" w:rsidRPr="002A3B95">
        <w:rPr>
          <w:rFonts w:ascii="Times New Roman" w:hAnsi="Times New Roman" w:cs="Times New Roman"/>
          <w:sz w:val="28"/>
        </w:rPr>
        <w:t>аринин</w:t>
      </w:r>
      <w:r w:rsidRPr="002A3B95">
        <w:rPr>
          <w:rFonts w:ascii="Times New Roman" w:hAnsi="Times New Roman" w:cs="Times New Roman"/>
          <w:sz w:val="28"/>
        </w:rPr>
        <w:t xml:space="preserve"> А.С.</w:t>
      </w:r>
    </w:p>
    <w:p w:rsidR="00296AB2" w:rsidRPr="002A3B95" w:rsidRDefault="00296AB2" w:rsidP="002A3B95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296AB2" w:rsidRPr="002A3B95" w:rsidRDefault="00296AB2" w:rsidP="002A3B95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2A3B95">
        <w:rPr>
          <w:rFonts w:ascii="Times New Roman" w:hAnsi="Times New Roman" w:cs="Times New Roman"/>
          <w:sz w:val="28"/>
        </w:rPr>
        <w:t>Проверила:</w:t>
      </w:r>
      <w:r w:rsidR="002A3B95">
        <w:rPr>
          <w:rFonts w:ascii="Times New Roman" w:hAnsi="Times New Roman" w:cs="Times New Roman"/>
          <w:sz w:val="28"/>
        </w:rPr>
        <w:t xml:space="preserve"> </w:t>
      </w:r>
      <w:r w:rsidR="007D7EB9" w:rsidRPr="002A3B95">
        <w:rPr>
          <w:rFonts w:ascii="Times New Roman" w:hAnsi="Times New Roman" w:cs="Times New Roman"/>
          <w:sz w:val="28"/>
        </w:rPr>
        <w:t>Розанова</w:t>
      </w:r>
      <w:r w:rsidRPr="002A3B95">
        <w:rPr>
          <w:rFonts w:ascii="Times New Roman" w:hAnsi="Times New Roman" w:cs="Times New Roman"/>
          <w:sz w:val="28"/>
        </w:rPr>
        <w:t xml:space="preserve"> Ю.Ю.</w:t>
      </w:r>
    </w:p>
    <w:p w:rsidR="00296AB2" w:rsidRPr="002A3B95" w:rsidRDefault="00296AB2" w:rsidP="002A3B95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296AB2" w:rsidRPr="002A3B95" w:rsidRDefault="00296AB2" w:rsidP="002A3B95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296AB2" w:rsidRPr="002A3B95" w:rsidRDefault="00296AB2" w:rsidP="002A3B95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296AB2" w:rsidRPr="002A3B95" w:rsidRDefault="00296AB2" w:rsidP="002A3B95">
      <w:pPr>
        <w:spacing w:line="360" w:lineRule="auto"/>
        <w:ind w:firstLine="709"/>
        <w:jc w:val="both"/>
        <w:rPr>
          <w:rFonts w:cs="Courier New"/>
          <w:bCs/>
          <w:sz w:val="28"/>
        </w:rPr>
      </w:pPr>
    </w:p>
    <w:p w:rsidR="00296AB2" w:rsidRPr="002A3B95" w:rsidRDefault="00296AB2" w:rsidP="002A3B95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96AB2" w:rsidRPr="002A3B95" w:rsidRDefault="00296AB2" w:rsidP="002A3B95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2A3B95">
        <w:rPr>
          <w:rFonts w:ascii="Times New Roman" w:hAnsi="Times New Roman" w:cs="Times New Roman"/>
        </w:rPr>
        <w:t>МИНСК 200</w:t>
      </w:r>
      <w:r w:rsidR="00705AF0" w:rsidRPr="002A3B95">
        <w:rPr>
          <w:rFonts w:ascii="Times New Roman" w:hAnsi="Times New Roman" w:cs="Times New Roman"/>
        </w:rPr>
        <w:t>8</w:t>
      </w:r>
    </w:p>
    <w:p w:rsidR="00296AB2" w:rsidRPr="002A3B95" w:rsidRDefault="002A3B95" w:rsidP="002A3B95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296AB2" w:rsidRPr="002A3B95">
        <w:rPr>
          <w:b/>
          <w:bCs/>
          <w:sz w:val="28"/>
        </w:rPr>
        <w:t>СОДЕРЖАНИЕ:</w:t>
      </w:r>
    </w:p>
    <w:p w:rsidR="002A3B95" w:rsidRPr="002A3B95" w:rsidRDefault="002A3B95" w:rsidP="002A3B95">
      <w:pPr>
        <w:spacing w:line="360" w:lineRule="auto"/>
        <w:ind w:firstLine="709"/>
        <w:jc w:val="both"/>
        <w:rPr>
          <w:bCs/>
          <w:sz w:val="28"/>
        </w:rPr>
      </w:pPr>
    </w:p>
    <w:p w:rsidR="00296AB2" w:rsidRPr="002A3B95" w:rsidRDefault="00296AB2" w:rsidP="002A3B95">
      <w:pPr>
        <w:pStyle w:val="1"/>
        <w:spacing w:line="360" w:lineRule="auto"/>
        <w:ind w:firstLine="709"/>
      </w:pPr>
      <w:r w:rsidRPr="002A3B95">
        <w:t>ВВЕДЕНИЕ</w:t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  <w:t>3</w:t>
      </w:r>
    </w:p>
    <w:p w:rsidR="00296AB2" w:rsidRPr="002A3B95" w:rsidRDefault="00296AB2" w:rsidP="002A3B9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Понятие и система административных взысканий</w:t>
      </w:r>
      <w:r w:rsidRPr="002A3B95">
        <w:rPr>
          <w:sz w:val="28"/>
        </w:rPr>
        <w:tab/>
      </w:r>
      <w:r w:rsidRPr="002A3B95">
        <w:rPr>
          <w:sz w:val="28"/>
        </w:rPr>
        <w:tab/>
      </w:r>
      <w:r w:rsidRPr="002A3B95">
        <w:rPr>
          <w:sz w:val="28"/>
        </w:rPr>
        <w:tab/>
        <w:t>4</w:t>
      </w:r>
    </w:p>
    <w:p w:rsidR="00296AB2" w:rsidRPr="002A3B95" w:rsidRDefault="00296AB2" w:rsidP="002A3B9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Виды административных взысканий</w:t>
      </w:r>
      <w:r w:rsidRPr="002A3B95">
        <w:rPr>
          <w:sz w:val="28"/>
        </w:rPr>
        <w:tab/>
        <w:t xml:space="preserve"> </w:t>
      </w:r>
      <w:r w:rsidRPr="002A3B95">
        <w:rPr>
          <w:sz w:val="28"/>
        </w:rPr>
        <w:tab/>
      </w:r>
      <w:r w:rsidRPr="002A3B95">
        <w:rPr>
          <w:sz w:val="28"/>
        </w:rPr>
        <w:tab/>
      </w:r>
      <w:r w:rsidRPr="002A3B95">
        <w:rPr>
          <w:sz w:val="28"/>
        </w:rPr>
        <w:tab/>
      </w:r>
      <w:r w:rsidRPr="002A3B95">
        <w:rPr>
          <w:sz w:val="28"/>
        </w:rPr>
        <w:tab/>
        <w:t>6</w:t>
      </w:r>
    </w:p>
    <w:p w:rsidR="00296AB2" w:rsidRPr="002A3B95" w:rsidRDefault="00296AB2" w:rsidP="002A3B9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Наложение административных взысканий </w:t>
      </w:r>
      <w:r w:rsidRPr="002A3B95">
        <w:rPr>
          <w:sz w:val="28"/>
        </w:rPr>
        <w:tab/>
      </w:r>
      <w:r w:rsidRPr="002A3B95">
        <w:rPr>
          <w:sz w:val="28"/>
        </w:rPr>
        <w:tab/>
      </w:r>
      <w:r w:rsidRPr="002A3B95">
        <w:rPr>
          <w:sz w:val="28"/>
        </w:rPr>
        <w:tab/>
      </w:r>
      <w:r w:rsidR="002A3B95">
        <w:rPr>
          <w:sz w:val="28"/>
        </w:rPr>
        <w:t xml:space="preserve">       </w:t>
      </w:r>
      <w:r w:rsidRPr="002A3B95">
        <w:rPr>
          <w:sz w:val="28"/>
        </w:rPr>
        <w:t>10</w:t>
      </w:r>
    </w:p>
    <w:p w:rsidR="00296AB2" w:rsidRPr="002A3B95" w:rsidRDefault="00296AB2" w:rsidP="002A3B95">
      <w:pPr>
        <w:pStyle w:val="1"/>
        <w:spacing w:line="360" w:lineRule="auto"/>
        <w:ind w:firstLine="709"/>
      </w:pPr>
      <w:r w:rsidRPr="002A3B95">
        <w:t>ЗАКЛЮЧЕНИЕ</w:t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Pr="002A3B95">
        <w:tab/>
      </w:r>
      <w:r w:rsidR="002A3B95">
        <w:t xml:space="preserve">       </w:t>
      </w:r>
      <w:r w:rsidRPr="002A3B95">
        <w:t>11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>СПИСОК ИСПОЛЬЗОВАННЫХ ИСТОЧНИКОВ И ЛИТЕРАТУРЫ</w:t>
      </w:r>
      <w:r w:rsidR="002A3B95">
        <w:rPr>
          <w:sz w:val="28"/>
        </w:rPr>
        <w:t xml:space="preserve">  </w:t>
      </w:r>
      <w:r w:rsidRPr="002A3B95">
        <w:rPr>
          <w:sz w:val="28"/>
        </w:rPr>
        <w:t>12</w:t>
      </w:r>
    </w:p>
    <w:p w:rsidR="00296AB2" w:rsidRPr="002A3B95" w:rsidRDefault="002A3B95" w:rsidP="002A3B9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96AB2" w:rsidRPr="002A3B95">
        <w:rPr>
          <w:b/>
          <w:sz w:val="28"/>
        </w:rPr>
        <w:t>ВВЕДЕНИЕ</w:t>
      </w:r>
    </w:p>
    <w:p w:rsidR="002A3B95" w:rsidRDefault="002A3B95" w:rsidP="002A3B95">
      <w:pPr>
        <w:spacing w:line="360" w:lineRule="auto"/>
        <w:ind w:firstLine="709"/>
        <w:jc w:val="both"/>
        <w:rPr>
          <w:sz w:val="28"/>
        </w:rPr>
      </w:pP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В теории права юридическая ответственность понимается как реализация правовой санкции в случае правонарушения, как применение взыскания к правонарушителю. При этом наказание – общеправовая категория, присутствующая и в выговоре за нарушение трудовой дисциплины, и в административной штрафе, и в лишении свободы, назначенном по приговору суда, и во взыскании гражданско-правовой неустойки. Какова же сущность административного взыскания, цели его применения, система и виды, порядок наложения?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Цель данной работы – раскрытие сущностных характеристик административных взысканий. 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>Для достижения поставленной цели необходимо решить следующие важнейшие задачи:</w:t>
      </w:r>
    </w:p>
    <w:p w:rsidR="00296AB2" w:rsidRPr="002A3B95" w:rsidRDefault="00296AB2" w:rsidP="002A3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раскрыть понятие и систему административных взысканий;</w:t>
      </w:r>
    </w:p>
    <w:p w:rsidR="00296AB2" w:rsidRPr="002A3B95" w:rsidRDefault="00296AB2" w:rsidP="002A3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привести и охарактеризовать виды  административных взысканий;</w:t>
      </w:r>
    </w:p>
    <w:p w:rsidR="00296AB2" w:rsidRPr="002A3B95" w:rsidRDefault="00296AB2" w:rsidP="002A3B9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показать порядок наложения административных взысканий. </w:t>
      </w:r>
    </w:p>
    <w:p w:rsidR="00296AB2" w:rsidRPr="002A3B95" w:rsidRDefault="00296AB2" w:rsidP="002A3B95">
      <w:pPr>
        <w:pStyle w:val="a5"/>
        <w:ind w:firstLine="709"/>
      </w:pPr>
      <w:r w:rsidRPr="002A3B95">
        <w:t xml:space="preserve">В заключение представляется возможным сделать ряд выводов по поставленной теме. </w:t>
      </w:r>
    </w:p>
    <w:p w:rsidR="00296AB2" w:rsidRPr="002A3B95" w:rsidRDefault="002A3B95" w:rsidP="002A3B95">
      <w:pPr>
        <w:numPr>
          <w:ilvl w:val="1"/>
          <w:numId w:val="1"/>
        </w:numPr>
        <w:tabs>
          <w:tab w:val="clear" w:pos="1440"/>
          <w:tab w:val="num" w:pos="1260"/>
        </w:tabs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296AB2" w:rsidRPr="002A3B95">
        <w:rPr>
          <w:b/>
          <w:bCs/>
          <w:sz w:val="28"/>
        </w:rPr>
        <w:t>Понятие и система административных взысканий</w:t>
      </w:r>
    </w:p>
    <w:p w:rsidR="002A3B95" w:rsidRPr="002A3B95" w:rsidRDefault="002A3B95" w:rsidP="002A3B95">
      <w:pPr>
        <w:pStyle w:val="a5"/>
        <w:ind w:firstLine="709"/>
        <w:jc w:val="center"/>
        <w:rPr>
          <w:b/>
        </w:rPr>
      </w:pPr>
    </w:p>
    <w:p w:rsidR="00296AB2" w:rsidRPr="002A3B95" w:rsidRDefault="00296AB2" w:rsidP="002A3B95">
      <w:pPr>
        <w:pStyle w:val="a5"/>
        <w:ind w:firstLine="709"/>
      </w:pPr>
      <w:r w:rsidRPr="002A3B95">
        <w:t>Административное взыскание представляет собой меру ответственности за административное правонарушение. Применяется для воспитания лица, совершившего административное правонарушение, в духе соблюдения законов и уважения к правопорядку; предупреждения совершения им новых правонарушений; предупреждения совершения правонарушений другими лицами (ст. 22 КоАП Республики Беларусь).</w:t>
      </w:r>
    </w:p>
    <w:p w:rsidR="00296AB2" w:rsidRPr="002A3B95" w:rsidRDefault="00296AB2" w:rsidP="002A3B95">
      <w:pPr>
        <w:pStyle w:val="5"/>
        <w:spacing w:before="0" w:after="0"/>
        <w:ind w:firstLine="709"/>
      </w:pPr>
      <w:r w:rsidRPr="002A3B95">
        <w:t xml:space="preserve">Административные взыскания выполняют функцию предупреждения преступлений, имеют сходство и различие с мерами административного пресечения. Их объединяет общность оснований применения (административное правонарушение), а также целевое назначение – предупреждение правонарушений. </w:t>
      </w:r>
    </w:p>
    <w:p w:rsidR="00296AB2" w:rsidRPr="002A3B95" w:rsidRDefault="00296AB2" w:rsidP="002A3B95">
      <w:pPr>
        <w:pStyle w:val="5"/>
        <w:spacing w:before="0" w:after="0"/>
        <w:ind w:firstLine="709"/>
      </w:pPr>
      <w:r w:rsidRPr="002A3B95">
        <w:t>Однако меры административного пресечения не являются мерами административной ответственности. Они направлены на прекращение правонарушения и привлечение нарушителя к ответственности в соответствии с характером совершенного им правонарушения</w:t>
      </w:r>
      <w:r w:rsidR="002A3B95">
        <w:t>[</w:t>
      </w:r>
      <w:r w:rsidRPr="002A3B95">
        <w:rPr>
          <w:rStyle w:val="a9"/>
          <w:vertAlign w:val="baseline"/>
        </w:rPr>
        <w:footnoteReference w:id="1"/>
      </w:r>
      <w:r w:rsidR="002A3B95">
        <w:t>].</w:t>
      </w:r>
    </w:p>
    <w:p w:rsidR="00296AB2" w:rsidRPr="002A3B95" w:rsidRDefault="00296AB2" w:rsidP="002A3B95">
      <w:pPr>
        <w:pStyle w:val="21"/>
        <w:ind w:firstLine="709"/>
      </w:pPr>
      <w:r w:rsidRPr="002A3B95">
        <w:t xml:space="preserve">Меры пресечения могут предшествовать применению административных взысканий и не влияют на их выбор органом (должностным лицом), решающим дело. При наличии обстоятельств, указанных в законе, меры административного пресечения могут предшествовать применению уголовно-процессуальных мер, если в действии (бездействии) будет установлен признак преступления. </w:t>
      </w:r>
    </w:p>
    <w:p w:rsidR="00296AB2" w:rsidRPr="002A3B95" w:rsidRDefault="00296AB2" w:rsidP="002A3B95">
      <w:pPr>
        <w:pStyle w:val="21"/>
        <w:ind w:firstLine="709"/>
      </w:pPr>
      <w:r w:rsidRPr="002A3B95">
        <w:t xml:space="preserve">Административные взыскания выражаются либо в моральном, либо материальном воздействии на правонарушителя или сочетают в себе одновременно и моральное осуждение, и моральное воздействие, и временное ограничение прав нарушителя.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Административные взыскания образуют стройную систему, определяемую общностью природы, оснований и целей их применения, возможностью их взаимозаменяемости. В ст. 23 КоАП Республики Беларусь закреплены следующие административные взыскания: предупреждение; штраф; возмездное изъятие предмета, явившегося орудием совершения административного правонарушения или непосредственным объектом административного правонарушения; конфискация предмета, явившегося орудием совершения или непосредственным объектом административного правонарушения; лишение специального права, предоставленного данному гражданину (права управления транспортным средством, права охоты); исправительные работы; административный арест.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Законодательством Республики Беларусь могут быть установлены и иные, кроме указанных, административные взыскания.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>Закон подразделяет административные взыскания на основные, основные и дополнительные. Возмездное изъятие и конфискация предметов, а также взыскание стоимости товаров и транспортных средств могут применяться в качестве как основных, так и дополнительных административных взысканий; административные взыскания, указанные в части первой ст. 23 КоАП – только в качестве основных; административные взыскания, которые бы явились лишь дополнительными, действующим правом не предусмотрены</w:t>
      </w:r>
      <w:r w:rsidR="002A3B95">
        <w:rPr>
          <w:sz w:val="28"/>
        </w:rPr>
        <w:t>[</w:t>
      </w:r>
      <w:r w:rsidRPr="002A3B95">
        <w:rPr>
          <w:rStyle w:val="a9"/>
          <w:sz w:val="28"/>
          <w:vertAlign w:val="baseline"/>
        </w:rPr>
        <w:footnoteReference w:id="2"/>
      </w:r>
      <w:r w:rsidR="002A3B95">
        <w:rPr>
          <w:sz w:val="28"/>
        </w:rPr>
        <w:t>]</w:t>
      </w:r>
      <w:r w:rsidRPr="002A3B95">
        <w:rPr>
          <w:sz w:val="28"/>
        </w:rPr>
        <w:t xml:space="preserve">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>За одно административное правонарушение может быть наложено основное или основное и дополнительное взыскание (в редакции Закона от 9 июля 1999 г.</w:t>
      </w:r>
      <w:r w:rsidR="002A3B95">
        <w:rPr>
          <w:sz w:val="28"/>
        </w:rPr>
        <w:t>[</w:t>
      </w:r>
      <w:r w:rsidRPr="002A3B95">
        <w:rPr>
          <w:rStyle w:val="a9"/>
          <w:sz w:val="28"/>
          <w:vertAlign w:val="baseline"/>
        </w:rPr>
        <w:footnoteReference w:id="3"/>
      </w:r>
      <w:r w:rsidR="002A3B95">
        <w:rPr>
          <w:sz w:val="28"/>
        </w:rPr>
        <w:t>]</w:t>
      </w:r>
      <w:r w:rsidRPr="002A3B95">
        <w:rPr>
          <w:sz w:val="28"/>
        </w:rPr>
        <w:t xml:space="preserve">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Законодательными актами Республики Беларусь предусмотрено административное выдворение из пределов Республики Беларусь иностранных граждан и лиц без гражданства за совершение административных правонарушений, грубо нарушающих правопорядок. </w:t>
      </w:r>
    </w:p>
    <w:p w:rsidR="00296AB2" w:rsidRPr="002A3B95" w:rsidRDefault="002A3B95" w:rsidP="002A3B95">
      <w:pPr>
        <w:numPr>
          <w:ilvl w:val="1"/>
          <w:numId w:val="1"/>
        </w:numPr>
        <w:tabs>
          <w:tab w:val="clear" w:pos="1440"/>
          <w:tab w:val="num" w:pos="1260"/>
        </w:tabs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296AB2" w:rsidRPr="002A3B95">
        <w:rPr>
          <w:b/>
          <w:bCs/>
          <w:sz w:val="28"/>
        </w:rPr>
        <w:t>Виды административных взысканий</w:t>
      </w:r>
    </w:p>
    <w:p w:rsidR="002A3B95" w:rsidRDefault="002A3B95" w:rsidP="002A3B95">
      <w:pPr>
        <w:spacing w:line="360" w:lineRule="auto"/>
        <w:ind w:firstLine="709"/>
        <w:jc w:val="both"/>
        <w:rPr>
          <w:bCs/>
          <w:iCs/>
          <w:sz w:val="28"/>
        </w:rPr>
      </w:pP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bCs/>
          <w:iCs/>
          <w:sz w:val="28"/>
        </w:rPr>
        <w:t>Предупреждение</w:t>
      </w:r>
      <w:r w:rsidRPr="002A3B95">
        <w:rPr>
          <w:sz w:val="28"/>
        </w:rPr>
        <w:t xml:space="preserve"> (ст. 25 КоАП) представляет собой взыскание морального характера. Выносится в письменной форме или оформляется иным способом. Устное предупреждение не является административным взысканием. Предупреждение влечет за собой такие же юридические последствия, как и все другие основные административные взыскания, в частности, оно может иметь значение для определения правонарушения повторным, влекущим соответствующие последствия.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bCs/>
          <w:iCs/>
          <w:sz w:val="28"/>
        </w:rPr>
        <w:t>Штраф</w:t>
      </w:r>
      <w:r w:rsidRPr="002A3B95">
        <w:rPr>
          <w:sz w:val="28"/>
        </w:rPr>
        <w:t xml:space="preserve"> (ст. 26 КоАП) представляет собой денежное взыскание, налагаемое за административное правонарушение в случаях и пределах, предусмотренных законодательством; он является наиболее распространенным взысканием, предусмотренным почти за все виды административных правонарушений. Это объясняется возможностью его оперативного и гибкого использования в качестве средства воздействия на материальные интересы нарушителя.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Штраф, налагаемый на граждан за административные правонарушения, не может превышать трехсоткратного, а на должностных лиц – пятисоткратного размера минимальной заработной платы.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>Штраф, налагаемый на граждан и должностных лиц за административные правонарушения, не может быть менее 0,1 минимальной заработной платы (в редакции Закона от 29 декабря 1997 г.</w:t>
      </w:r>
      <w:r w:rsidR="002A3B95">
        <w:rPr>
          <w:sz w:val="28"/>
        </w:rPr>
        <w:t>[</w:t>
      </w:r>
      <w:r w:rsidRPr="002A3B95">
        <w:rPr>
          <w:rStyle w:val="a9"/>
          <w:sz w:val="28"/>
          <w:vertAlign w:val="baseline"/>
        </w:rPr>
        <w:footnoteReference w:id="4"/>
      </w:r>
      <w:r w:rsidR="002A3B95">
        <w:rPr>
          <w:sz w:val="28"/>
        </w:rPr>
        <w:t xml:space="preserve">])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bCs/>
          <w:iCs/>
          <w:sz w:val="28"/>
        </w:rPr>
        <w:t>Возмездное изъятие</w:t>
      </w:r>
      <w:r w:rsidRPr="002A3B95">
        <w:rPr>
          <w:sz w:val="28"/>
        </w:rPr>
        <w:t xml:space="preserve"> (ст. 27 КоАП) – принудительное изъятие предмета, который являлся орудием совершения или непосредственным объектом совершенного правонарушения. Изъятый предмет реализуется с передачей вырученной суммы бывшему собственнику за вычетом расходов по его реализации.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Возмездное изъятие оружия и боеприпасов не может применяться к лицам, для которых охота является основным источником существования.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Действующим законодательством предусмотрены следующие варианты применения возмездного изъятия: </w:t>
      </w:r>
    </w:p>
    <w:p w:rsidR="00296AB2" w:rsidRPr="002A3B95" w:rsidRDefault="00296AB2" w:rsidP="002A3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основное взыскание (возмездное изъятие) – ст. 174 КоАП (нарушение правил хранения или перевозки огнестрельного оружия и боеприпасов);</w:t>
      </w:r>
    </w:p>
    <w:p w:rsidR="00296AB2" w:rsidRPr="002A3B95" w:rsidRDefault="00296AB2" w:rsidP="002A3B9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дополнительная мера (штраф) – ст. 107 КоАП (нарушение правил перевозки опасных веществ и предметов на воздушном транспорте) и ст. 176 (уклонение от реализации огнестрельного гладкоствольного охотничьего оружия и боеприпасов). </w:t>
      </w:r>
    </w:p>
    <w:p w:rsidR="00296AB2" w:rsidRPr="002A3B95" w:rsidRDefault="00296AB2" w:rsidP="002A3B95">
      <w:pPr>
        <w:pStyle w:val="a5"/>
        <w:ind w:firstLine="709"/>
      </w:pPr>
      <w:r w:rsidRPr="002A3B95">
        <w:t xml:space="preserve">Конфискация предмета, явившегося орудием совершения или непосредственным объектом административного правонарушения (ст. 28 КоАП), состоит в принудительном безвозмездном обращении этого предмета в собственность государства. Конфискован может быть лишь предмет, находящийся в личной собственности нарушителя, если иное не предусмотрено законодательными актами. В случае конфискации продуктов питания или других предметов, дальнейшая реализация которых невозможна, орган или должностное лицо, налагающее административное взыскание, имеют право принять решение о возврате конфискованного правонарушителю со взысканием с него стоимости предметов.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>Конфискация огнестрельного оружия и боеприпасов</w:t>
      </w:r>
      <w:r w:rsidRPr="002A3B95">
        <w:rPr>
          <w:sz w:val="28"/>
        </w:rPr>
        <w:t xml:space="preserve">, других орудий охоты не может применяться к лицам, для которых охота является основным источником существования.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>Конфискация вещей</w:t>
      </w:r>
      <w:r w:rsidRPr="002A3B95">
        <w:rPr>
          <w:sz w:val="28"/>
        </w:rPr>
        <w:t xml:space="preserve">, являющихся непосредственными объектами административных таможенных правонарушений, производится независимо от того, находятся ли они в личной собственности лица, совершившего административное таможенное правонарушение. Если лицо не установлено, вещи по решению суда подлежат обращению в собственность государства.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>Порядок конфискации, перечень предметов, не подлежащих конфискации, устанавливаются законодательством Республики Беларусь, настоящим Кодексом и другими законодательными актами Республики Беларусь (Законы от 25 ноября 1992 г. и 3 февраля 1993 г.</w:t>
      </w:r>
      <w:r w:rsidR="002A3B95">
        <w:rPr>
          <w:sz w:val="28"/>
        </w:rPr>
        <w:t>[</w:t>
      </w:r>
      <w:r w:rsidRPr="002A3B95">
        <w:rPr>
          <w:rStyle w:val="a9"/>
          <w:sz w:val="28"/>
          <w:vertAlign w:val="baseline"/>
        </w:rPr>
        <w:footnoteReference w:id="5"/>
      </w:r>
      <w:r w:rsidR="002A3B95">
        <w:rPr>
          <w:sz w:val="28"/>
        </w:rPr>
        <w:t>]</w:t>
      </w:r>
      <w:r w:rsidRPr="002A3B95">
        <w:rPr>
          <w:sz w:val="28"/>
        </w:rPr>
        <w:t xml:space="preserve">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>Лишение специального права, предоставленного данному гражданину</w:t>
      </w:r>
      <w:r w:rsidRPr="002A3B95">
        <w:rPr>
          <w:sz w:val="28"/>
        </w:rPr>
        <w:t xml:space="preserve"> (ст. 29 КоАП) – права управления транспортными средствами, права охоты – применяется за грубое или систематическое нарушение порядка пользования этим правом. Срок лишения такого права – до 5 лет, но не менее 15 дней, если иное не установлено законодательными актами Республики Беларусь.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>Лишение права управления средствами транспорта</w:t>
      </w:r>
      <w:r w:rsidRPr="002A3B95">
        <w:rPr>
          <w:sz w:val="28"/>
        </w:rPr>
        <w:t xml:space="preserve"> не может применяться к лицам, которые пользуются этими средствами в связи с инвалидностью, за исключением случаев управления в состоянии опьянения.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>Лишение права охоты</w:t>
      </w:r>
      <w:r w:rsidRPr="002A3B95">
        <w:rPr>
          <w:sz w:val="28"/>
        </w:rPr>
        <w:t xml:space="preserve"> не может применяться к лицам, для которых охота является основным источником существования.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>Взыскание стоимости товаров и транспортных средств</w:t>
      </w:r>
      <w:r w:rsidRPr="002A3B95">
        <w:rPr>
          <w:sz w:val="28"/>
        </w:rPr>
        <w:t>, явившихся непосредственными объектами административного правонарушения, состоит в принудительном изъятии и обращении в собственность государства денежной суммы, составляющей стоимость этих товаров и транспортных средств, под которой понимается регулируемая цена, если таковая на эти предметы установлена, а в других случаях – свободная цена на день выявления правонарушения. При невозможности определить стоимость товаров и транспортных средств прибегают к заключение эксперта. Пересчет иностранной валюты в денежные единицы РБ производится по действующему на день выявления административного правонарушения курсу Национального банка Республики Беларусь (ст. 29-1 введена Законом от 9 июля 1999 г.</w:t>
      </w:r>
      <w:r w:rsidR="002A3B95">
        <w:rPr>
          <w:sz w:val="28"/>
        </w:rPr>
        <w:t>[</w:t>
      </w:r>
      <w:r w:rsidRPr="002A3B95">
        <w:rPr>
          <w:rStyle w:val="a9"/>
          <w:sz w:val="28"/>
          <w:vertAlign w:val="baseline"/>
        </w:rPr>
        <w:footnoteReference w:id="6"/>
      </w:r>
      <w:r w:rsidR="002A3B95">
        <w:rPr>
          <w:sz w:val="28"/>
        </w:rPr>
        <w:t>]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iCs/>
          <w:sz w:val="28"/>
        </w:rPr>
      </w:pPr>
      <w:r w:rsidRPr="002A3B95">
        <w:rPr>
          <w:iCs/>
          <w:sz w:val="28"/>
        </w:rPr>
        <w:t xml:space="preserve">Исправительные работы </w:t>
      </w:r>
      <w:r w:rsidRPr="002A3B95">
        <w:rPr>
          <w:sz w:val="28"/>
        </w:rPr>
        <w:t xml:space="preserve">(ст. 30 КоАП) применяются на срок до двух месяцев с отбыванием их по месту постоянной работы лица, совершившего административное правонарушение, и с удержанием до 20% заработка в доход государства. Исправительные работы назначаются районным (городским) народным судом (народным судьей). Срок – менее 15 дней, если иное не установлено законодательными актами Республики Беларусь.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iCs/>
          <w:sz w:val="28"/>
        </w:rPr>
        <w:t xml:space="preserve">Административный арест </w:t>
      </w:r>
      <w:r w:rsidRPr="002A3B95">
        <w:rPr>
          <w:sz w:val="28"/>
        </w:rPr>
        <w:t xml:space="preserve">(ст. 31 КоАП) устанавливается и применяется лишь в исключительных случаях за отдельные виды административных правонарушений на срок до 15 суток; административный арест назначается районным (городским) народным судом (народным судьей). </w:t>
      </w:r>
    </w:p>
    <w:p w:rsidR="00296AB2" w:rsidRPr="002A3B95" w:rsidRDefault="00296AB2" w:rsidP="002A3B95">
      <w:pPr>
        <w:pStyle w:val="a5"/>
        <w:ind w:firstLine="709"/>
      </w:pPr>
      <w:r w:rsidRPr="002A3B95">
        <w:t>Административный арест не может применяться к:</w:t>
      </w:r>
    </w:p>
    <w:p w:rsidR="00296AB2" w:rsidRPr="002A3B95" w:rsidRDefault="00296AB2" w:rsidP="002A3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лицам, не достигшим 18-летнего возраста;</w:t>
      </w:r>
    </w:p>
    <w:p w:rsidR="00296AB2" w:rsidRPr="002A3B95" w:rsidRDefault="00296AB2" w:rsidP="002A3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беременным женщинам;</w:t>
      </w:r>
    </w:p>
    <w:p w:rsidR="00296AB2" w:rsidRPr="002A3B95" w:rsidRDefault="00296AB2" w:rsidP="002A3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женщинам и одиноким мужчинам, имеющим детей в возрасте до 14 лет или детей-инвалидов;</w:t>
      </w:r>
    </w:p>
    <w:p w:rsidR="00296AB2" w:rsidRPr="002A3B95" w:rsidRDefault="00296AB2" w:rsidP="002A3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инвалидам </w:t>
      </w:r>
      <w:r w:rsidRPr="002A3B95">
        <w:rPr>
          <w:sz w:val="28"/>
          <w:lang w:val="en-US"/>
        </w:rPr>
        <w:t>I</w:t>
      </w:r>
      <w:r w:rsidRPr="002A3B95">
        <w:rPr>
          <w:sz w:val="28"/>
        </w:rPr>
        <w:t xml:space="preserve"> и </w:t>
      </w:r>
      <w:r w:rsidRPr="002A3B95">
        <w:rPr>
          <w:sz w:val="28"/>
          <w:lang w:val="en-US"/>
        </w:rPr>
        <w:t>II</w:t>
      </w:r>
      <w:r w:rsidRPr="002A3B95">
        <w:rPr>
          <w:sz w:val="28"/>
        </w:rPr>
        <w:t xml:space="preserve"> группы;</w:t>
      </w:r>
    </w:p>
    <w:p w:rsidR="00296AB2" w:rsidRPr="002A3B95" w:rsidRDefault="00296AB2" w:rsidP="002A3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лицам, имеющим на иждивении инвалидов </w:t>
      </w:r>
      <w:r w:rsidRPr="002A3B95">
        <w:rPr>
          <w:sz w:val="28"/>
          <w:lang w:val="en-US"/>
        </w:rPr>
        <w:t>I</w:t>
      </w:r>
      <w:r w:rsidRPr="002A3B95">
        <w:rPr>
          <w:sz w:val="28"/>
        </w:rPr>
        <w:t xml:space="preserve"> группы;</w:t>
      </w:r>
    </w:p>
    <w:p w:rsidR="00296AB2" w:rsidRPr="002A3B95" w:rsidRDefault="00296AB2" w:rsidP="002A3B9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военнослужащим и иным лицам, на которых распространяется действие дисциплинарных уставов (в редакции Закона от 16 июля 2001г.</w:t>
      </w:r>
      <w:r w:rsidR="002A3B95">
        <w:rPr>
          <w:sz w:val="28"/>
        </w:rPr>
        <w:t>[</w:t>
      </w:r>
      <w:r w:rsidRPr="002A3B95">
        <w:rPr>
          <w:rStyle w:val="a9"/>
          <w:sz w:val="28"/>
          <w:vertAlign w:val="baseline"/>
        </w:rPr>
        <w:footnoteReference w:id="7"/>
      </w:r>
      <w:r w:rsidR="002A3B95">
        <w:rPr>
          <w:sz w:val="28"/>
        </w:rPr>
        <w:t>]</w:t>
      </w:r>
      <w:r w:rsidRPr="002A3B95">
        <w:rPr>
          <w:sz w:val="28"/>
        </w:rPr>
        <w:t>)</w:t>
      </w:r>
    </w:p>
    <w:p w:rsidR="00296AB2" w:rsidRPr="002A3B95" w:rsidRDefault="002A3B95" w:rsidP="002A3B95">
      <w:pPr>
        <w:numPr>
          <w:ilvl w:val="1"/>
          <w:numId w:val="1"/>
        </w:numPr>
        <w:tabs>
          <w:tab w:val="clear" w:pos="1440"/>
          <w:tab w:val="num" w:pos="1260"/>
        </w:tabs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296AB2" w:rsidRPr="002A3B95">
        <w:rPr>
          <w:b/>
          <w:bCs/>
          <w:sz w:val="28"/>
        </w:rPr>
        <w:t>Наложение административных взысканий</w:t>
      </w:r>
    </w:p>
    <w:p w:rsidR="002A3B95" w:rsidRDefault="002A3B95" w:rsidP="002A3B95">
      <w:pPr>
        <w:pStyle w:val="21"/>
        <w:ind w:firstLine="709"/>
      </w:pPr>
    </w:p>
    <w:p w:rsidR="00296AB2" w:rsidRPr="002A3B95" w:rsidRDefault="00296AB2" w:rsidP="002A3B95">
      <w:pPr>
        <w:pStyle w:val="21"/>
        <w:ind w:firstLine="709"/>
      </w:pPr>
      <w:r w:rsidRPr="002A3B95">
        <w:t xml:space="preserve">Административное взыскание налагается в пределах, установленных актом, предусматривающим ответственность за совершенное административное правонарушение. </w:t>
      </w:r>
    </w:p>
    <w:p w:rsidR="00296AB2" w:rsidRPr="002A3B95" w:rsidRDefault="00296AB2" w:rsidP="002A3B95">
      <w:pPr>
        <w:pStyle w:val="21"/>
        <w:ind w:firstLine="709"/>
      </w:pPr>
      <w:r w:rsidRPr="002A3B95">
        <w:t>Общими правилами (принципами) карательного воздействия являются: законность, целесообразность, гуманизм, своевременность, оперативность воздействия, индивидуализация ответственности</w:t>
      </w:r>
      <w:r w:rsidR="002A3B95">
        <w:t>[</w:t>
      </w:r>
      <w:r w:rsidRPr="002A3B95">
        <w:rPr>
          <w:rStyle w:val="a9"/>
          <w:vertAlign w:val="baseline"/>
        </w:rPr>
        <w:footnoteReference w:id="8"/>
      </w:r>
      <w:r w:rsidR="002A3B95">
        <w:t>]</w:t>
      </w:r>
      <w:r w:rsidRPr="002A3B95">
        <w:t xml:space="preserve">. </w:t>
      </w:r>
    </w:p>
    <w:p w:rsidR="00296AB2" w:rsidRPr="002A3B95" w:rsidRDefault="00296AB2" w:rsidP="002A3B95">
      <w:pPr>
        <w:pStyle w:val="21"/>
        <w:ind w:firstLine="709"/>
      </w:pPr>
      <w:r w:rsidRPr="002A3B95">
        <w:t>Взыскание может применяться лишь к лицу, его совершившему, в пределах санкции, предусмотренной за данное правонарушение. Не допускается применение взыскания ниже низшего предела.</w:t>
      </w:r>
    </w:p>
    <w:p w:rsidR="00296AB2" w:rsidRPr="002A3B95" w:rsidRDefault="00296AB2" w:rsidP="002A3B95">
      <w:pPr>
        <w:pStyle w:val="21"/>
        <w:ind w:firstLine="709"/>
      </w:pPr>
      <w:r w:rsidRPr="002A3B95">
        <w:t>Взыскания за административные правонарушения должны налагаться с учетом: характера совершенного правонарушения, определяемого объектом посягательства; его последствиями; распространенностью данного вида правонарушений и состоянием борьбы с ними; личности нарушителя и степени его вины (предшествующее поведение на работе и в быту); умышленное или неосторожное нарушение и т.д.; имущественного положения, с тем чтобы при применении взысканий, влекущих неблагоприятные для нарушителя последствия (штрафа, исправительных работ, лишения специальных прав), не были ущемлены ин</w:t>
      </w:r>
      <w:r w:rsidR="002A3B95">
        <w:t>тересы малообеспеченной семьи.</w:t>
      </w:r>
    </w:p>
    <w:p w:rsidR="00296AB2" w:rsidRPr="002A3B95" w:rsidRDefault="00296AB2" w:rsidP="002A3B95">
      <w:pPr>
        <w:pStyle w:val="21"/>
        <w:ind w:firstLine="709"/>
      </w:pPr>
      <w:r w:rsidRPr="002A3B95">
        <w:t xml:space="preserve">Если лицо совершило несколько административных правонарушений, дела о которых одновременно рассматриваются одним и тем же органом (должностным лицом), взыскание налагается в пределах санкции, установленной за более серьезное нарушение. В этом случае к основному взысканию может быть присоединено одно из дополнительных взысканий, предусмотренных статьями об ответственности за любое из совершенных преступлений. </w:t>
      </w:r>
    </w:p>
    <w:p w:rsidR="00296AB2" w:rsidRPr="002A3B95" w:rsidRDefault="002A3B95" w:rsidP="002A3B95">
      <w:pPr>
        <w:pStyle w:val="21"/>
        <w:ind w:firstLine="709"/>
        <w:jc w:val="center"/>
        <w:rPr>
          <w:b/>
          <w:bCs/>
        </w:rPr>
      </w:pPr>
      <w:r>
        <w:rPr>
          <w:bCs/>
        </w:rPr>
        <w:br w:type="page"/>
      </w:r>
      <w:r w:rsidR="00296AB2" w:rsidRPr="002A3B95">
        <w:rPr>
          <w:b/>
          <w:bCs/>
        </w:rPr>
        <w:t>ЗАКЛЮЧЕНИЕ</w:t>
      </w:r>
    </w:p>
    <w:p w:rsidR="002A3B95" w:rsidRDefault="002A3B95" w:rsidP="002A3B95">
      <w:pPr>
        <w:pStyle w:val="a5"/>
        <w:ind w:firstLine="709"/>
      </w:pPr>
    </w:p>
    <w:p w:rsidR="00296AB2" w:rsidRPr="002A3B95" w:rsidRDefault="00296AB2" w:rsidP="002A3B95">
      <w:pPr>
        <w:pStyle w:val="a5"/>
        <w:ind w:firstLine="709"/>
      </w:pPr>
      <w:r w:rsidRPr="002A3B95">
        <w:t xml:space="preserve">Итак, административное взыскание - это мера ответственности за административное правонарушение.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В законодательстве Республики Беларусь закреплены следующие административные взыскания: предупреждение; штраф; возмездное изъятие предмета, явившегося орудием совершения административного правонарушения или непосредственным объектом административного правонарушения; конфискация предмета, явившегося орудием совершения или непосредственным объектом административного правонарушения; лишение специального права, предоставленного данному гражданину (права управления транспортным средством, права охоты); исправительные работы; административный арест. </w:t>
      </w:r>
    </w:p>
    <w:p w:rsidR="00296AB2" w:rsidRPr="002A3B95" w:rsidRDefault="00296AB2" w:rsidP="002A3B95">
      <w:pPr>
        <w:spacing w:line="360" w:lineRule="auto"/>
        <w:ind w:firstLine="709"/>
        <w:jc w:val="both"/>
        <w:rPr>
          <w:sz w:val="28"/>
        </w:rPr>
      </w:pPr>
      <w:r w:rsidRPr="002A3B95">
        <w:rPr>
          <w:sz w:val="28"/>
        </w:rPr>
        <w:t xml:space="preserve">Законодательством Республики Беларусь могут быть установлены и иные, кроме указанных, административные взыскания. </w:t>
      </w:r>
    </w:p>
    <w:p w:rsidR="00296AB2" w:rsidRPr="002A3B95" w:rsidRDefault="00296AB2" w:rsidP="002A3B95">
      <w:pPr>
        <w:pStyle w:val="21"/>
        <w:ind w:firstLine="709"/>
      </w:pPr>
      <w:r w:rsidRPr="002A3B95">
        <w:t>Закон подразделяет административные взыскания на основные, основные и дополнительные.</w:t>
      </w:r>
    </w:p>
    <w:p w:rsidR="00296AB2" w:rsidRPr="002A3B95" w:rsidRDefault="00296AB2" w:rsidP="002A3B95">
      <w:pPr>
        <w:pStyle w:val="21"/>
        <w:ind w:firstLine="709"/>
      </w:pPr>
      <w:r w:rsidRPr="002A3B95">
        <w:t xml:space="preserve">Административное взыскание налагается в пределах, установленных актом, предусматривающим ответственность за совершенное административное правонарушение. </w:t>
      </w:r>
    </w:p>
    <w:p w:rsidR="00296AB2" w:rsidRPr="002A3B95" w:rsidRDefault="002A3B95" w:rsidP="002A3B95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296AB2" w:rsidRPr="002A3B95">
        <w:rPr>
          <w:rFonts w:ascii="Times New Roman" w:hAnsi="Times New Roman" w:cs="Times New Roman"/>
          <w:sz w:val="28"/>
        </w:rPr>
        <w:t>СПИСОК ИСПОЛЬЗОВАННЫХ ИСТОЧНИКОВ И ЛИТЕРАТУРЫ</w:t>
      </w:r>
    </w:p>
    <w:p w:rsidR="002A3B95" w:rsidRPr="002A3B95" w:rsidRDefault="002A3B95" w:rsidP="002A3B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296AB2" w:rsidRPr="002A3B95" w:rsidRDefault="00296AB2" w:rsidP="002A3B95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Бачило А.Л. Сравнительное административное право: Крат. курс лекций. / А.Л. Бачило, Н.Е. Сокол. – Мн.: НО ООО «БИП-С», 2003. – с. 121-126.</w:t>
      </w:r>
    </w:p>
    <w:p w:rsidR="00296AB2" w:rsidRPr="002A3B95" w:rsidRDefault="00296AB2" w:rsidP="002A3B95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Болотников В.Т. Административное право (в схемах, дефинициях, комментариях и выводах) / В.Т. Болотников, Н.Е. Сокол. – Мн.: НО ООО «БИП-С», 2002. – с. 79-87. </w:t>
      </w:r>
    </w:p>
    <w:p w:rsidR="00296AB2" w:rsidRPr="002A3B95" w:rsidRDefault="00296AB2" w:rsidP="002A3B9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Ведомости Верховного Совета Республики Беларусь. 1992 г. № 33. Ст. 527. </w:t>
      </w:r>
    </w:p>
    <w:p w:rsidR="00296AB2" w:rsidRPr="002A3B95" w:rsidRDefault="00296AB2" w:rsidP="002A3B9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Ведомости Национального собрания Республики Беларусь. 1998 г. № 2. ст. 5. </w:t>
      </w:r>
    </w:p>
    <w:p w:rsidR="00296AB2" w:rsidRPr="002A3B95" w:rsidRDefault="00296AB2" w:rsidP="002A3B95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 xml:space="preserve">Гавриленко Д.А. Административное право: Учеб. пособие / Д.А. Гавриленко, С.Д. Гавриленко; Под ред. д-ра юрид. наук, проф. Д.А. Гавриленко. – Мн.: Амалфея, 2002. – с. 279-293. </w:t>
      </w:r>
    </w:p>
    <w:p w:rsidR="00296AB2" w:rsidRPr="002A3B95" w:rsidRDefault="00296AB2" w:rsidP="002A3B95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2A3B95">
        <w:rPr>
          <w:sz w:val="28"/>
        </w:rPr>
        <w:t>Национальный реестр правовых актов Республики Беларусь, 1999 г. № 57. 2/65.</w:t>
      </w:r>
    </w:p>
    <w:p w:rsidR="002A3B95" w:rsidRPr="002A3B95" w:rsidRDefault="00296AB2" w:rsidP="002A3B95">
      <w:pPr>
        <w:pStyle w:val="a7"/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Cs/>
        </w:rPr>
      </w:pPr>
      <w:r w:rsidRPr="002A3B95">
        <w:rPr>
          <w:sz w:val="28"/>
        </w:rPr>
        <w:t>Национальный реестр правовых актов Республики Беларусь. 2001 г. № 67. 2/790.</w:t>
      </w:r>
      <w:bookmarkStart w:id="0" w:name="_GoBack"/>
      <w:bookmarkEnd w:id="0"/>
    </w:p>
    <w:sectPr w:rsidR="002A3B95" w:rsidRPr="002A3B95" w:rsidSect="002A3B9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3F" w:rsidRDefault="00BC5D3F">
      <w:r>
        <w:separator/>
      </w:r>
    </w:p>
  </w:endnote>
  <w:endnote w:type="continuationSeparator" w:id="0">
    <w:p w:rsidR="00BC5D3F" w:rsidRDefault="00BC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3F" w:rsidRDefault="00BC5D3F">
      <w:r>
        <w:separator/>
      </w:r>
    </w:p>
  </w:footnote>
  <w:footnote w:type="continuationSeparator" w:id="0">
    <w:p w:rsidR="00BC5D3F" w:rsidRDefault="00BC5D3F">
      <w:r>
        <w:continuationSeparator/>
      </w:r>
    </w:p>
  </w:footnote>
  <w:footnote w:id="1">
    <w:p w:rsidR="00BC5D3F" w:rsidRDefault="00705AF0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Гавриленко Д.А. Административное право: Учеб. пособие / Д.А. Гавриленко, С.Д. Гавриленко; Под ред. д-ра юрид. наук, проф. Д.А. Гавриленко. – Мн.: Амалфея, 2002. – с. 279.</w:t>
      </w:r>
    </w:p>
  </w:footnote>
  <w:footnote w:id="2">
    <w:p w:rsidR="00BC5D3F" w:rsidRDefault="00705AF0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Бачило А.Л. Сравнительное административное право: Крат. курс лекций. / А.Л. Бачило, Н.Е. Сокол. – Мн.: НО ООО «БИП-С», 2003. – с.</w:t>
      </w:r>
    </w:p>
  </w:footnote>
  <w:footnote w:id="3">
    <w:p w:rsidR="00BC5D3F" w:rsidRDefault="00705AF0">
      <w:pPr>
        <w:spacing w:line="360" w:lineRule="auto"/>
        <w:jc w:val="both"/>
      </w:pPr>
      <w:r>
        <w:rPr>
          <w:rStyle w:val="a9"/>
          <w:sz w:val="20"/>
        </w:rPr>
        <w:footnoteRef/>
      </w:r>
      <w:r>
        <w:rPr>
          <w:sz w:val="20"/>
        </w:rPr>
        <w:t xml:space="preserve"> Национальный реестр правовых актов Республики Беларусь, 1999 г. № 57. 2/65. </w:t>
      </w:r>
    </w:p>
  </w:footnote>
  <w:footnote w:id="4">
    <w:p w:rsidR="00BC5D3F" w:rsidRDefault="00705AF0">
      <w:pPr>
        <w:pStyle w:val="a7"/>
      </w:pPr>
      <w:r>
        <w:rPr>
          <w:rStyle w:val="a9"/>
        </w:rPr>
        <w:footnoteRef/>
      </w:r>
      <w:r>
        <w:t xml:space="preserve"> Ведомости Национального собрания Республики Беларусь. 1998 г. № 2. ст. 5. </w:t>
      </w:r>
    </w:p>
  </w:footnote>
  <w:footnote w:id="5">
    <w:p w:rsidR="00BC5D3F" w:rsidRDefault="00705AF0">
      <w:pPr>
        <w:pStyle w:val="a7"/>
        <w:spacing w:line="360" w:lineRule="auto"/>
      </w:pPr>
      <w:r>
        <w:rPr>
          <w:rStyle w:val="a9"/>
        </w:rPr>
        <w:footnoteRef/>
      </w:r>
      <w:r>
        <w:t xml:space="preserve"> Ведомости Верховного Совета Республики Беларусь. 1992 г. № 33. Ст. 527. </w:t>
      </w:r>
    </w:p>
  </w:footnote>
  <w:footnote w:id="6">
    <w:p w:rsidR="00BC5D3F" w:rsidRDefault="00705AF0">
      <w:pPr>
        <w:pStyle w:val="a7"/>
        <w:spacing w:line="360" w:lineRule="auto"/>
      </w:pPr>
      <w:r>
        <w:rPr>
          <w:rStyle w:val="a9"/>
        </w:rPr>
        <w:footnoteRef/>
      </w:r>
      <w:r>
        <w:t xml:space="preserve"> Национальный реестр правовых актов Республики Беларусь. 1999 г. № 57. 2/65. </w:t>
      </w:r>
    </w:p>
  </w:footnote>
  <w:footnote w:id="7">
    <w:p w:rsidR="00BC5D3F" w:rsidRDefault="00705AF0">
      <w:pPr>
        <w:pStyle w:val="a7"/>
      </w:pPr>
      <w:r>
        <w:rPr>
          <w:rStyle w:val="a9"/>
        </w:rPr>
        <w:footnoteRef/>
      </w:r>
      <w:r>
        <w:t xml:space="preserve"> Национальный реестр правовых актов Республики Беларусь. 2001 г. № 67. 2/790.</w:t>
      </w:r>
    </w:p>
  </w:footnote>
  <w:footnote w:id="8">
    <w:p w:rsidR="00BC5D3F" w:rsidRDefault="00705AF0">
      <w:pPr>
        <w:pStyle w:val="a7"/>
        <w:jc w:val="both"/>
      </w:pPr>
      <w:r>
        <w:rPr>
          <w:rStyle w:val="a9"/>
        </w:rPr>
        <w:footnoteRef/>
      </w:r>
      <w:r>
        <w:t xml:space="preserve"> Гавриленко Д.А. Административное право. – с. 287.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F0" w:rsidRDefault="00705AF0">
    <w:pPr>
      <w:pStyle w:val="aa"/>
      <w:framePr w:wrap="around" w:vAnchor="text" w:hAnchor="margin" w:xAlign="right" w:y="1"/>
      <w:rPr>
        <w:rStyle w:val="ac"/>
      </w:rPr>
    </w:pPr>
  </w:p>
  <w:p w:rsidR="00705AF0" w:rsidRDefault="00705AF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AF0" w:rsidRDefault="00DE0F2F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705AF0" w:rsidRDefault="00705AF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E2B"/>
    <w:multiLevelType w:val="hybridMultilevel"/>
    <w:tmpl w:val="F564B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BF57DD"/>
    <w:multiLevelType w:val="hybridMultilevel"/>
    <w:tmpl w:val="F88E1A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48558EB"/>
    <w:multiLevelType w:val="hybridMultilevel"/>
    <w:tmpl w:val="E7149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8739D"/>
    <w:multiLevelType w:val="hybridMultilevel"/>
    <w:tmpl w:val="4E4C4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C44F58"/>
    <w:multiLevelType w:val="hybridMultilevel"/>
    <w:tmpl w:val="3536D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423CC"/>
    <w:multiLevelType w:val="hybridMultilevel"/>
    <w:tmpl w:val="111A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987389"/>
    <w:multiLevelType w:val="hybridMultilevel"/>
    <w:tmpl w:val="331AD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EB9"/>
    <w:rsid w:val="0015745E"/>
    <w:rsid w:val="00296AB2"/>
    <w:rsid w:val="002A3B95"/>
    <w:rsid w:val="00705AF0"/>
    <w:rsid w:val="00777148"/>
    <w:rsid w:val="007D7EB9"/>
    <w:rsid w:val="00BC5D3F"/>
    <w:rsid w:val="00DE0F2F"/>
    <w:rsid w:val="00DE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E6F508-61B3-4D0D-ADD2-D7FDA8DE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240" w:after="240" w:line="360" w:lineRule="auto"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 w:cs="Courier New"/>
      <w:b/>
      <w:bCs/>
      <w:sz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ProunBCTT" w:hAnsi="ProunBCTT" w:cs="Courier New"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902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2014-02-21T17:35:00Z</dcterms:created>
  <dcterms:modified xsi:type="dcterms:W3CDTF">2014-02-21T17:35:00Z</dcterms:modified>
</cp:coreProperties>
</file>