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40"/>
        </w:rPr>
      </w:pPr>
      <w:r w:rsidRPr="00CC2C50">
        <w:rPr>
          <w:b/>
          <w:bCs/>
          <w:sz w:val="28"/>
          <w:szCs w:val="40"/>
        </w:rPr>
        <w:t>КОНТРОЛЬНАЯ РАБОТА</w:t>
      </w:r>
    </w:p>
    <w:p w:rsidR="00977191" w:rsidRPr="00CC2C50" w:rsidRDefault="00092795" w:rsidP="00CC2C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C2C50">
        <w:rPr>
          <w:b/>
          <w:bCs/>
          <w:sz w:val="28"/>
          <w:szCs w:val="28"/>
        </w:rPr>
        <w:t>Дисциплина</w:t>
      </w:r>
      <w:r w:rsidR="00CC2C50" w:rsidRPr="00CC2C50">
        <w:rPr>
          <w:b/>
          <w:bCs/>
          <w:sz w:val="28"/>
          <w:szCs w:val="28"/>
        </w:rPr>
        <w:t xml:space="preserve"> </w:t>
      </w:r>
      <w:r w:rsidRPr="00CC2C50">
        <w:rPr>
          <w:b/>
          <w:bCs/>
          <w:sz w:val="28"/>
          <w:szCs w:val="28"/>
        </w:rPr>
        <w:t>«Агрохимия</w:t>
      </w:r>
      <w:r w:rsidR="00CC2C50">
        <w:rPr>
          <w:b/>
          <w:bCs/>
          <w:sz w:val="28"/>
          <w:szCs w:val="28"/>
        </w:rPr>
        <w:t>»</w:t>
      </w:r>
    </w:p>
    <w:p w:rsidR="00CC2C50" w:rsidRPr="00CC2C50" w:rsidRDefault="00CC2C50" w:rsidP="00CC2C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C2C50">
        <w:rPr>
          <w:b/>
          <w:sz w:val="28"/>
          <w:szCs w:val="28"/>
        </w:rPr>
        <w:t>Содержание</w:t>
      </w: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92795" w:rsidRPr="00CC2C50" w:rsidRDefault="00092795" w:rsidP="00CC2C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1.В какой форме поступают основные питательные вещества в растение;</w:t>
      </w:r>
    </w:p>
    <w:p w:rsidR="00092795" w:rsidRPr="00CC2C50" w:rsidRDefault="00092795" w:rsidP="00CC2C50">
      <w:pPr>
        <w:shd w:val="clear" w:color="auto" w:fill="FFFFFF"/>
        <w:spacing w:line="360" w:lineRule="auto"/>
        <w:jc w:val="both"/>
        <w:rPr>
          <w:bCs/>
          <w:sz w:val="28"/>
          <w:szCs w:val="32"/>
        </w:rPr>
      </w:pPr>
      <w:r w:rsidRPr="00CC2C50">
        <w:rPr>
          <w:sz w:val="28"/>
          <w:szCs w:val="28"/>
        </w:rPr>
        <w:t>2. Агрохимическая характеристика основных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подтипов чернозёмов (выщелоченных, типичных, обыкновенных,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южных). Эффективность удобрений на этих почвах</w:t>
      </w:r>
      <w:r w:rsidRPr="00CC2C50">
        <w:rPr>
          <w:bCs/>
          <w:sz w:val="28"/>
          <w:szCs w:val="32"/>
        </w:rPr>
        <w:t>;</w:t>
      </w:r>
    </w:p>
    <w:p w:rsidR="00092795" w:rsidRPr="00CC2C50" w:rsidRDefault="00092795" w:rsidP="00CC2C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3. Источники фосфора для растений. Вынос фосфора с урожаем;</w:t>
      </w:r>
    </w:p>
    <w:p w:rsidR="00092795" w:rsidRPr="00CC2C50" w:rsidRDefault="00092795" w:rsidP="00CC2C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4. Роль бора, молибдена, марганца для растений.</w:t>
      </w:r>
    </w:p>
    <w:p w:rsidR="00977191" w:rsidRPr="00CC2C50" w:rsidRDefault="00CC2C50" w:rsidP="00CC2C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7191" w:rsidRPr="00CC2C50">
        <w:rPr>
          <w:b/>
          <w:sz w:val="28"/>
          <w:szCs w:val="28"/>
        </w:rPr>
        <w:t xml:space="preserve">1.В какой форме поступают основные питательные </w:t>
      </w:r>
      <w:r>
        <w:rPr>
          <w:b/>
          <w:sz w:val="28"/>
          <w:szCs w:val="28"/>
        </w:rPr>
        <w:t>вещества в растение</w:t>
      </w:r>
    </w:p>
    <w:p w:rsidR="00CC2C50" w:rsidRDefault="00CC2C50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Азот и зольные элементы поглощаются из почвы деятельной поверхностью корневой системы растений в виде ионов (анионов и катионов). Так, азот может поглощаться в виде аниона и катиона (только бобовые растения способны в симбиозе с клубеньковыми бактериями усваивать молекулярный азот атмосферы), фосфор и сера — в виде анионов фосфорной и серной кис лот—калий, кальций, магний, натрий, железо — виде катионов, а микроэлементы — в виде соответствующих анионов или катионов.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Растения усваивают ионы не только из почвенного раствора, но и поглощенные коллоидами. Более того, растения активно (благодаря растворяющей способности корневых выделений, включающих угольную кислоту, органические кислоты и аминокислоты) воздействуют на твердую фазу почвы, переводя необходимые питательные вещества в доступную форму.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 xml:space="preserve">В процессе поступления питательных веществ в растения проявляется </w:t>
      </w:r>
      <w:r w:rsidRPr="00CC2C50">
        <w:rPr>
          <w:iCs/>
          <w:sz w:val="28"/>
          <w:szCs w:val="28"/>
        </w:rPr>
        <w:t xml:space="preserve">синергизм </w:t>
      </w:r>
      <w:r w:rsidRPr="00CC2C50">
        <w:rPr>
          <w:sz w:val="28"/>
          <w:szCs w:val="28"/>
        </w:rPr>
        <w:t>ионов, когда поглощение одних ионов способствует лучшему поглощению других.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физиологическая уравновешенность легче всего восстанавливается при введении в раствор солей кальция. При наличии в растворе кальция создаются нормальные условия для развития корневой системы, поэтому в искусственных питательных смесях катион кальция должен преобладать над всеми другими ионами. Особенно сильно ухудшаются развитие корней и поступление в них питательных элементов при высокой концентрации ионов водорода, т.е. при повышенной кислотности раствора.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Корни растений имеют очень высокую усвоя</w:t>
      </w:r>
      <w:r w:rsidR="00092795" w:rsidRPr="00CC2C50">
        <w:rPr>
          <w:sz w:val="28"/>
          <w:szCs w:val="28"/>
        </w:rPr>
        <w:t>ем</w:t>
      </w:r>
      <w:r w:rsidRPr="00CC2C50">
        <w:rPr>
          <w:sz w:val="28"/>
          <w:szCs w:val="28"/>
        </w:rPr>
        <w:t>ую способность и могут поглощать питательные элементы из сильно разбавленных растворов. Большинство растений нормально развивается при содержании N и К</w:t>
      </w:r>
      <w:r w:rsidRPr="00CC2C50">
        <w:rPr>
          <w:sz w:val="28"/>
          <w:szCs w:val="28"/>
          <w:vertAlign w:val="subscript"/>
        </w:rPr>
        <w:t>2</w:t>
      </w:r>
      <w:r w:rsidRPr="00CC2C50">
        <w:rPr>
          <w:sz w:val="28"/>
          <w:szCs w:val="28"/>
        </w:rPr>
        <w:t>0 по 20—30 мг и Р</w:t>
      </w:r>
      <w:r w:rsidRPr="00CC2C50">
        <w:rPr>
          <w:sz w:val="28"/>
          <w:szCs w:val="28"/>
          <w:vertAlign w:val="subscript"/>
        </w:rPr>
        <w:t>2</w:t>
      </w:r>
      <w:r w:rsidRPr="00CC2C50">
        <w:rPr>
          <w:sz w:val="28"/>
          <w:szCs w:val="28"/>
        </w:rPr>
        <w:t>Оз 10—15 мг на 1 л раствора и даже при значительно более низкой концентрации, если она поддерживается на том же уровне.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 xml:space="preserve">Для нормального развития корней важное значение имеет также соотношение солей в растворе, его физиологическая уравновешенность. </w:t>
      </w:r>
      <w:r w:rsidRPr="00CC2C50">
        <w:rPr>
          <w:iCs/>
          <w:sz w:val="28"/>
          <w:szCs w:val="28"/>
        </w:rPr>
        <w:t xml:space="preserve">Физиологически уравновешенным </w:t>
      </w:r>
      <w:r w:rsidRPr="00CC2C50">
        <w:rPr>
          <w:sz w:val="28"/>
          <w:szCs w:val="28"/>
        </w:rPr>
        <w:t>называется раствор, в котором отдельные питательные элементы находятся в таких соотношениях, при которых происходит наиболее эффективное использование их растением. Раствор, представленный какой-либо одной солью, физиологически не уравновешен.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Поступившие в растения элементы минерального питания в виде катионов и анионов используются на синтез органических соединений и обеспечение различных физиологических функций. С увеличением уровня питания каким-либо ионом его концентрация в растениях в минеральной форме также возрастает в определенных пределах. Так, поступивший в растения нитратный азот восстанавливается уже в корневой системе, а аммо</w:t>
      </w:r>
      <w:r w:rsidRPr="00CC2C50">
        <w:rPr>
          <w:sz w:val="28"/>
          <w:szCs w:val="28"/>
        </w:rPr>
        <w:softHyphen/>
        <w:t>нийный азот быстро используется на синтез органических азотистых соединений. Значительные количества нитратов обнаруживается в надземны</w:t>
      </w:r>
      <w:r w:rsidR="00092795" w:rsidRPr="00CC2C50">
        <w:rPr>
          <w:sz w:val="28"/>
          <w:szCs w:val="28"/>
        </w:rPr>
        <w:t xml:space="preserve">е </w:t>
      </w:r>
      <w:r w:rsidRPr="00CC2C50">
        <w:rPr>
          <w:sz w:val="28"/>
          <w:szCs w:val="28"/>
        </w:rPr>
        <w:t>органах растений обычно лишь при повышенном уровне снабжения азотом. Поглощенный корнями фосфор также интенсивно включается в состав органических соединений и накапливается в тканях растений в минеральной форме только при обильном питании. Концентрация других минеральных ионов в растительных тканях отражает степень обеспеченности растений соответствующими элементами.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Повышенное содержание минеральных соединений отдельных элементов в растениях может наблюдаться и при ограничении синтеза органических веществ вследствие недостатка других элементов питания, прочих неблагоприятных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условий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для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роста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и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развития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растений.</w:t>
      </w:r>
    </w:p>
    <w:p w:rsidR="00977191" w:rsidRPr="00CC2C50" w:rsidRDefault="00CC2C50" w:rsidP="00CC2C50">
      <w:pPr>
        <w:shd w:val="clear" w:color="auto" w:fill="FFFFFF"/>
        <w:tabs>
          <w:tab w:val="right" w:pos="7666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77191" w:rsidRPr="00CC2C50">
        <w:rPr>
          <w:b/>
          <w:bCs/>
          <w:sz w:val="28"/>
          <w:szCs w:val="28"/>
        </w:rPr>
        <w:t>2. Агрохимическая характеристика</w:t>
      </w:r>
      <w:r w:rsidR="00977191" w:rsidRPr="00CC2C50">
        <w:rPr>
          <w:b/>
          <w:sz w:val="28"/>
          <w:szCs w:val="28"/>
        </w:rPr>
        <w:t xml:space="preserve"> </w:t>
      </w:r>
      <w:r w:rsidR="00977191" w:rsidRPr="00CC2C50">
        <w:rPr>
          <w:b/>
          <w:bCs/>
          <w:sz w:val="28"/>
          <w:szCs w:val="28"/>
        </w:rPr>
        <w:t>основных</w:t>
      </w:r>
      <w:r w:rsidRPr="00CC2C50">
        <w:rPr>
          <w:b/>
          <w:bCs/>
          <w:sz w:val="28"/>
          <w:szCs w:val="28"/>
        </w:rPr>
        <w:t xml:space="preserve"> </w:t>
      </w:r>
      <w:r w:rsidR="00977191" w:rsidRPr="00CC2C50">
        <w:rPr>
          <w:b/>
          <w:bCs/>
          <w:sz w:val="28"/>
          <w:szCs w:val="28"/>
        </w:rPr>
        <w:t>подтипов чернозёмов</w:t>
      </w:r>
      <w:r w:rsidR="00977191" w:rsidRPr="00CC2C50">
        <w:rPr>
          <w:b/>
          <w:sz w:val="28"/>
          <w:szCs w:val="28"/>
        </w:rPr>
        <w:t xml:space="preserve"> </w:t>
      </w:r>
      <w:r w:rsidR="00977191" w:rsidRPr="00CC2C50">
        <w:rPr>
          <w:b/>
          <w:bCs/>
          <w:sz w:val="28"/>
          <w:szCs w:val="28"/>
        </w:rPr>
        <w:t>(выщелоченных, типичных,</w:t>
      </w:r>
      <w:r w:rsidR="00977191" w:rsidRPr="00CC2C50">
        <w:rPr>
          <w:b/>
          <w:sz w:val="28"/>
          <w:szCs w:val="28"/>
        </w:rPr>
        <w:t xml:space="preserve"> </w:t>
      </w:r>
      <w:r w:rsidR="00977191" w:rsidRPr="00CC2C50">
        <w:rPr>
          <w:b/>
          <w:bCs/>
          <w:sz w:val="28"/>
          <w:szCs w:val="28"/>
        </w:rPr>
        <w:t>обыкновенных,</w:t>
      </w:r>
      <w:r w:rsidRPr="00CC2C50">
        <w:rPr>
          <w:b/>
          <w:bCs/>
          <w:sz w:val="28"/>
          <w:szCs w:val="28"/>
        </w:rPr>
        <w:t xml:space="preserve"> </w:t>
      </w:r>
      <w:r w:rsidR="00977191" w:rsidRPr="00CC2C50">
        <w:rPr>
          <w:b/>
          <w:bCs/>
          <w:sz w:val="28"/>
          <w:szCs w:val="28"/>
        </w:rPr>
        <w:t xml:space="preserve">южных). Эффективность </w:t>
      </w:r>
      <w:r>
        <w:rPr>
          <w:b/>
          <w:bCs/>
          <w:sz w:val="28"/>
          <w:szCs w:val="28"/>
        </w:rPr>
        <w:t>удобрений на этих почвах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Черноземы. Агрохимические свойства основных подтипов черноземов характеризуются показателями, приведенными в таблице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 xml:space="preserve">Черноземы от других почв отличаются более высоким естественным плодородием, имеют мощный гумусовый горизонт, значительно больше содержат гумуса и общего азота (0,2—0,5 %) в пахотном горизонте с постепенным снижением их по профилю. Валовой запас гумуса и азота в слое 0—20 см составляет соответственно 60—220 и 3—15 т/га, а в метровом слое — в 3—4 раза больше. Общее содержание фосфора колеблется от 0,1 до 0,3%, а валовой запас </w:t>
      </w:r>
      <w:r w:rsidRPr="00CC2C50">
        <w:rPr>
          <w:bCs/>
          <w:sz w:val="28"/>
          <w:szCs w:val="28"/>
        </w:rPr>
        <w:t xml:space="preserve">его </w:t>
      </w:r>
      <w:r w:rsidRPr="00CC2C50">
        <w:rPr>
          <w:sz w:val="28"/>
          <w:szCs w:val="28"/>
        </w:rPr>
        <w:t>составляет 2—4,5 т/га. Все подтипы черноземов богаты калием, общее содержание его составляет 2,5—3 %, а валовой запас— 75—90 т/га. Черноземы имеют высокие емкость поглощения и степень насыщенности основаниями.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У типичного чернозема наибольшая мощность гумусового го</w:t>
      </w:r>
      <w:r w:rsidRPr="00CC2C50">
        <w:rPr>
          <w:sz w:val="28"/>
          <w:szCs w:val="28"/>
        </w:rPr>
        <w:softHyphen/>
        <w:t>ризонта, более высокое относительное содержание гумуса и общего азота, а также фосфора и валовые их запасы (соответственно 120—220; 7—15 и 3,5—4,5 т/га) и емкость поглощения. К северу у выщелоченного чернозема и к югу у обыкновенного и особенно у южного черноземов значения этих показателей снижаются. У выщелоченного чернозема реакция почвы слабокислая, обменная кислотность, как правило, отсутствует, но гидролитическая кислотность может достигать значительных величин. У обыкновенного и южного черноземов реакция нейтральная или слабощелочная.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977191" w:rsidRPr="00CC2C50" w:rsidSect="00CC2C50"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CC2C50">
        <w:rPr>
          <w:sz w:val="28"/>
          <w:szCs w:val="28"/>
        </w:rPr>
        <w:t>Несмотря на высокое потенциальное плодородие черноземов, обеспеченность их усвояемыми формами азота и подвижным фосфором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(особенно старопахотных и слабо удобрявшихся черноземов) очень часто невысокая. Поэтому здесь эффективны фосфорные удобрения, а при более благоприятных условиях увлажнения и азотные. На старопахотных и слабо удобрявшихся черноземах по сравнению с целинными уменьшаются запасы общего и обменного калия. На таких почвах, особенно под калиелюбивые культуры (сахарная свекла, картофель, подсолнечник и др.), целесообразно вносить калийные удобрения (вместе с азотными и фосфорными). Применение минеральных удобрений дает наилучшие результаты в более увлажненных западных районах Черноземной зоны, в восточных районах (параллельно с ухудшением условии увлажнения) эффективность удобрений снижается.</w:t>
      </w:r>
    </w:p>
    <w:p w:rsidR="00CC2C50" w:rsidRDefault="00CC2C50" w:rsidP="00CC2C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C2C50">
        <w:rPr>
          <w:b/>
          <w:sz w:val="28"/>
          <w:szCs w:val="28"/>
        </w:rPr>
        <w:t xml:space="preserve">3. Источники фосфора для растений. Вынос фосфора с </w:t>
      </w:r>
      <w:r w:rsidR="00CC2C50">
        <w:rPr>
          <w:b/>
          <w:sz w:val="28"/>
          <w:szCs w:val="28"/>
        </w:rPr>
        <w:t>урожаем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Из органических соединений фосфора наиболее важную роль в растениях играют нуклеиновые кислоты — сложные высокомолекулярные вещества, состоящие из азотистых оснований, молекулы углеводов (рибозы или дезоксирибозы) и фосфорной кислоты. Они участвуют в самых важных процессах жизнедеятельности организмов — синтезе белка, росте и размножении, передаче наследственных свойств. Нуклеиновые кислоты образуют комплексы с белками — нуклеопротеиды, участвующие в построении цитоплазмы и ядра клеток. Фосфор входит в состав фосфатидов (фосфоглицеридов), которые образуют белково-липидные клеточные мембраны и регулируют их проницаемость для различных веществ. Значительное количество фосфора в растениях находится в составе фитина — запасного вещества семени, используемого как источник этого элемента во время прорастания. Важная группа фосфорорганических соединений в тканях растений — сахарофосфаты, образующиеся в процессах фотосинтеза, синтеза и распада углеводов. Фосфор входит также в состав витаминов и многих ферментов.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Минеральные фосфаты присутствуют в тканях растений обычно в небольших количествах, но играют важную роль в создании буферной системы клеточного сока и служат резервом для образования органических фосфорсодержащих соединений.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Фосфор имеет большое значение в энергетическом обмене и о разнообразных процессах обмена веществ в растительных организмах. Он участвует в углеводном и азотном обмене, в процессах фотосинтеза, дыхания и брожения. Энергия солнечного света в процессе фотосинтеза и энергия, выделяемая при окислении в процессе дыхания ранее синтезированных органических соединений, аккумулируется в растениях в виде энергии фосфатных связей макроэргических соединений. Важнейшее из таких соединений — АТФ. Накопленная в АТФ энергия используется для всех жизненных процессов роста и развития растения, в том числе для поглощения питательных веществ из почвы, синтеза органических соединений, их транспорта. При недостатке фосфора нарушается обмен энергии и веществ в растениях.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Фосфора, как и азота, больше всего содержится в репродуктивных и молодых растущих органах и частях растения, где интенсивно идут процессы синтеза органического вещества. Из более старых листьев фосфор может передвигаться к зонам роста и использоваться повторно, поэтому внешние признаки его недостатка проявляются у растений, прежде всего на нижних листьях.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Растения наиболее чувствительны к недостатку фосфора в самом раннем возрасте, когда их слаборазвитая корневая система обладает низкой усвояющей способностью. Отрицательное действие недостатка фосфора в этот</w:t>
      </w:r>
      <w:r w:rsidR="00092795" w:rsidRP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период не может быть исправлено последующим даже обильным фосфорным питанием.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Важную роль играет обеспечение растений фосфором и в период формирования репродуктивных органов. Его недостаток в этот период тормозит развитие и задерживает созревание растений, вызывает снижение урожая и ухудшение качества продукции.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При недостатке фосфора растения резко замедляют рост, листья их приобретают (сначала с краев, а затем по всей поверхности) серо-зеленую, пурпурную или красно-фиолетовую окраску. У зерновых злаков при дефиците фосфора уменьшаются кущение и образование плодоносных стеблей. Признаки фосфорного голодания обычно проявляются уже в начальный период развития растений, когда они имеют слаборазвитую корневую систему и не спо</w:t>
      </w:r>
      <w:r w:rsidRPr="00CC2C50">
        <w:rPr>
          <w:sz w:val="28"/>
          <w:szCs w:val="28"/>
        </w:rPr>
        <w:softHyphen/>
        <w:t>собны усваивать труднорастворимые фосфаты почвы.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iCs/>
          <w:sz w:val="28"/>
          <w:szCs w:val="28"/>
        </w:rPr>
        <w:t xml:space="preserve">Вынос питательных веществ с урожаем </w:t>
      </w:r>
      <w:r w:rsidRPr="00CC2C50">
        <w:rPr>
          <w:sz w:val="28"/>
          <w:szCs w:val="28"/>
        </w:rPr>
        <w:t>— важный показатель, который необходимо учитывать при определении потребности культур в удобрениях, расчете доз удобрений в конкретных условиях.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 xml:space="preserve">Общая потребность сельскохозяйственных культур в элементах минерального питания характеризуется размерами </w:t>
      </w:r>
      <w:r w:rsidRPr="00CC2C50">
        <w:rPr>
          <w:iCs/>
          <w:sz w:val="28"/>
          <w:szCs w:val="28"/>
        </w:rPr>
        <w:t xml:space="preserve">биологического выноса </w:t>
      </w:r>
      <w:r w:rsidRPr="00CC2C50">
        <w:rPr>
          <w:sz w:val="28"/>
          <w:szCs w:val="28"/>
        </w:rPr>
        <w:t xml:space="preserve">— количеством этих элементов во всей формируемой биомассе растений, т. е. в надземных органах и корнях. Следовательно, биологический вынос включает содержание питательных веществ как в отчуждаемой с поля основной и побочной продукции </w:t>
      </w:r>
      <w:r w:rsidRPr="00CC2C50">
        <w:rPr>
          <w:iCs/>
          <w:sz w:val="28"/>
          <w:szCs w:val="28"/>
        </w:rPr>
        <w:t xml:space="preserve">(хозяйственный вынос), </w:t>
      </w:r>
      <w:r w:rsidRPr="00CC2C50">
        <w:rPr>
          <w:sz w:val="28"/>
          <w:szCs w:val="28"/>
        </w:rPr>
        <w:t>так и в корневых и пожнивных остатках, листовом опаде (остаточный вынос). Если нетоварную часть урожая (солому или ботву) оставляют в поле, то содержащиеся в ней питательные элементы не учитывают в хозяйственном выносе. Остаточная часть выноса составляет значительную долю от биологического выноса, особенно у многолетних трав (50—60 %) и овощных культур (40—60 % у капусты белокочанной и огурца, 70—80 % у капусты цветной). У зерновых культур, картофеля, кукурузы на силос на остаточную часть выноса обычно приходится 20—35 % общего, т. е. биологического выноса этими культурами. Питательные элементы из пожнивно-корневых остатков, опавших листьев вновь вовлекаются в круговорот и в дальнейшем частично используются растениями.</w:t>
      </w:r>
    </w:p>
    <w:p w:rsidR="00977191" w:rsidRPr="00CC2C50" w:rsidRDefault="00CC2C50" w:rsidP="00CC2C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7191" w:rsidRPr="00CC2C50">
        <w:rPr>
          <w:b/>
          <w:sz w:val="28"/>
          <w:szCs w:val="28"/>
        </w:rPr>
        <w:t>4. Роль бора, молибдена, марганца для растений</w:t>
      </w:r>
    </w:p>
    <w:p w:rsidR="00CC2C50" w:rsidRPr="00CC2C50" w:rsidRDefault="00CC2C50" w:rsidP="00CC2C50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bCs/>
          <w:sz w:val="28"/>
          <w:szCs w:val="28"/>
        </w:rPr>
        <w:t xml:space="preserve">Бор. </w:t>
      </w:r>
      <w:r w:rsidRPr="00CC2C50">
        <w:rPr>
          <w:sz w:val="28"/>
          <w:szCs w:val="28"/>
        </w:rPr>
        <w:t>Сильно влияет на углеводный, белковый, нуклеиновый обмен и другие биохимические процессы в растениях. При его недостатке нарушаются синтез и особенно передвижение углеводов, формирование репродуктивных органов, оплодотворение и плодоношение. Бор не может реутилизироваться в растениях поэтому при его недостатке страдают прежде всего молодые растущие органы, происходит отмирание точек роста.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Более требовательны к бору и чувствительны к его недостатку корнеплоды, подсолнечник, бобовые культуры, лен, картофель и овощные растения. У сахарной, кормовой и столовой свеклы дефицит бора вызывает поражение гнилью сердечка и появление дуплистости корнеплодов. Лен при недостатке бора поражается бактериозом. Отмирание верхушечной точки роста приводит к усиленному образованию боковых побегов, которые также останавливаются в росте, резко снижаются выход и качество волокна. У подсолнечника острый дефицит бора вызывает полное отмирание точки роста, при более позднем проявлении недостатка бора наблюдаются ненормальное развитие цветков, пустоцвет и снижение урожая семян. При борном голодании бобовых культур нарушается развитие клубеньков на корнях и снижается симбиотическая фиксация молекулярного азота из атмосферы, замедляются рост и формирование репродуктивных органов. Картофель при недостатке бора поражается паршой, у плодовых деревьев появляется суховершинность, развиваются наружная пятнистость и опробковение тканей плодов. Недостаток бора чаще проявляется на известкованных дерново-подзолистых и серых лесных, дерново-глеевых и темноцветных заболоченных почвах.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bCs/>
          <w:sz w:val="28"/>
          <w:szCs w:val="28"/>
        </w:rPr>
        <w:t xml:space="preserve">Молибден. </w:t>
      </w:r>
      <w:r w:rsidRPr="00CC2C50">
        <w:rPr>
          <w:sz w:val="28"/>
          <w:szCs w:val="28"/>
        </w:rPr>
        <w:t>Ему принадлежит исключительная роль в азотном питании растений: он участвует в процессах фиксации молекулярного азота (бобовыми в симбиозе с клубеньковыми бактериями и свободноживущими почвенными азотфиксирующими микроорганизмами) и восстановления нитратов в растениях. В растениях содержится молибден (мг на 1 кг сухого вещества): в зерне овса и пшеницы — 0,16—0,19, в корнеплодах и листьях сахарной свеклы — 0,16—0.6, в сене клевера —0,91, в зеленой массе люпина— 1,12.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Особенно требовательны к наличию молибдена в почве в доступной форме бобовые культуры и овощные растения (капуста, листовые овощи, редис).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Внешние признаки недостатка молибдена сходны с признаками азотного голодания — резко тормозится рост растений, вследствие нарушения синтеза хлорофилла они приобретают бледно-зеленую окраску (листовые пластинки деформируются, и листья преждевременно отмирают).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Дефицит молибдена также ограничивает развитие клубеньков на корнях бобовых культур, резко снижает урожай и содержание белка в растениях.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Недостаток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молибдена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при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больших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дозах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азота</w:t>
      </w:r>
      <w:r w:rsid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может</w:t>
      </w:r>
      <w:r w:rsidR="00092795" w:rsidRPr="00CC2C50">
        <w:rPr>
          <w:sz w:val="28"/>
          <w:szCs w:val="28"/>
        </w:rPr>
        <w:t xml:space="preserve"> </w:t>
      </w:r>
      <w:r w:rsidRPr="00CC2C50">
        <w:rPr>
          <w:sz w:val="28"/>
          <w:szCs w:val="28"/>
        </w:rPr>
        <w:t>приводить к накоплению в растениях, особенно в овощных и кормовых, повышенных количеств нитратов, токсичных для человека и животных. Растениям не хватает молибдена обычно на кислых почвах, особенно легкого гранулометрического состава.</w:t>
      </w:r>
    </w:p>
    <w:p w:rsidR="00977191" w:rsidRPr="00CC2C50" w:rsidRDefault="00977191" w:rsidP="00CC2C5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bCs/>
          <w:sz w:val="28"/>
          <w:szCs w:val="28"/>
        </w:rPr>
        <w:t xml:space="preserve">Марганец. </w:t>
      </w:r>
      <w:r w:rsidRPr="00CC2C50">
        <w:rPr>
          <w:sz w:val="28"/>
          <w:szCs w:val="28"/>
        </w:rPr>
        <w:t>Входит в состав окислительно-восстановительных ферментов, участвующих в процессах дыхания, фотосинтеза, углеводного и азотного обмена растений, играет важную роль в усвоении растениями нитратного и аммонийного азота. Наиболее чувствительны к недостатку марганца и требовательны к его наличию в доступной форме в почве свекла и другие корнеплоды, картофель, злаковые, а также яблоня, черешня и малина.</w:t>
      </w:r>
    </w:p>
    <w:p w:rsidR="00CC2C50" w:rsidRPr="00CC2C50" w:rsidRDefault="009771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2C50">
        <w:rPr>
          <w:sz w:val="28"/>
          <w:szCs w:val="28"/>
        </w:rPr>
        <w:t>Характерный симптом марганцевого голодания — точечный хлороз листьев. На листовых пластинках между жилками появляются мелкие желтые хлоротичные пятна, затем пораженные участки отмирают. Недостаток марганца бывает, как правило, на болотных, нейтральных и щелочных, а также на легких почвах.</w:t>
      </w:r>
      <w:bookmarkStart w:id="0" w:name="_GoBack"/>
      <w:bookmarkEnd w:id="0"/>
    </w:p>
    <w:sectPr w:rsidR="00CC2C50" w:rsidRPr="00CC2C50" w:rsidSect="00CC2C50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191"/>
    <w:rsid w:val="00092795"/>
    <w:rsid w:val="003E4E2F"/>
    <w:rsid w:val="00772D7B"/>
    <w:rsid w:val="00977191"/>
    <w:rsid w:val="00CC2C50"/>
    <w:rsid w:val="00D16AB7"/>
    <w:rsid w:val="00E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FB652B-A3DE-4AEA-B4F0-2D02E1F3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Елец</Company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Владимир</dc:creator>
  <cp:keywords/>
  <dc:description/>
  <cp:lastModifiedBy>admin</cp:lastModifiedBy>
  <cp:revision>2</cp:revision>
  <dcterms:created xsi:type="dcterms:W3CDTF">2014-02-20T16:13:00Z</dcterms:created>
  <dcterms:modified xsi:type="dcterms:W3CDTF">2014-02-20T16:13:00Z</dcterms:modified>
</cp:coreProperties>
</file>