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86" w:rsidRPr="00CA0F04" w:rsidRDefault="00254F86" w:rsidP="00CA0F0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7CB4" w:rsidRPr="00CA0F04" w:rsidRDefault="001B7CB4" w:rsidP="00CA0F0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7CB4" w:rsidRPr="00CA0F04" w:rsidRDefault="001B7CB4" w:rsidP="00CA0F0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7CB4" w:rsidRPr="00CA0F04" w:rsidRDefault="001B7CB4" w:rsidP="00CA0F0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7CB4" w:rsidRPr="00CA0F04" w:rsidRDefault="001B7CB4" w:rsidP="00CA0F0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7CB4" w:rsidRPr="00CA0F04" w:rsidRDefault="001B7CB4" w:rsidP="00CA0F0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7CB4" w:rsidRDefault="001B7CB4" w:rsidP="00CA0F0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0F04" w:rsidRDefault="00CA0F04" w:rsidP="00CA0F0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0F04" w:rsidRDefault="00CA0F04" w:rsidP="00CA0F0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0F04" w:rsidRDefault="00CA0F04" w:rsidP="00CA0F0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0F04" w:rsidRPr="00CA0F04" w:rsidRDefault="00CA0F04" w:rsidP="00CA0F0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7CB4" w:rsidRPr="00CA0F04" w:rsidRDefault="001B7CB4" w:rsidP="00CA0F0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7CB4" w:rsidRPr="00CA0F04" w:rsidRDefault="001B7CB4" w:rsidP="00CA0F0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7CB4" w:rsidRPr="00CA0F04" w:rsidRDefault="001B7CB4" w:rsidP="00CA0F0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7CB4" w:rsidRPr="00CA0F04" w:rsidRDefault="001B7CB4" w:rsidP="00CA0F0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«Актуальные вопросы правового регулирования банкротства кредитных организаций»</w:t>
      </w:r>
    </w:p>
    <w:p w:rsidR="001B7CB4" w:rsidRPr="00CA0F04" w:rsidRDefault="001B7CB4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87C" w:rsidRPr="00CA0F04" w:rsidRDefault="00CA0F04" w:rsidP="00CA0F04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  <w:r w:rsidR="00CC38C7" w:rsidRPr="00CA0F04">
        <w:rPr>
          <w:rFonts w:ascii="Times New Roman" w:hAnsi="Times New Roman"/>
          <w:caps/>
          <w:sz w:val="28"/>
          <w:szCs w:val="28"/>
        </w:rPr>
        <w:t>Содержание</w:t>
      </w:r>
    </w:p>
    <w:p w:rsidR="00CC38C7" w:rsidRPr="00CA0F04" w:rsidRDefault="00CC38C7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8C7" w:rsidRPr="00CA0F04" w:rsidRDefault="001B7CB4" w:rsidP="00CA0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Введение</w:t>
      </w:r>
    </w:p>
    <w:p w:rsidR="001B7CB4" w:rsidRPr="00CA0F04" w:rsidRDefault="001B7CB4" w:rsidP="00CA0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Основная часть</w:t>
      </w:r>
    </w:p>
    <w:p w:rsidR="001B7CB4" w:rsidRPr="00CA0F04" w:rsidRDefault="001B7CB4" w:rsidP="00CA0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Заключение</w:t>
      </w:r>
    </w:p>
    <w:p w:rsidR="001B7CB4" w:rsidRPr="00CA0F04" w:rsidRDefault="001B7CB4" w:rsidP="00CA0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CC38C7" w:rsidRPr="00CA0F04" w:rsidRDefault="00CC38C7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87C" w:rsidRPr="00CA0F04" w:rsidRDefault="00CA0F04" w:rsidP="00CA0F0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259051579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95787C" w:rsidRPr="00CA0F04">
        <w:rPr>
          <w:rFonts w:ascii="Times New Roman" w:hAnsi="Times New Roman" w:cs="Times New Roman"/>
          <w:b w:val="0"/>
          <w:sz w:val="28"/>
          <w:szCs w:val="28"/>
        </w:rPr>
        <w:t>ВВЕДЕНИЕ</w:t>
      </w:r>
      <w:bookmarkEnd w:id="0"/>
    </w:p>
    <w:p w:rsidR="0095787C" w:rsidRPr="00CA0F04" w:rsidRDefault="0095787C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CB4" w:rsidRPr="00CA0F04" w:rsidRDefault="001B7CB4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 xml:space="preserve">Настоящая работа посвящена рассмотрению некоторых актуальных вопросов правового регулирования банкротства кредитных организаций. </w:t>
      </w:r>
    </w:p>
    <w:p w:rsidR="00151D46" w:rsidRPr="00CA0F04" w:rsidRDefault="001B7CB4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 xml:space="preserve">Общие вопросы правового регулирования банкротства кредитных организаций прописаны в </w:t>
      </w:r>
      <w:r w:rsidR="00B10C2E" w:rsidRPr="00CA0F04">
        <w:rPr>
          <w:rFonts w:ascii="Times New Roman" w:hAnsi="Times New Roman"/>
          <w:sz w:val="28"/>
          <w:szCs w:val="28"/>
        </w:rPr>
        <w:t>современном российском праве достаточно подробно.</w:t>
      </w:r>
      <w:r w:rsidR="00CA0F04">
        <w:rPr>
          <w:rFonts w:ascii="Times New Roman" w:hAnsi="Times New Roman"/>
          <w:sz w:val="28"/>
          <w:szCs w:val="28"/>
        </w:rPr>
        <w:t xml:space="preserve"> </w:t>
      </w:r>
    </w:p>
    <w:p w:rsidR="001B7CB4" w:rsidRPr="00CA0F04" w:rsidRDefault="00151D46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 xml:space="preserve">В то же время, в связи с общим экономическим положением в стране, с учетом сложившейся правоприменительной практики в отношении указанного вопроса, существует ряд </w:t>
      </w:r>
      <w:r w:rsidR="00CC684C" w:rsidRPr="00CA0F04">
        <w:rPr>
          <w:rFonts w:ascii="Times New Roman" w:hAnsi="Times New Roman"/>
          <w:sz w:val="28"/>
          <w:szCs w:val="28"/>
        </w:rPr>
        <w:t>отдельных моментов</w:t>
      </w:r>
      <w:r w:rsidRPr="00CA0F04">
        <w:rPr>
          <w:rFonts w:ascii="Times New Roman" w:hAnsi="Times New Roman"/>
          <w:sz w:val="28"/>
          <w:szCs w:val="28"/>
        </w:rPr>
        <w:t>, которые требуют своего уточнения</w:t>
      </w:r>
      <w:r w:rsidR="00CC684C" w:rsidRPr="00CA0F04">
        <w:rPr>
          <w:rFonts w:ascii="Times New Roman" w:hAnsi="Times New Roman"/>
          <w:sz w:val="28"/>
          <w:szCs w:val="28"/>
        </w:rPr>
        <w:t xml:space="preserve"> – так </w:t>
      </w:r>
      <w:r w:rsidRPr="00CA0F04">
        <w:rPr>
          <w:rFonts w:ascii="Times New Roman" w:hAnsi="Times New Roman"/>
          <w:sz w:val="28"/>
          <w:szCs w:val="28"/>
        </w:rPr>
        <w:t>имеют место быть, отдельные тенденции, связанные с неосторожным или умышленным банкротством с</w:t>
      </w:r>
      <w:r w:rsidR="00CC684C" w:rsidRPr="00CA0F04">
        <w:rPr>
          <w:rFonts w:ascii="Times New Roman" w:hAnsi="Times New Roman"/>
          <w:sz w:val="28"/>
          <w:szCs w:val="28"/>
        </w:rPr>
        <w:t xml:space="preserve">о стороны кредитных учреждений. Есть и другие примеры. Связано это с тем, что практика банкротства в России имеет сравнительно недавнюю историю и в нормах права, есть ряд </w:t>
      </w:r>
      <w:r w:rsidR="00B10C2E" w:rsidRPr="00CA0F04">
        <w:rPr>
          <w:rFonts w:ascii="Times New Roman" w:hAnsi="Times New Roman"/>
          <w:sz w:val="28"/>
          <w:szCs w:val="28"/>
        </w:rPr>
        <w:t>моментов,</w:t>
      </w:r>
      <w:r w:rsidR="00CC684C" w:rsidRPr="00CA0F04">
        <w:rPr>
          <w:rFonts w:ascii="Times New Roman" w:hAnsi="Times New Roman"/>
          <w:sz w:val="28"/>
          <w:szCs w:val="28"/>
        </w:rPr>
        <w:t xml:space="preserve"> которые требуют своей законодательной доработки. </w:t>
      </w:r>
      <w:r w:rsidRPr="00CA0F04">
        <w:rPr>
          <w:rFonts w:ascii="Times New Roman" w:hAnsi="Times New Roman"/>
          <w:sz w:val="28"/>
          <w:szCs w:val="28"/>
        </w:rPr>
        <w:t>Этим определяется актуальность нашей работы.</w:t>
      </w:r>
    </w:p>
    <w:p w:rsidR="00151D46" w:rsidRPr="00CA0F04" w:rsidRDefault="00151D46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 xml:space="preserve">Цель настоящей работы заключается в выявлении и изучении актуальных вопросов регулирования банкротства кредитных организаций. </w:t>
      </w:r>
    </w:p>
    <w:p w:rsidR="00151D46" w:rsidRPr="00CA0F04" w:rsidRDefault="00151D46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1D46" w:rsidRPr="00CA0F04" w:rsidRDefault="00880597" w:rsidP="00CA0F04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  <w:r w:rsidR="00151D46" w:rsidRPr="00CA0F04">
        <w:rPr>
          <w:rFonts w:ascii="Times New Roman" w:hAnsi="Times New Roman"/>
          <w:caps/>
          <w:sz w:val="28"/>
          <w:szCs w:val="28"/>
        </w:rPr>
        <w:t>Основная часть</w:t>
      </w:r>
    </w:p>
    <w:p w:rsidR="00151D46" w:rsidRPr="00CA0F04" w:rsidRDefault="00151D46" w:rsidP="00CA0F04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151D46" w:rsidRPr="00CA0F04" w:rsidRDefault="00151D46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 xml:space="preserve">Перед выявлением некоторых, наиболее актуальных моментов в правовом регулировании банкротства кредитных организаций, представляется необходимым, уточнить саму сущность института банкротства. </w:t>
      </w:r>
    </w:p>
    <w:p w:rsidR="005E4FAB" w:rsidRPr="00CA0F04" w:rsidRDefault="00151D46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Итак, банкротство – это</w:t>
      </w:r>
      <w:r w:rsidR="00CA0F04">
        <w:rPr>
          <w:rFonts w:ascii="Times New Roman" w:hAnsi="Times New Roman"/>
          <w:sz w:val="28"/>
          <w:szCs w:val="28"/>
        </w:rPr>
        <w:t xml:space="preserve"> </w:t>
      </w:r>
      <w:r w:rsidRPr="00CA0F04">
        <w:rPr>
          <w:rFonts w:ascii="Times New Roman" w:hAnsi="Times New Roman"/>
          <w:sz w:val="28"/>
          <w:szCs w:val="28"/>
        </w:rPr>
        <w:t xml:space="preserve">одна из старейших категорий, известных еще римскому праву. </w:t>
      </w:r>
    </w:p>
    <w:p w:rsidR="005E4FAB" w:rsidRPr="00CA0F04" w:rsidRDefault="00151D46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 xml:space="preserve">Этот институт всегда выступал в качестве одного из ключевых регуляторов экономических процессов в обществе, обеспечивал стабильность и устойчивость хозяйственного оборота. </w:t>
      </w:r>
    </w:p>
    <w:p w:rsidR="002D2F0C" w:rsidRPr="00CA0F04" w:rsidRDefault="00151D46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 xml:space="preserve">Социально-экономическая важность института банкротства </w:t>
      </w:r>
      <w:r w:rsidR="00B10C2E" w:rsidRPr="00CA0F04">
        <w:rPr>
          <w:rFonts w:ascii="Times New Roman" w:hAnsi="Times New Roman"/>
          <w:sz w:val="28"/>
          <w:szCs w:val="28"/>
        </w:rPr>
        <w:t>диктует</w:t>
      </w:r>
      <w:r w:rsidRPr="00CA0F04">
        <w:rPr>
          <w:rFonts w:ascii="Times New Roman" w:hAnsi="Times New Roman"/>
          <w:sz w:val="28"/>
          <w:szCs w:val="28"/>
        </w:rPr>
        <w:t xml:space="preserve"> необходимость разработки</w:t>
      </w:r>
      <w:r w:rsidR="00B10C2E" w:rsidRPr="00CA0F04">
        <w:rPr>
          <w:rFonts w:ascii="Times New Roman" w:hAnsi="Times New Roman"/>
          <w:sz w:val="28"/>
          <w:szCs w:val="28"/>
        </w:rPr>
        <w:t xml:space="preserve"> специального законодательства. </w:t>
      </w:r>
      <w:r w:rsidRPr="00CA0F04">
        <w:rPr>
          <w:rFonts w:ascii="Times New Roman" w:hAnsi="Times New Roman"/>
          <w:sz w:val="28"/>
          <w:szCs w:val="28"/>
        </w:rPr>
        <w:t>На сегодняшний день соответствующие отрасли законодательства существуют в большинстве государств мира и во всех странах с рыночной экономикой</w:t>
      </w:r>
      <w:r w:rsidR="00CC684C" w:rsidRPr="00CA0F04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CA0F04">
        <w:rPr>
          <w:rFonts w:ascii="Times New Roman" w:hAnsi="Times New Roman"/>
          <w:sz w:val="28"/>
          <w:szCs w:val="28"/>
        </w:rPr>
        <w:t>.</w:t>
      </w:r>
      <w:r w:rsidR="002D2F0C" w:rsidRPr="00CA0F04">
        <w:rPr>
          <w:rFonts w:ascii="Times New Roman" w:hAnsi="Times New Roman"/>
          <w:sz w:val="28"/>
          <w:szCs w:val="28"/>
        </w:rPr>
        <w:t xml:space="preserve"> Не исключением является и Российская Федерация. </w:t>
      </w:r>
    </w:p>
    <w:p w:rsidR="009048F8" w:rsidRPr="00CA0F04" w:rsidRDefault="002D2F0C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Правовой институт банкротства, для России, это</w:t>
      </w:r>
      <w:r w:rsidR="00CA0F04">
        <w:rPr>
          <w:rFonts w:ascii="Times New Roman" w:hAnsi="Times New Roman"/>
          <w:sz w:val="28"/>
          <w:szCs w:val="28"/>
        </w:rPr>
        <w:t xml:space="preserve"> </w:t>
      </w:r>
      <w:r w:rsidRPr="00CA0F04">
        <w:rPr>
          <w:rFonts w:ascii="Times New Roman" w:hAnsi="Times New Roman"/>
          <w:sz w:val="28"/>
          <w:szCs w:val="28"/>
        </w:rPr>
        <w:t>сравнительно новая категория права. В законодательную практику он пришел только в 1992 году с принятием Закона РФ №3929-1 "О несостоятельности (банкротстве) предприятий"</w:t>
      </w:r>
      <w:r w:rsidR="00230B47" w:rsidRPr="00CA0F04">
        <w:rPr>
          <w:rStyle w:val="a6"/>
          <w:rFonts w:ascii="Times New Roman" w:hAnsi="Times New Roman"/>
          <w:sz w:val="28"/>
          <w:szCs w:val="28"/>
        </w:rPr>
        <w:footnoteReference w:id="2"/>
      </w:r>
      <w:r w:rsidR="005E4FAB" w:rsidRPr="00CA0F04">
        <w:rPr>
          <w:rFonts w:ascii="Times New Roman" w:hAnsi="Times New Roman"/>
          <w:sz w:val="28"/>
          <w:szCs w:val="28"/>
        </w:rPr>
        <w:t xml:space="preserve"> и прошел определенные стати развития и трансформации</w:t>
      </w:r>
      <w:r w:rsidR="009048F8" w:rsidRPr="00CA0F04">
        <w:rPr>
          <w:rStyle w:val="a6"/>
          <w:rFonts w:ascii="Times New Roman" w:hAnsi="Times New Roman"/>
          <w:sz w:val="28"/>
          <w:szCs w:val="28"/>
        </w:rPr>
        <w:footnoteReference w:id="3"/>
      </w:r>
      <w:r w:rsidR="005E4FAB" w:rsidRPr="00CA0F04">
        <w:rPr>
          <w:rFonts w:ascii="Times New Roman" w:hAnsi="Times New Roman"/>
          <w:sz w:val="28"/>
          <w:szCs w:val="28"/>
        </w:rPr>
        <w:t>.</w:t>
      </w:r>
    </w:p>
    <w:p w:rsidR="005E4FAB" w:rsidRPr="00CA0F04" w:rsidRDefault="00230B47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 xml:space="preserve">В настоящее время, в России, законодательная система подходов к банкротству в основном сформировалась. </w:t>
      </w:r>
      <w:r w:rsidR="004E229B" w:rsidRPr="00CA0F04">
        <w:rPr>
          <w:rFonts w:ascii="Times New Roman" w:hAnsi="Times New Roman"/>
          <w:sz w:val="28"/>
          <w:szCs w:val="28"/>
        </w:rPr>
        <w:t>Основой ее является ФЗ</w:t>
      </w:r>
      <w:r w:rsidR="002D2F0C" w:rsidRPr="00CA0F04">
        <w:rPr>
          <w:rFonts w:ascii="Times New Roman" w:hAnsi="Times New Roman"/>
          <w:sz w:val="28"/>
          <w:szCs w:val="28"/>
        </w:rPr>
        <w:t xml:space="preserve"> "О несостоятельности (банкротстве)" от 26 октября 2002 года</w:t>
      </w:r>
      <w:r w:rsidRPr="00CA0F04">
        <w:rPr>
          <w:rStyle w:val="a6"/>
          <w:rFonts w:ascii="Times New Roman" w:hAnsi="Times New Roman"/>
          <w:sz w:val="28"/>
          <w:szCs w:val="28"/>
        </w:rPr>
        <w:footnoteReference w:id="4"/>
      </w:r>
      <w:r w:rsidR="004E229B" w:rsidRPr="00CA0F04">
        <w:rPr>
          <w:rFonts w:ascii="Times New Roman" w:hAnsi="Times New Roman"/>
          <w:sz w:val="28"/>
          <w:szCs w:val="28"/>
        </w:rPr>
        <w:t xml:space="preserve">. </w:t>
      </w:r>
    </w:p>
    <w:p w:rsidR="005E4FAB" w:rsidRPr="00CA0F04" w:rsidRDefault="002D2F0C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 xml:space="preserve">Действие </w:t>
      </w:r>
      <w:r w:rsidR="004E229B" w:rsidRPr="00CA0F04">
        <w:rPr>
          <w:rFonts w:ascii="Times New Roman" w:hAnsi="Times New Roman"/>
          <w:sz w:val="28"/>
          <w:szCs w:val="28"/>
        </w:rPr>
        <w:t>указанного закона</w:t>
      </w:r>
      <w:r w:rsidRPr="00CA0F04">
        <w:rPr>
          <w:rFonts w:ascii="Times New Roman" w:hAnsi="Times New Roman"/>
          <w:sz w:val="28"/>
          <w:szCs w:val="28"/>
        </w:rPr>
        <w:t xml:space="preserve"> распространяется на все юридические лица, являющиеся коммерческими организациями, на некоммерческие организации, действующие в форме потребительского кооператива, благотворительного или иного фонда.</w:t>
      </w:r>
      <w:r w:rsidR="005E4FAB" w:rsidRPr="00CA0F04">
        <w:rPr>
          <w:rFonts w:ascii="Times New Roman" w:hAnsi="Times New Roman"/>
          <w:sz w:val="28"/>
          <w:szCs w:val="28"/>
        </w:rPr>
        <w:t xml:space="preserve"> </w:t>
      </w:r>
    </w:p>
    <w:p w:rsidR="005E4FAB" w:rsidRPr="00CA0F04" w:rsidRDefault="002D2F0C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 xml:space="preserve">Вместе с тем нормы Закона о банкротстве </w:t>
      </w:r>
      <w:r w:rsidR="004E229B" w:rsidRPr="00CA0F04">
        <w:rPr>
          <w:rFonts w:ascii="Times New Roman" w:hAnsi="Times New Roman"/>
          <w:sz w:val="28"/>
          <w:szCs w:val="28"/>
        </w:rPr>
        <w:t xml:space="preserve">применительно к кредитным учреждениям </w:t>
      </w:r>
      <w:r w:rsidRPr="00CA0F04">
        <w:rPr>
          <w:rFonts w:ascii="Times New Roman" w:hAnsi="Times New Roman"/>
          <w:sz w:val="28"/>
          <w:szCs w:val="28"/>
        </w:rPr>
        <w:t>вторичны,</w:t>
      </w:r>
      <w:r w:rsidR="004E229B" w:rsidRPr="00CA0F04">
        <w:rPr>
          <w:rFonts w:ascii="Times New Roman" w:hAnsi="Times New Roman"/>
          <w:sz w:val="28"/>
          <w:szCs w:val="28"/>
        </w:rPr>
        <w:t xml:space="preserve"> а институт банкротства кредитных организаций </w:t>
      </w:r>
      <w:r w:rsidRPr="00CA0F04">
        <w:rPr>
          <w:rFonts w:ascii="Times New Roman" w:hAnsi="Times New Roman"/>
          <w:sz w:val="28"/>
          <w:szCs w:val="28"/>
        </w:rPr>
        <w:t>осуществляется в соответствии с Федеральным законом от 25 февраля 1999 г. №40-ФЗ "О несостоятельности (банк</w:t>
      </w:r>
      <w:r w:rsidR="00DD0F27" w:rsidRPr="00CA0F04">
        <w:rPr>
          <w:rFonts w:ascii="Times New Roman" w:hAnsi="Times New Roman"/>
          <w:sz w:val="28"/>
          <w:szCs w:val="28"/>
        </w:rPr>
        <w:t>ротстве) кредитных организаций".</w:t>
      </w:r>
      <w:r w:rsidR="005E4FAB" w:rsidRPr="00CA0F04">
        <w:rPr>
          <w:rFonts w:ascii="Times New Roman" w:hAnsi="Times New Roman"/>
          <w:sz w:val="28"/>
          <w:szCs w:val="28"/>
        </w:rPr>
        <w:t xml:space="preserve"> Таким образом, общие нормы банкротства прописаны в ФЗ-43, а конкретизация нашла свое отражение в ФЗ№ 40.</w:t>
      </w:r>
    </w:p>
    <w:p w:rsidR="005E4FAB" w:rsidRPr="00CA0F04" w:rsidRDefault="005E4FAB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В целом, в сравнении с общей категорией "банкротства" понятие банкротства кредитных организаций отличается определенной спецификой. Так, предметом регулирования Закона о банкротстве кредитных организаций являются:</w:t>
      </w:r>
    </w:p>
    <w:p w:rsidR="005E4FAB" w:rsidRPr="00CA0F04" w:rsidRDefault="005E4FAB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 xml:space="preserve">- установление порядка и условий осуществления мер по предупреждению банкротства кредитных организаций; </w:t>
      </w:r>
    </w:p>
    <w:p w:rsidR="002D2F0C" w:rsidRPr="00CA0F04" w:rsidRDefault="005E4FAB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 xml:space="preserve">- установление особенностей оснований и процедур признания кредитных организаций банкротами и их ликвидация в порядке конкурсного производства. </w:t>
      </w:r>
    </w:p>
    <w:p w:rsidR="005E4FAB" w:rsidRPr="00CA0F04" w:rsidRDefault="002D2F0C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 xml:space="preserve">Отдельное внимание законодателя к банкротству кредитных учреждений, объясняется спецификой банковской деятельности вообще, сложностью и общественной значимостью задач, выполняемых кредитными организациями. </w:t>
      </w:r>
      <w:r w:rsidR="004E229B" w:rsidRPr="00CA0F04">
        <w:rPr>
          <w:rFonts w:ascii="Times New Roman" w:hAnsi="Times New Roman"/>
          <w:sz w:val="28"/>
          <w:szCs w:val="28"/>
        </w:rPr>
        <w:t xml:space="preserve">Исходя из этого, отечественное банковское право подразумевает, что </w:t>
      </w:r>
      <w:r w:rsidRPr="00CA0F04">
        <w:rPr>
          <w:rFonts w:ascii="Times New Roman" w:hAnsi="Times New Roman"/>
          <w:sz w:val="28"/>
          <w:szCs w:val="28"/>
        </w:rPr>
        <w:t>банкротство не может являться абсолютной целью в отношении кредитных организаций, даже при условии, что их финансовое состояние и является неблагополучным</w:t>
      </w:r>
      <w:r w:rsidR="00230B47" w:rsidRPr="00CA0F04">
        <w:rPr>
          <w:rStyle w:val="a6"/>
          <w:rFonts w:ascii="Times New Roman" w:hAnsi="Times New Roman"/>
          <w:sz w:val="28"/>
          <w:szCs w:val="28"/>
        </w:rPr>
        <w:footnoteReference w:id="5"/>
      </w:r>
      <w:r w:rsidRPr="00CA0F04">
        <w:rPr>
          <w:rFonts w:ascii="Times New Roman" w:hAnsi="Times New Roman"/>
          <w:sz w:val="28"/>
          <w:szCs w:val="28"/>
        </w:rPr>
        <w:t xml:space="preserve">. </w:t>
      </w:r>
    </w:p>
    <w:p w:rsidR="00F43FCE" w:rsidRPr="00CA0F04" w:rsidRDefault="002D2F0C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 xml:space="preserve">Принятие поспешных решений кредиторами или должниками в данной области всегда чревато большими негативными последствиями для стабильности экономики в целом. Вместе с тем, экономические кризисы, </w:t>
      </w:r>
      <w:r w:rsidR="004E229B" w:rsidRPr="00CA0F04">
        <w:rPr>
          <w:rFonts w:ascii="Times New Roman" w:hAnsi="Times New Roman"/>
          <w:sz w:val="28"/>
          <w:szCs w:val="28"/>
        </w:rPr>
        <w:t>общая неплатежеспособность, неэффективный менеджмент</w:t>
      </w:r>
      <w:r w:rsidRPr="00CA0F04">
        <w:rPr>
          <w:rFonts w:ascii="Times New Roman" w:hAnsi="Times New Roman"/>
          <w:sz w:val="28"/>
          <w:szCs w:val="28"/>
        </w:rPr>
        <w:t>, являются реальностью д</w:t>
      </w:r>
      <w:r w:rsidR="00F43FCE" w:rsidRPr="00CA0F04">
        <w:rPr>
          <w:rFonts w:ascii="Times New Roman" w:hAnsi="Times New Roman"/>
          <w:sz w:val="28"/>
          <w:szCs w:val="28"/>
        </w:rPr>
        <w:t>ля многих кредитных организаций, тем более в нынешних экономических условиях.</w:t>
      </w:r>
      <w:r w:rsidR="00CA0F04">
        <w:rPr>
          <w:rFonts w:ascii="Times New Roman" w:hAnsi="Times New Roman"/>
          <w:sz w:val="28"/>
          <w:szCs w:val="28"/>
        </w:rPr>
        <w:t xml:space="preserve"> </w:t>
      </w:r>
    </w:p>
    <w:p w:rsidR="00F43FCE" w:rsidRPr="00CA0F04" w:rsidRDefault="00F43FCE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 xml:space="preserve">Рассмотрим основные правовые положения регулирования банкротства кредитной организации в России. </w:t>
      </w:r>
    </w:p>
    <w:p w:rsidR="00DD0F27" w:rsidRPr="00CA0F04" w:rsidRDefault="00F43FCE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В соответствии с указанными выше нормативными актами, под банкротством кредитных организаций подразумевается признанная судом неспособность последней удовлетворить требования кредиторов по денежным обязательствам и (или) исполнить обязанность по уплате обязательных платежей.</w:t>
      </w:r>
      <w:r w:rsidR="00DD0F27" w:rsidRPr="00CA0F04">
        <w:rPr>
          <w:rFonts w:ascii="Times New Roman" w:hAnsi="Times New Roman"/>
          <w:sz w:val="28"/>
          <w:szCs w:val="28"/>
        </w:rPr>
        <w:t xml:space="preserve"> </w:t>
      </w:r>
    </w:p>
    <w:p w:rsidR="00DD0F27" w:rsidRPr="00CA0F04" w:rsidRDefault="00DD0F27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 xml:space="preserve">Банкротство кредитной организации возможно только в результате его признания арбитражным судом (в то время как банкротство других организаций возможно и по объявлению должника). </w:t>
      </w:r>
      <w:r w:rsidR="004E229B" w:rsidRPr="00CA0F04">
        <w:rPr>
          <w:rFonts w:ascii="Times New Roman" w:hAnsi="Times New Roman"/>
          <w:sz w:val="28"/>
          <w:szCs w:val="28"/>
        </w:rPr>
        <w:t>Также в России действует з</w:t>
      </w:r>
      <w:r w:rsidRPr="00CA0F04">
        <w:rPr>
          <w:rFonts w:ascii="Times New Roman" w:hAnsi="Times New Roman"/>
          <w:sz w:val="28"/>
          <w:szCs w:val="28"/>
        </w:rPr>
        <w:t>аконодательный запрет доброво</w:t>
      </w:r>
      <w:r w:rsidR="009048F8" w:rsidRPr="00CA0F04">
        <w:rPr>
          <w:rFonts w:ascii="Times New Roman" w:hAnsi="Times New Roman"/>
          <w:sz w:val="28"/>
          <w:szCs w:val="28"/>
        </w:rPr>
        <w:t>льного объявления о банкротстве, что также отличает банкротство кредитной организации от банкротства юридических лиц другой формы собственности.</w:t>
      </w:r>
    </w:p>
    <w:p w:rsidR="00DD0F27" w:rsidRPr="00CA0F04" w:rsidRDefault="00DD0F27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Для признания кредитной организации банкротом достаточно и частичной неспособности кредитной организации удовлетворить требования кредиторов и произвести обязательные платежи.</w:t>
      </w:r>
      <w:r w:rsidR="00CA0F04">
        <w:rPr>
          <w:rFonts w:ascii="Times New Roman" w:hAnsi="Times New Roman"/>
          <w:sz w:val="28"/>
          <w:szCs w:val="28"/>
        </w:rPr>
        <w:t xml:space="preserve"> </w:t>
      </w:r>
      <w:r w:rsidRPr="00CA0F04">
        <w:rPr>
          <w:rFonts w:ascii="Times New Roman" w:hAnsi="Times New Roman"/>
          <w:sz w:val="28"/>
          <w:szCs w:val="28"/>
        </w:rPr>
        <w:t>Критической величиной считается снижение уровня достаточности капитала до 2%.</w:t>
      </w:r>
    </w:p>
    <w:p w:rsidR="00DD0F27" w:rsidRPr="00CA0F04" w:rsidRDefault="005E4FAB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С</w:t>
      </w:r>
      <w:r w:rsidR="00DD0F27" w:rsidRPr="00CA0F04">
        <w:rPr>
          <w:rFonts w:ascii="Times New Roman" w:hAnsi="Times New Roman"/>
          <w:sz w:val="28"/>
          <w:szCs w:val="28"/>
        </w:rPr>
        <w:t xml:space="preserve">рок признания кредитной организации, неспособной удовлетворить </w:t>
      </w:r>
      <w:r w:rsidR="009048F8" w:rsidRPr="00CA0F04">
        <w:rPr>
          <w:rFonts w:ascii="Times New Roman" w:hAnsi="Times New Roman"/>
          <w:sz w:val="28"/>
          <w:szCs w:val="28"/>
        </w:rPr>
        <w:t xml:space="preserve">указанные </w:t>
      </w:r>
      <w:r w:rsidR="00DD0F27" w:rsidRPr="00CA0F04">
        <w:rPr>
          <w:rFonts w:ascii="Times New Roman" w:hAnsi="Times New Roman"/>
          <w:sz w:val="28"/>
          <w:szCs w:val="28"/>
        </w:rPr>
        <w:t xml:space="preserve">требования </w:t>
      </w:r>
      <w:r w:rsidR="009048F8" w:rsidRPr="00CA0F04">
        <w:rPr>
          <w:rFonts w:ascii="Times New Roman" w:hAnsi="Times New Roman"/>
          <w:sz w:val="28"/>
          <w:szCs w:val="28"/>
        </w:rPr>
        <w:t xml:space="preserve">и </w:t>
      </w:r>
      <w:r w:rsidR="004E229B" w:rsidRPr="00CA0F04">
        <w:rPr>
          <w:rFonts w:ascii="Times New Roman" w:hAnsi="Times New Roman"/>
          <w:sz w:val="28"/>
          <w:szCs w:val="28"/>
        </w:rPr>
        <w:t xml:space="preserve">платежи </w:t>
      </w:r>
      <w:r w:rsidR="00DD0F27" w:rsidRPr="00CA0F04">
        <w:rPr>
          <w:rFonts w:ascii="Times New Roman" w:hAnsi="Times New Roman"/>
          <w:sz w:val="28"/>
          <w:szCs w:val="28"/>
        </w:rPr>
        <w:t>составляет один месяц (</w:t>
      </w:r>
      <w:r w:rsidRPr="00CA0F04">
        <w:rPr>
          <w:rFonts w:ascii="Times New Roman" w:hAnsi="Times New Roman"/>
          <w:sz w:val="28"/>
          <w:szCs w:val="28"/>
        </w:rPr>
        <w:t xml:space="preserve">и является, таким образом, сокращенным </w:t>
      </w:r>
      <w:r w:rsidR="00DD0F27" w:rsidRPr="00CA0F04">
        <w:rPr>
          <w:rFonts w:ascii="Times New Roman" w:hAnsi="Times New Roman"/>
          <w:sz w:val="28"/>
          <w:szCs w:val="28"/>
        </w:rPr>
        <w:t xml:space="preserve">по сравнению с тремя месяцами для других юридических лиц). </w:t>
      </w:r>
    </w:p>
    <w:p w:rsidR="00DD0F27" w:rsidRPr="00CA0F04" w:rsidRDefault="00DD0F27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Федеральный закон «О несостоятельности (банкротстве) кредитных организаций» также устанавливает определенные меры, которые призваны предупредить банкротство кредитных организаций. Такими мерами являются</w:t>
      </w:r>
      <w:r w:rsidR="00230B47" w:rsidRPr="00CA0F04">
        <w:rPr>
          <w:rStyle w:val="a6"/>
          <w:rFonts w:ascii="Times New Roman" w:hAnsi="Times New Roman"/>
          <w:sz w:val="28"/>
          <w:szCs w:val="28"/>
        </w:rPr>
        <w:footnoteReference w:id="6"/>
      </w:r>
      <w:r w:rsidRPr="00CA0F04">
        <w:rPr>
          <w:rFonts w:ascii="Times New Roman" w:hAnsi="Times New Roman"/>
          <w:sz w:val="28"/>
          <w:szCs w:val="28"/>
        </w:rPr>
        <w:t xml:space="preserve">: </w:t>
      </w:r>
    </w:p>
    <w:p w:rsidR="00DD0F27" w:rsidRPr="00CA0F04" w:rsidRDefault="00DD0F27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- реорганизация.</w:t>
      </w:r>
    </w:p>
    <w:p w:rsidR="00DD0F27" w:rsidRPr="00CA0F04" w:rsidRDefault="00DD0F27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- финансовое оздоровление;</w:t>
      </w:r>
    </w:p>
    <w:p w:rsidR="00DD0F27" w:rsidRPr="00CA0F04" w:rsidRDefault="00DD0F27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- назначение временной администрации.</w:t>
      </w:r>
    </w:p>
    <w:p w:rsidR="00DD0F27" w:rsidRPr="00CA0F04" w:rsidRDefault="00DD0F27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 xml:space="preserve">Указанный закон подразумевает и определенный институт банковского надзора, который представляет собой регулирование, контроль и оздоровительные меры (вплоть до реорганизации отдельных банков). Эти меры, как правило, осуществляются Центральным Банком России. </w:t>
      </w:r>
    </w:p>
    <w:p w:rsidR="005E4FAB" w:rsidRPr="00CA0F04" w:rsidRDefault="005E4FAB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 xml:space="preserve">Остановимся на мерах финансового оздоровления, которые особо прописываются в российской банковском праве. </w:t>
      </w:r>
    </w:p>
    <w:p w:rsidR="005E4FAB" w:rsidRPr="00CA0F04" w:rsidRDefault="00DD0F27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 xml:space="preserve">Меры по финансовому оздоровлению </w:t>
      </w:r>
      <w:r w:rsidR="00C22C72" w:rsidRPr="00CA0F04">
        <w:rPr>
          <w:rFonts w:ascii="Times New Roman" w:hAnsi="Times New Roman"/>
          <w:sz w:val="28"/>
          <w:szCs w:val="28"/>
        </w:rPr>
        <w:t>(разделяемые на предупредительные и принудительные) применяются</w:t>
      </w:r>
      <w:r w:rsidRPr="00CA0F04">
        <w:rPr>
          <w:rFonts w:ascii="Times New Roman" w:hAnsi="Times New Roman"/>
          <w:sz w:val="28"/>
          <w:szCs w:val="28"/>
        </w:rPr>
        <w:t xml:space="preserve"> до начала процедур банкротства</w:t>
      </w:r>
      <w:r w:rsidR="00C22C72" w:rsidRPr="00CA0F04">
        <w:rPr>
          <w:rFonts w:ascii="Times New Roman" w:hAnsi="Times New Roman"/>
          <w:sz w:val="28"/>
          <w:szCs w:val="28"/>
        </w:rPr>
        <w:t xml:space="preserve"> (что подразумевают выявление определенных проблем у организации)</w:t>
      </w:r>
      <w:r w:rsidRPr="00CA0F04">
        <w:rPr>
          <w:rFonts w:ascii="Times New Roman" w:hAnsi="Times New Roman"/>
          <w:sz w:val="28"/>
          <w:szCs w:val="28"/>
        </w:rPr>
        <w:t xml:space="preserve">. </w:t>
      </w:r>
    </w:p>
    <w:p w:rsidR="009F70EB" w:rsidRPr="00CA0F04" w:rsidRDefault="00DD0F27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Результатом применения мер по финансовому оздоровлению может быть либо полное восстановление ликвидности банка, либо начало процедур банкротства.</w:t>
      </w:r>
    </w:p>
    <w:p w:rsidR="009F70EB" w:rsidRPr="00CA0F04" w:rsidRDefault="009F70EB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Правом на обращение в арбитражный суд с заявлением о признании кредитной организации банкротом обладают:</w:t>
      </w:r>
    </w:p>
    <w:p w:rsidR="009F70EB" w:rsidRPr="00CA0F04" w:rsidRDefault="009F70EB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- кредитная организация – должник;</w:t>
      </w:r>
    </w:p>
    <w:p w:rsidR="009F70EB" w:rsidRPr="00CA0F04" w:rsidRDefault="009F70EB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- кредитор кредитной организации;</w:t>
      </w:r>
    </w:p>
    <w:p w:rsidR="009F70EB" w:rsidRPr="00CA0F04" w:rsidRDefault="009F70EB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- ЦБ РФ;</w:t>
      </w:r>
    </w:p>
    <w:p w:rsidR="009F70EB" w:rsidRPr="00CA0F04" w:rsidRDefault="003F3A19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- п</w:t>
      </w:r>
      <w:r w:rsidR="009F70EB" w:rsidRPr="00CA0F04">
        <w:rPr>
          <w:rFonts w:ascii="Times New Roman" w:hAnsi="Times New Roman"/>
          <w:sz w:val="28"/>
          <w:szCs w:val="28"/>
        </w:rPr>
        <w:t>рокурор;</w:t>
      </w:r>
    </w:p>
    <w:p w:rsidR="009F70EB" w:rsidRPr="00CA0F04" w:rsidRDefault="003F3A19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- н</w:t>
      </w:r>
      <w:r w:rsidR="009F70EB" w:rsidRPr="00CA0F04">
        <w:rPr>
          <w:rFonts w:ascii="Times New Roman" w:hAnsi="Times New Roman"/>
          <w:sz w:val="28"/>
          <w:szCs w:val="28"/>
        </w:rPr>
        <w:t>алоговый или иной уполномоченный орган при наличии задолженности по уплате обязательных платежей в бюджет и во внебюджетные фонды.</w:t>
      </w:r>
    </w:p>
    <w:p w:rsidR="005E4FAB" w:rsidRPr="00CA0F04" w:rsidRDefault="003F3A19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 xml:space="preserve">Таким образом, мы рассмотрели основные юридически значимые моменты в процессе банкротства кредитной организации. Теперь перейдем к некоторым вопросам, которые, на наш взгляд, являются актуальными в контексте изучаемой нами темы. </w:t>
      </w:r>
    </w:p>
    <w:p w:rsidR="0003416B" w:rsidRPr="00CA0F04" w:rsidRDefault="0003416B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 xml:space="preserve">Хотелось бы отметить, </w:t>
      </w:r>
      <w:r w:rsidR="007F39FB" w:rsidRPr="00CA0F04">
        <w:rPr>
          <w:rFonts w:ascii="Times New Roman" w:hAnsi="Times New Roman"/>
          <w:sz w:val="28"/>
          <w:szCs w:val="28"/>
        </w:rPr>
        <w:t>что,</w:t>
      </w:r>
      <w:r w:rsidRPr="00CA0F04">
        <w:rPr>
          <w:rFonts w:ascii="Times New Roman" w:hAnsi="Times New Roman"/>
          <w:sz w:val="28"/>
          <w:szCs w:val="28"/>
        </w:rPr>
        <w:t xml:space="preserve"> по мнению некоторых правоведов, в Законе о банкротстве кредитных организаций в качестве оснований для проведения мероприятий по предупреждению банкротства неоправданно смешиваются обстоятельства экономического и административного характера</w:t>
      </w:r>
      <w:r w:rsidR="00230B47" w:rsidRPr="00CA0F04">
        <w:rPr>
          <w:rStyle w:val="a6"/>
          <w:rFonts w:ascii="Times New Roman" w:hAnsi="Times New Roman"/>
          <w:sz w:val="28"/>
          <w:szCs w:val="28"/>
        </w:rPr>
        <w:footnoteReference w:id="7"/>
      </w:r>
      <w:r w:rsidRPr="00CA0F04">
        <w:rPr>
          <w:rFonts w:ascii="Times New Roman" w:hAnsi="Times New Roman"/>
          <w:sz w:val="28"/>
          <w:szCs w:val="28"/>
        </w:rPr>
        <w:t>.</w:t>
      </w:r>
    </w:p>
    <w:p w:rsidR="0003416B" w:rsidRPr="00CA0F04" w:rsidRDefault="0003416B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Закон о банкротстве кредитных организаций в части определения таких оснований, во-первых, содержит перечень специальных обстоятельств, связанных непосредственно с признаками банкротства и имеющих экономическую подоплеку</w:t>
      </w:r>
      <w:r w:rsidR="00230B47" w:rsidRPr="00CA0F04">
        <w:rPr>
          <w:rStyle w:val="a6"/>
          <w:rFonts w:ascii="Times New Roman" w:hAnsi="Times New Roman"/>
          <w:sz w:val="28"/>
          <w:szCs w:val="28"/>
        </w:rPr>
        <w:footnoteReference w:id="8"/>
      </w:r>
      <w:r w:rsidRPr="00CA0F04">
        <w:rPr>
          <w:rFonts w:ascii="Times New Roman" w:hAnsi="Times New Roman"/>
          <w:sz w:val="28"/>
          <w:szCs w:val="28"/>
        </w:rPr>
        <w:t xml:space="preserve">. </w:t>
      </w:r>
    </w:p>
    <w:p w:rsidR="0003416B" w:rsidRPr="00CA0F04" w:rsidRDefault="0003416B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Действующая редакция Закона о банкротстве кредитных организаций и соответствующие специальные правовые акты Центрального банка РФ содержат значительные пробелы в регулировании порядка составления, утверждения, изменения сметы расходов временной администрации по управлению кредитной организации, не обеспечивают ясного понимания направлений расходования средств</w:t>
      </w:r>
      <w:r w:rsidR="00230B47" w:rsidRPr="00CA0F04">
        <w:rPr>
          <w:rStyle w:val="a6"/>
          <w:rFonts w:ascii="Times New Roman" w:hAnsi="Times New Roman"/>
          <w:sz w:val="28"/>
          <w:szCs w:val="28"/>
        </w:rPr>
        <w:footnoteReference w:id="9"/>
      </w:r>
      <w:r w:rsidRPr="00CA0F04">
        <w:rPr>
          <w:rFonts w:ascii="Times New Roman" w:hAnsi="Times New Roman"/>
          <w:sz w:val="28"/>
          <w:szCs w:val="28"/>
        </w:rPr>
        <w:t>.</w:t>
      </w:r>
    </w:p>
    <w:p w:rsidR="00C22C72" w:rsidRPr="00CA0F04" w:rsidRDefault="00C22C72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16B" w:rsidRPr="00CA0F04" w:rsidRDefault="0035201C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3416B" w:rsidRPr="00CA0F04">
        <w:rPr>
          <w:rFonts w:ascii="Times New Roman" w:hAnsi="Times New Roman"/>
          <w:sz w:val="28"/>
          <w:szCs w:val="28"/>
        </w:rPr>
        <w:t>ЗАКЛЮЧЕНИЕ</w:t>
      </w:r>
    </w:p>
    <w:p w:rsidR="0003416B" w:rsidRPr="00CA0F04" w:rsidRDefault="0003416B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16B" w:rsidRPr="00CA0F04" w:rsidRDefault="0003416B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В соответствии с поставленной целью, сделаем основные выводы по нашей работе:</w:t>
      </w:r>
    </w:p>
    <w:p w:rsidR="0003416B" w:rsidRPr="00CA0F04" w:rsidRDefault="0003416B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-</w:t>
      </w:r>
      <w:r w:rsidR="00CA0F04">
        <w:rPr>
          <w:rFonts w:ascii="Times New Roman" w:hAnsi="Times New Roman"/>
          <w:sz w:val="28"/>
          <w:szCs w:val="28"/>
        </w:rPr>
        <w:t xml:space="preserve"> </w:t>
      </w:r>
      <w:r w:rsidRPr="00CA0F04">
        <w:rPr>
          <w:rFonts w:ascii="Times New Roman" w:hAnsi="Times New Roman"/>
          <w:sz w:val="28"/>
          <w:szCs w:val="28"/>
        </w:rPr>
        <w:t>общие вопросы правового регулирования банкротства кредитных организаций прописаны в федеральном законе № 40 ФЗ «О несостоятельности (банкротстве) кредитных организаций» от 25 февраля 1999 года, а также в федеральном законе № 127-ФЗ «О несостоятельности и банкротстве» от 26 октября 2002 года;</w:t>
      </w:r>
    </w:p>
    <w:p w:rsidR="0003416B" w:rsidRPr="00CA0F04" w:rsidRDefault="0003416B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 xml:space="preserve">- банкротство всегда выступало в качестве одного из ключевых регуляторов экономических процессов в обществе, обеспечивало </w:t>
      </w:r>
      <w:r w:rsidR="005E4FAB" w:rsidRPr="00CA0F04">
        <w:rPr>
          <w:rFonts w:ascii="Times New Roman" w:hAnsi="Times New Roman"/>
          <w:sz w:val="28"/>
          <w:szCs w:val="28"/>
        </w:rPr>
        <w:t xml:space="preserve">его </w:t>
      </w:r>
      <w:r w:rsidRPr="00CA0F04">
        <w:rPr>
          <w:rFonts w:ascii="Times New Roman" w:hAnsi="Times New Roman"/>
          <w:sz w:val="28"/>
          <w:szCs w:val="28"/>
        </w:rPr>
        <w:t>устойчивость</w:t>
      </w:r>
      <w:r w:rsidR="005E4FAB" w:rsidRPr="00CA0F04">
        <w:rPr>
          <w:rFonts w:ascii="Times New Roman" w:hAnsi="Times New Roman"/>
          <w:sz w:val="28"/>
          <w:szCs w:val="28"/>
        </w:rPr>
        <w:t xml:space="preserve"> и</w:t>
      </w:r>
      <w:r w:rsidRPr="00CA0F04">
        <w:rPr>
          <w:rFonts w:ascii="Times New Roman" w:hAnsi="Times New Roman"/>
          <w:sz w:val="28"/>
          <w:szCs w:val="28"/>
        </w:rPr>
        <w:t xml:space="preserve"> </w:t>
      </w:r>
      <w:r w:rsidR="005E4FAB" w:rsidRPr="00CA0F04">
        <w:rPr>
          <w:rFonts w:ascii="Times New Roman" w:hAnsi="Times New Roman"/>
          <w:sz w:val="28"/>
          <w:szCs w:val="28"/>
        </w:rPr>
        <w:t>стабильность.</w:t>
      </w:r>
    </w:p>
    <w:p w:rsidR="007F39FB" w:rsidRPr="00CA0F04" w:rsidRDefault="007F39FB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- под банкротством кредитных организаций подразумевается признанная арбитражным судом неспособность последней удовлетворить требования кредиторов по денежным обязательствам и (или) исполнить обязанность по уплате обязательных платежей;</w:t>
      </w:r>
    </w:p>
    <w:p w:rsidR="007F39FB" w:rsidRPr="00CA0F04" w:rsidRDefault="007F39FB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 xml:space="preserve">- по мнению некоторых правоведов, в Законе о банкротстве кредитных организаций есть ряд </w:t>
      </w:r>
      <w:r w:rsidR="00B10C2E" w:rsidRPr="00CA0F04">
        <w:rPr>
          <w:rFonts w:ascii="Times New Roman" w:hAnsi="Times New Roman"/>
          <w:sz w:val="28"/>
          <w:szCs w:val="28"/>
        </w:rPr>
        <w:t>моментов,</w:t>
      </w:r>
      <w:r w:rsidRPr="00CA0F04">
        <w:rPr>
          <w:rFonts w:ascii="Times New Roman" w:hAnsi="Times New Roman"/>
          <w:sz w:val="28"/>
          <w:szCs w:val="28"/>
        </w:rPr>
        <w:t xml:space="preserve"> которые требуют своей законодательной доработки. </w:t>
      </w:r>
    </w:p>
    <w:p w:rsidR="00B10C2E" w:rsidRPr="00CA0F04" w:rsidRDefault="00B10C2E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9FB" w:rsidRDefault="0035201C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F39FB" w:rsidRPr="00CA0F04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35201C" w:rsidRPr="00CA0F04" w:rsidRDefault="0035201C" w:rsidP="00CA0F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B02" w:rsidRPr="00CA0F04" w:rsidRDefault="00E82B02" w:rsidP="0035201C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A0F04">
        <w:rPr>
          <w:rFonts w:ascii="Times New Roman" w:hAnsi="Times New Roman"/>
          <w:sz w:val="28"/>
          <w:szCs w:val="28"/>
          <w:lang w:val="en-US"/>
        </w:rPr>
        <w:t xml:space="preserve">Нормативные акты </w:t>
      </w:r>
    </w:p>
    <w:p w:rsidR="00E82B02" w:rsidRPr="00CA0F04" w:rsidRDefault="00E82B02" w:rsidP="0035201C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О несостоятельности (банкротстве) кредитных организаций. Федеральный закон</w:t>
      </w:r>
      <w:r w:rsidR="00CA0F04">
        <w:rPr>
          <w:rFonts w:ascii="Times New Roman" w:hAnsi="Times New Roman"/>
          <w:sz w:val="28"/>
          <w:szCs w:val="28"/>
        </w:rPr>
        <w:t xml:space="preserve"> </w:t>
      </w:r>
      <w:r w:rsidRPr="00CA0F04">
        <w:rPr>
          <w:rFonts w:ascii="Times New Roman" w:hAnsi="Times New Roman"/>
          <w:sz w:val="28"/>
          <w:szCs w:val="28"/>
        </w:rPr>
        <w:t>от 25.02.1999 № 40-ФЗ // Собрание законодательства Российской Федерации. – 1999. - № 9. –</w:t>
      </w:r>
      <w:r w:rsidR="00CA0F04">
        <w:rPr>
          <w:rFonts w:ascii="Times New Roman" w:hAnsi="Times New Roman"/>
          <w:sz w:val="28"/>
          <w:szCs w:val="28"/>
        </w:rPr>
        <w:t xml:space="preserve"> </w:t>
      </w:r>
      <w:r w:rsidRPr="00CA0F04">
        <w:rPr>
          <w:rFonts w:ascii="Times New Roman" w:hAnsi="Times New Roman"/>
          <w:sz w:val="28"/>
          <w:szCs w:val="28"/>
        </w:rPr>
        <w:t>Ст. 1097.</w:t>
      </w:r>
    </w:p>
    <w:p w:rsidR="00E82B02" w:rsidRPr="00CA0F04" w:rsidRDefault="00E82B02" w:rsidP="0035201C">
      <w:pPr>
        <w:pStyle w:val="ae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F04">
        <w:rPr>
          <w:rFonts w:ascii="Times New Roman" w:hAnsi="Times New Roman" w:cs="Times New Roman"/>
          <w:sz w:val="28"/>
          <w:szCs w:val="28"/>
        </w:rPr>
        <w:t>О несостоятельности (банкротстве). Федеральный закон от 26.10.2002 № 127-ФЗ // Собрание законодательства Российской Федерации. – 2002. - № 43. –</w:t>
      </w:r>
      <w:r w:rsidR="00CA0F04">
        <w:rPr>
          <w:rFonts w:ascii="Times New Roman" w:hAnsi="Times New Roman" w:cs="Times New Roman"/>
          <w:sz w:val="28"/>
          <w:szCs w:val="28"/>
        </w:rPr>
        <w:t xml:space="preserve"> </w:t>
      </w:r>
      <w:r w:rsidRPr="00CA0F04">
        <w:rPr>
          <w:rFonts w:ascii="Times New Roman" w:hAnsi="Times New Roman" w:cs="Times New Roman"/>
          <w:sz w:val="28"/>
          <w:szCs w:val="28"/>
        </w:rPr>
        <w:t>Ст. 4190.</w:t>
      </w:r>
    </w:p>
    <w:p w:rsidR="00E82B02" w:rsidRPr="00CA0F04" w:rsidRDefault="00E82B02" w:rsidP="0035201C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Специальная литература</w:t>
      </w:r>
    </w:p>
    <w:p w:rsidR="00E82B02" w:rsidRPr="00CA0F04" w:rsidRDefault="00E82B02" w:rsidP="0035201C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0F04">
        <w:rPr>
          <w:rFonts w:ascii="Times New Roman" w:hAnsi="Times New Roman"/>
          <w:sz w:val="28"/>
          <w:szCs w:val="28"/>
        </w:rPr>
        <w:t>Алексеева Д.Г. Хоменко Е.Г.</w:t>
      </w:r>
      <w:r w:rsidR="00CA0F04">
        <w:rPr>
          <w:rFonts w:ascii="Times New Roman" w:hAnsi="Times New Roman"/>
          <w:sz w:val="28"/>
          <w:szCs w:val="28"/>
        </w:rPr>
        <w:t xml:space="preserve"> </w:t>
      </w:r>
      <w:r w:rsidRPr="00CA0F04">
        <w:rPr>
          <w:rFonts w:ascii="Times New Roman" w:hAnsi="Times New Roman"/>
          <w:sz w:val="28"/>
          <w:szCs w:val="28"/>
        </w:rPr>
        <w:t xml:space="preserve">Банковское право. - М.: Право, 2008. – 340 с. </w:t>
      </w:r>
    </w:p>
    <w:p w:rsidR="00E82B02" w:rsidRPr="00CA0F04" w:rsidRDefault="00E82B02" w:rsidP="0035201C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A0F04">
        <w:rPr>
          <w:rFonts w:ascii="Times New Roman" w:hAnsi="Times New Roman"/>
          <w:bCs/>
          <w:iCs/>
          <w:color w:val="000000"/>
          <w:sz w:val="28"/>
          <w:szCs w:val="28"/>
        </w:rPr>
        <w:t>Владимирова Г.А. Гражданско-правовое регулирование банковской деятельности. - М.: Юринформ, 2006. - 250 с.</w:t>
      </w:r>
    </w:p>
    <w:p w:rsidR="00E82B02" w:rsidRPr="00CA0F04" w:rsidRDefault="00E82B02" w:rsidP="0035201C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A0F04">
        <w:rPr>
          <w:rFonts w:ascii="Times New Roman" w:hAnsi="Times New Roman"/>
          <w:bCs/>
          <w:iCs/>
          <w:color w:val="000000"/>
          <w:sz w:val="28"/>
          <w:szCs w:val="28"/>
        </w:rPr>
        <w:t>Михайленко И.С. Правовые проблемы предупреждения банкротства кредитных организаций. – М.: Гардарика, 2008. – 160 с.</w:t>
      </w:r>
      <w:r w:rsidR="00CA0F0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bookmarkStart w:id="1" w:name="_GoBack"/>
      <w:bookmarkEnd w:id="1"/>
    </w:p>
    <w:sectPr w:rsidR="00E82B02" w:rsidRPr="00CA0F04" w:rsidSect="00CA0F0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0E8" w:rsidRDefault="00FC30E8" w:rsidP="00C26B01">
      <w:pPr>
        <w:spacing w:after="0" w:line="240" w:lineRule="auto"/>
      </w:pPr>
      <w:r>
        <w:separator/>
      </w:r>
    </w:p>
  </w:endnote>
  <w:endnote w:type="continuationSeparator" w:id="0">
    <w:p w:rsidR="00FC30E8" w:rsidRDefault="00FC30E8" w:rsidP="00C2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166" w:rsidRDefault="004E0166" w:rsidP="004E4916">
    <w:pPr>
      <w:pStyle w:val="a8"/>
      <w:framePr w:wrap="around" w:vAnchor="text" w:hAnchor="margin" w:xAlign="center" w:y="1"/>
      <w:rPr>
        <w:rStyle w:val="aa"/>
      </w:rPr>
    </w:pPr>
  </w:p>
  <w:p w:rsidR="004E0166" w:rsidRDefault="004E016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166" w:rsidRDefault="009137D8" w:rsidP="004E4916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4E0166" w:rsidRDefault="004E01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0E8" w:rsidRDefault="00FC30E8" w:rsidP="00C26B01">
      <w:pPr>
        <w:spacing w:after="0" w:line="240" w:lineRule="auto"/>
      </w:pPr>
      <w:r>
        <w:separator/>
      </w:r>
    </w:p>
  </w:footnote>
  <w:footnote w:type="continuationSeparator" w:id="0">
    <w:p w:rsidR="00FC30E8" w:rsidRDefault="00FC30E8" w:rsidP="00C26B01">
      <w:pPr>
        <w:spacing w:after="0" w:line="240" w:lineRule="auto"/>
      </w:pPr>
      <w:r>
        <w:continuationSeparator/>
      </w:r>
    </w:p>
  </w:footnote>
  <w:footnote w:id="1">
    <w:p w:rsidR="00FC30E8" w:rsidRDefault="004E0166" w:rsidP="00880597">
      <w:pPr>
        <w:shd w:val="clear" w:color="auto" w:fill="FFFFFF"/>
        <w:spacing w:after="0" w:line="240" w:lineRule="auto"/>
        <w:jc w:val="both"/>
      </w:pPr>
      <w:r w:rsidRPr="00880597">
        <w:rPr>
          <w:rStyle w:val="a6"/>
          <w:rFonts w:ascii="Times New Roman" w:hAnsi="Times New Roman"/>
          <w:sz w:val="20"/>
          <w:szCs w:val="20"/>
        </w:rPr>
        <w:footnoteRef/>
      </w:r>
      <w:r w:rsidRPr="00880597">
        <w:rPr>
          <w:rFonts w:ascii="Times New Roman" w:hAnsi="Times New Roman"/>
          <w:sz w:val="20"/>
          <w:szCs w:val="20"/>
        </w:rPr>
        <w:t xml:space="preserve"> </w:t>
      </w:r>
      <w:r w:rsidRPr="00880597">
        <w:rPr>
          <w:rStyle w:val="a5"/>
          <w:rFonts w:ascii="Times New Roman" w:hAnsi="Times New Roman"/>
        </w:rPr>
        <w:t>Михайленко И.С. Правовые проблемы предупреждения банкротства кредитных организаций. – М.: Гардарика, 2008. С. 8.</w:t>
      </w:r>
      <w:r w:rsidRPr="00880597">
        <w:rPr>
          <w:rFonts w:ascii="Times New Roman" w:hAnsi="Times New Roman"/>
          <w:bCs/>
          <w:iCs/>
          <w:color w:val="000000"/>
          <w:sz w:val="20"/>
          <w:szCs w:val="20"/>
        </w:rPr>
        <w:t xml:space="preserve"> </w:t>
      </w:r>
    </w:p>
  </w:footnote>
  <w:footnote w:id="2">
    <w:p w:rsidR="00FC30E8" w:rsidRDefault="004E0166" w:rsidP="00880597">
      <w:pPr>
        <w:pStyle w:val="a3"/>
        <w:spacing w:after="0" w:line="240" w:lineRule="auto"/>
        <w:ind w:left="0"/>
        <w:jc w:val="both"/>
      </w:pPr>
      <w:r w:rsidRPr="00880597">
        <w:rPr>
          <w:rStyle w:val="a6"/>
          <w:rFonts w:ascii="Times New Roman" w:hAnsi="Times New Roman"/>
          <w:sz w:val="20"/>
          <w:szCs w:val="20"/>
        </w:rPr>
        <w:footnoteRef/>
      </w:r>
      <w:r w:rsidRPr="00880597">
        <w:rPr>
          <w:rFonts w:ascii="Times New Roman" w:hAnsi="Times New Roman"/>
          <w:sz w:val="20"/>
          <w:szCs w:val="20"/>
        </w:rPr>
        <w:t xml:space="preserve"> </w:t>
      </w:r>
      <w:r w:rsidRPr="00880597">
        <w:rPr>
          <w:rStyle w:val="a5"/>
          <w:rFonts w:ascii="Times New Roman" w:hAnsi="Times New Roman"/>
        </w:rPr>
        <w:t>См.: О несостоятельности (банкротстве) кредитных организаций. Федеральный закон от 25.02.1999 № 40-ФЗ // Собрание законодательства Российской Федерации. – 1999. - № 9. – Ст. 1097.</w:t>
      </w:r>
    </w:p>
  </w:footnote>
  <w:footnote w:id="3">
    <w:p w:rsidR="00FC30E8" w:rsidRDefault="004E0166" w:rsidP="00880597">
      <w:pPr>
        <w:pStyle w:val="a4"/>
      </w:pPr>
      <w:r w:rsidRPr="00880597">
        <w:rPr>
          <w:rStyle w:val="a6"/>
          <w:rFonts w:ascii="Times New Roman" w:hAnsi="Times New Roman"/>
        </w:rPr>
        <w:footnoteRef/>
      </w:r>
      <w:r w:rsidRPr="00880597">
        <w:rPr>
          <w:rFonts w:ascii="Times New Roman" w:hAnsi="Times New Roman"/>
        </w:rPr>
        <w:t xml:space="preserve"> Подробнее см.: Михайленко И.С. Указ. соч. </w:t>
      </w:r>
    </w:p>
  </w:footnote>
  <w:footnote w:id="4">
    <w:p w:rsidR="00FC30E8" w:rsidRDefault="004E0166" w:rsidP="00880597">
      <w:pPr>
        <w:pStyle w:val="ae"/>
        <w:jc w:val="both"/>
      </w:pPr>
      <w:r w:rsidRPr="00880597">
        <w:rPr>
          <w:rStyle w:val="a6"/>
          <w:rFonts w:ascii="Times New Roman" w:hAnsi="Times New Roman"/>
        </w:rPr>
        <w:footnoteRef/>
      </w:r>
      <w:r w:rsidRPr="00880597">
        <w:rPr>
          <w:rFonts w:ascii="Times New Roman" w:hAnsi="Times New Roman" w:cs="Times New Roman"/>
        </w:rPr>
        <w:t xml:space="preserve"> См: </w:t>
      </w:r>
      <w:r w:rsidRPr="00880597">
        <w:rPr>
          <w:rStyle w:val="a5"/>
          <w:rFonts w:ascii="Times New Roman" w:hAnsi="Times New Roman"/>
        </w:rPr>
        <w:t>О несостоятельности (банкротстве). Федеральный закон от 26.10.2002 № 127-ФЗ // Собрание законодательства Российской Федерации. – 2002. - № 43. – Ст. 4190.</w:t>
      </w:r>
    </w:p>
  </w:footnote>
  <w:footnote w:id="5">
    <w:p w:rsidR="00FC30E8" w:rsidRDefault="004E0166">
      <w:pPr>
        <w:pStyle w:val="a4"/>
      </w:pPr>
      <w:r w:rsidRPr="00230B47">
        <w:rPr>
          <w:rStyle w:val="a6"/>
          <w:rFonts w:ascii="Times New Roman" w:hAnsi="Times New Roman"/>
        </w:rPr>
        <w:footnoteRef/>
      </w:r>
      <w:r w:rsidRPr="00230B47">
        <w:rPr>
          <w:rFonts w:ascii="Times New Roman" w:hAnsi="Times New Roman"/>
        </w:rPr>
        <w:t xml:space="preserve"> </w:t>
      </w:r>
      <w:r w:rsidRPr="00230B47">
        <w:rPr>
          <w:rStyle w:val="a5"/>
          <w:rFonts w:ascii="Times New Roman" w:hAnsi="Times New Roman"/>
        </w:rPr>
        <w:t>Михайленко И.С</w:t>
      </w:r>
      <w:r>
        <w:rPr>
          <w:rStyle w:val="a5"/>
          <w:rFonts w:ascii="Times New Roman" w:hAnsi="Times New Roman"/>
        </w:rPr>
        <w:t xml:space="preserve">. Указ. соч. С. 16. </w:t>
      </w:r>
    </w:p>
  </w:footnote>
  <w:footnote w:id="6">
    <w:p w:rsidR="00FC30E8" w:rsidRDefault="004E0166" w:rsidP="00880597">
      <w:pPr>
        <w:shd w:val="clear" w:color="auto" w:fill="FFFFFF"/>
        <w:spacing w:after="0" w:line="240" w:lineRule="auto"/>
        <w:jc w:val="both"/>
      </w:pPr>
      <w:r>
        <w:rPr>
          <w:rStyle w:val="a6"/>
        </w:rPr>
        <w:footnoteRef/>
      </w:r>
      <w:r>
        <w:t xml:space="preserve"> </w:t>
      </w:r>
      <w:r w:rsidRPr="00230B47">
        <w:rPr>
          <w:rStyle w:val="a5"/>
          <w:rFonts w:ascii="Times New Roman" w:hAnsi="Times New Roman"/>
        </w:rPr>
        <w:t>Владимирова Г.А. Гражданско-правовое регулирование банковской деятел</w:t>
      </w:r>
      <w:r>
        <w:rPr>
          <w:rStyle w:val="a5"/>
          <w:rFonts w:ascii="Times New Roman" w:hAnsi="Times New Roman"/>
        </w:rPr>
        <w:t xml:space="preserve">ьности. - М.: Юринформ, 2006. С. 64. </w:t>
      </w:r>
    </w:p>
  </w:footnote>
  <w:footnote w:id="7">
    <w:p w:rsidR="00FC30E8" w:rsidRDefault="004E0166">
      <w:pPr>
        <w:pStyle w:val="a4"/>
      </w:pPr>
      <w:r w:rsidRPr="0035201C">
        <w:rPr>
          <w:rStyle w:val="a6"/>
          <w:rFonts w:ascii="Times New Roman" w:hAnsi="Times New Roman"/>
        </w:rPr>
        <w:footnoteRef/>
      </w:r>
      <w:r w:rsidRPr="0035201C">
        <w:rPr>
          <w:rFonts w:ascii="Times New Roman" w:hAnsi="Times New Roman"/>
        </w:rPr>
        <w:t xml:space="preserve"> </w:t>
      </w:r>
      <w:r w:rsidRPr="0035201C">
        <w:rPr>
          <w:rStyle w:val="a5"/>
          <w:rFonts w:ascii="Times New Roman" w:hAnsi="Times New Roman"/>
        </w:rPr>
        <w:t xml:space="preserve">Михайленко И.С. Указ. соч. С. 56. </w:t>
      </w:r>
    </w:p>
  </w:footnote>
  <w:footnote w:id="8">
    <w:p w:rsidR="00FC30E8" w:rsidRDefault="004E0166">
      <w:pPr>
        <w:pStyle w:val="a4"/>
      </w:pPr>
      <w:r w:rsidRPr="0035201C">
        <w:rPr>
          <w:rStyle w:val="a6"/>
          <w:rFonts w:ascii="Times New Roman" w:hAnsi="Times New Roman"/>
        </w:rPr>
        <w:footnoteRef/>
      </w:r>
      <w:r w:rsidRPr="0035201C">
        <w:rPr>
          <w:rFonts w:ascii="Times New Roman" w:hAnsi="Times New Roman"/>
        </w:rPr>
        <w:t xml:space="preserve"> Там же, стр. 58. </w:t>
      </w:r>
    </w:p>
  </w:footnote>
  <w:footnote w:id="9">
    <w:p w:rsidR="00FC30E8" w:rsidRDefault="004E0166" w:rsidP="0035201C">
      <w:pPr>
        <w:spacing w:after="0" w:line="360" w:lineRule="auto"/>
        <w:jc w:val="both"/>
      </w:pPr>
      <w:r w:rsidRPr="0035201C">
        <w:rPr>
          <w:rStyle w:val="a6"/>
          <w:rFonts w:ascii="Times New Roman" w:hAnsi="Times New Roman"/>
          <w:sz w:val="20"/>
          <w:szCs w:val="20"/>
        </w:rPr>
        <w:footnoteRef/>
      </w:r>
      <w:r w:rsidRPr="0035201C">
        <w:rPr>
          <w:rFonts w:ascii="Times New Roman" w:hAnsi="Times New Roman"/>
        </w:rPr>
        <w:t xml:space="preserve"> </w:t>
      </w:r>
      <w:r w:rsidRPr="0035201C">
        <w:rPr>
          <w:rStyle w:val="a5"/>
          <w:rFonts w:ascii="Times New Roman" w:hAnsi="Times New Roman"/>
        </w:rPr>
        <w:t>Алексеева Д.Г. Хоменко Е.Г. Банковское право. - М.: Право, 2008. С. 118.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A2646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143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EF2E2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5A0D0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34E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9A0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EEAC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DAD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1C3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568D6"/>
    <w:multiLevelType w:val="hybridMultilevel"/>
    <w:tmpl w:val="16227664"/>
    <w:lvl w:ilvl="0" w:tplc="0BFE8664">
      <w:start w:val="49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D017D3"/>
    <w:multiLevelType w:val="hybridMultilevel"/>
    <w:tmpl w:val="0A90B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5D6C9F"/>
    <w:multiLevelType w:val="singleLevel"/>
    <w:tmpl w:val="A1A48B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3">
    <w:nsid w:val="41AE043C"/>
    <w:multiLevelType w:val="hybridMultilevel"/>
    <w:tmpl w:val="5BAAE504"/>
    <w:lvl w:ilvl="0" w:tplc="75EEA9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4ECA51EA"/>
    <w:multiLevelType w:val="hybridMultilevel"/>
    <w:tmpl w:val="AA2E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F234CF"/>
    <w:multiLevelType w:val="hybridMultilevel"/>
    <w:tmpl w:val="04D83D12"/>
    <w:lvl w:ilvl="0" w:tplc="4B8A46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8D5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9AB412D"/>
    <w:multiLevelType w:val="hybridMultilevel"/>
    <w:tmpl w:val="34A85C96"/>
    <w:lvl w:ilvl="0" w:tplc="83FE2B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734081"/>
    <w:multiLevelType w:val="hybridMultilevel"/>
    <w:tmpl w:val="222E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F1838B6"/>
    <w:multiLevelType w:val="hybridMultilevel"/>
    <w:tmpl w:val="91BC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FF05C7F"/>
    <w:multiLevelType w:val="hybridMultilevel"/>
    <w:tmpl w:val="621C436E"/>
    <w:lvl w:ilvl="0" w:tplc="7EE216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14"/>
  </w:num>
  <w:num w:numId="5">
    <w:abstractNumId w:val="13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2"/>
    <w:lvlOverride w:ilvl="0">
      <w:startOverride w:val="1"/>
    </w:lvlOverride>
  </w:num>
  <w:num w:numId="19">
    <w:abstractNumId w:val="20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EBB"/>
    <w:rsid w:val="0003416B"/>
    <w:rsid w:val="00045FE2"/>
    <w:rsid w:val="00071787"/>
    <w:rsid w:val="00116C0E"/>
    <w:rsid w:val="00141EBB"/>
    <w:rsid w:val="00151D46"/>
    <w:rsid w:val="00153507"/>
    <w:rsid w:val="00171FB6"/>
    <w:rsid w:val="00177443"/>
    <w:rsid w:val="001B7CB4"/>
    <w:rsid w:val="001D4211"/>
    <w:rsid w:val="00230B47"/>
    <w:rsid w:val="00254F86"/>
    <w:rsid w:val="00277DA2"/>
    <w:rsid w:val="00293701"/>
    <w:rsid w:val="002D2F0C"/>
    <w:rsid w:val="002F2EA6"/>
    <w:rsid w:val="003176F0"/>
    <w:rsid w:val="0035201C"/>
    <w:rsid w:val="00375F51"/>
    <w:rsid w:val="00384A3E"/>
    <w:rsid w:val="00386B15"/>
    <w:rsid w:val="003B2395"/>
    <w:rsid w:val="003E3DA1"/>
    <w:rsid w:val="003F1CF0"/>
    <w:rsid w:val="003F3A19"/>
    <w:rsid w:val="00497C12"/>
    <w:rsid w:val="004B11C1"/>
    <w:rsid w:val="004E0166"/>
    <w:rsid w:val="004E229B"/>
    <w:rsid w:val="004E4916"/>
    <w:rsid w:val="00515357"/>
    <w:rsid w:val="00597197"/>
    <w:rsid w:val="005C1FFC"/>
    <w:rsid w:val="005E48E6"/>
    <w:rsid w:val="005E4FAB"/>
    <w:rsid w:val="0069568A"/>
    <w:rsid w:val="006B4F62"/>
    <w:rsid w:val="006E70FF"/>
    <w:rsid w:val="00732FC5"/>
    <w:rsid w:val="00792A88"/>
    <w:rsid w:val="007A2F01"/>
    <w:rsid w:val="007F39FB"/>
    <w:rsid w:val="00872077"/>
    <w:rsid w:val="00880597"/>
    <w:rsid w:val="008C2A39"/>
    <w:rsid w:val="008E6FB5"/>
    <w:rsid w:val="009048F8"/>
    <w:rsid w:val="009137D8"/>
    <w:rsid w:val="00921582"/>
    <w:rsid w:val="00950355"/>
    <w:rsid w:val="0095787C"/>
    <w:rsid w:val="009746B4"/>
    <w:rsid w:val="00990D10"/>
    <w:rsid w:val="009A5F58"/>
    <w:rsid w:val="009D241B"/>
    <w:rsid w:val="009F70EB"/>
    <w:rsid w:val="00A044C0"/>
    <w:rsid w:val="00A050C6"/>
    <w:rsid w:val="00A85AB5"/>
    <w:rsid w:val="00B10C2E"/>
    <w:rsid w:val="00B31652"/>
    <w:rsid w:val="00B9204A"/>
    <w:rsid w:val="00BA3E9B"/>
    <w:rsid w:val="00BB1C0A"/>
    <w:rsid w:val="00BC4013"/>
    <w:rsid w:val="00BE5CA2"/>
    <w:rsid w:val="00C02E27"/>
    <w:rsid w:val="00C200BE"/>
    <w:rsid w:val="00C22C72"/>
    <w:rsid w:val="00C26B01"/>
    <w:rsid w:val="00C32E58"/>
    <w:rsid w:val="00C70EA1"/>
    <w:rsid w:val="00CA0F04"/>
    <w:rsid w:val="00CC38C7"/>
    <w:rsid w:val="00CC598F"/>
    <w:rsid w:val="00CC684C"/>
    <w:rsid w:val="00CD33F0"/>
    <w:rsid w:val="00CD43CB"/>
    <w:rsid w:val="00CD7421"/>
    <w:rsid w:val="00D10384"/>
    <w:rsid w:val="00DB3564"/>
    <w:rsid w:val="00DD0F27"/>
    <w:rsid w:val="00E11525"/>
    <w:rsid w:val="00E13E4E"/>
    <w:rsid w:val="00E805F4"/>
    <w:rsid w:val="00E82B02"/>
    <w:rsid w:val="00E93394"/>
    <w:rsid w:val="00EA08D5"/>
    <w:rsid w:val="00EA1B77"/>
    <w:rsid w:val="00F43FCE"/>
    <w:rsid w:val="00FA26BA"/>
    <w:rsid w:val="00FB015D"/>
    <w:rsid w:val="00FC30E8"/>
    <w:rsid w:val="00FD4DE7"/>
    <w:rsid w:val="00FF4E91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A7D11B-BA77-4712-8BED-7455AE3B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4C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E49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49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FF5355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C26B01"/>
    <w:pPr>
      <w:spacing w:after="0" w:line="240" w:lineRule="auto"/>
    </w:pPr>
    <w:rPr>
      <w:sz w:val="20"/>
      <w:szCs w:val="20"/>
    </w:rPr>
  </w:style>
  <w:style w:type="character" w:styleId="a6">
    <w:name w:val="footnote reference"/>
    <w:uiPriority w:val="99"/>
    <w:semiHidden/>
    <w:rsid w:val="00C26B01"/>
    <w:rPr>
      <w:rFonts w:cs="Times New Roman"/>
      <w:vertAlign w:val="superscript"/>
    </w:rPr>
  </w:style>
  <w:style w:type="character" w:customStyle="1" w:styleId="a5">
    <w:name w:val="Текст сноски Знак"/>
    <w:link w:val="a4"/>
    <w:uiPriority w:val="99"/>
    <w:locked/>
    <w:rsid w:val="00C26B01"/>
    <w:rPr>
      <w:rFonts w:cs="Times New Roman"/>
      <w:sz w:val="20"/>
      <w:szCs w:val="20"/>
    </w:rPr>
  </w:style>
  <w:style w:type="paragraph" w:customStyle="1" w:styleId="a7">
    <w:name w:val="Тескт сноски"/>
    <w:basedOn w:val="a4"/>
    <w:uiPriority w:val="99"/>
    <w:rsid w:val="00BA3E9B"/>
    <w:rPr>
      <w:rFonts w:ascii="Times New Roman" w:hAnsi="Times New Roman"/>
    </w:rPr>
  </w:style>
  <w:style w:type="paragraph" w:styleId="11">
    <w:name w:val="toc 1"/>
    <w:basedOn w:val="a"/>
    <w:next w:val="a"/>
    <w:autoRedefine/>
    <w:uiPriority w:val="99"/>
    <w:rsid w:val="004E4916"/>
  </w:style>
  <w:style w:type="paragraph" w:styleId="21">
    <w:name w:val="toc 2"/>
    <w:basedOn w:val="a"/>
    <w:next w:val="a"/>
    <w:autoRedefine/>
    <w:uiPriority w:val="99"/>
    <w:semiHidden/>
    <w:rsid w:val="004E4916"/>
    <w:pPr>
      <w:ind w:left="220"/>
    </w:pPr>
  </w:style>
  <w:style w:type="paragraph" w:styleId="a8">
    <w:name w:val="footer"/>
    <w:basedOn w:val="a"/>
    <w:link w:val="a9"/>
    <w:uiPriority w:val="99"/>
    <w:rsid w:val="004E49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</w:style>
  <w:style w:type="character" w:styleId="aa">
    <w:name w:val="page number"/>
    <w:uiPriority w:val="99"/>
    <w:rsid w:val="004E4916"/>
    <w:rPr>
      <w:rFonts w:cs="Times New Roman"/>
    </w:rPr>
  </w:style>
  <w:style w:type="paragraph" w:styleId="ab">
    <w:name w:val="Normal (Web)"/>
    <w:basedOn w:val="a"/>
    <w:uiPriority w:val="99"/>
    <w:semiHidden/>
    <w:rsid w:val="002D2F0C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styleId="ac">
    <w:name w:val="Body Text Indent"/>
    <w:basedOn w:val="a"/>
    <w:link w:val="ad"/>
    <w:uiPriority w:val="99"/>
    <w:semiHidden/>
    <w:rsid w:val="009F70EB"/>
    <w:pPr>
      <w:spacing w:after="0" w:line="408" w:lineRule="auto"/>
      <w:ind w:firstLine="709"/>
      <w:jc w:val="both"/>
    </w:pPr>
    <w:rPr>
      <w:rFonts w:ascii="Courier New" w:hAnsi="Courier New"/>
      <w:sz w:val="26"/>
      <w:szCs w:val="20"/>
    </w:rPr>
  </w:style>
  <w:style w:type="paragraph" w:customStyle="1" w:styleId="ae">
    <w:name w:val="Прижатый влево"/>
    <w:basedOn w:val="a"/>
    <w:next w:val="a"/>
    <w:uiPriority w:val="99"/>
    <w:rsid w:val="00E82B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9F70EB"/>
    <w:rPr>
      <w:rFonts w:ascii="Courier New" w:hAnsi="Courier New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31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«Актуальные вопросы правового регулирования банкротства кредитных организаций»</vt:lpstr>
    </vt:vector>
  </TitlesOfParts>
  <Company>Home</Company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«Актуальные вопросы правового регулирования банкротства кредитных организаций»</dc:title>
  <dc:subject/>
  <dc:creator>Пользователь</dc:creator>
  <cp:keywords/>
  <dc:description/>
  <cp:lastModifiedBy>admin</cp:lastModifiedBy>
  <cp:revision>2</cp:revision>
  <dcterms:created xsi:type="dcterms:W3CDTF">2014-02-21T17:50:00Z</dcterms:created>
  <dcterms:modified xsi:type="dcterms:W3CDTF">2014-02-21T17:50:00Z</dcterms:modified>
</cp:coreProperties>
</file>