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4F" w:rsidRPr="00201B03" w:rsidRDefault="0061064F" w:rsidP="00201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16658357"/>
      <w:bookmarkStart w:id="1" w:name="_Toc116877966"/>
      <w:r w:rsidRPr="00201B03">
        <w:rPr>
          <w:rFonts w:ascii="Times New Roman" w:hAnsi="Times New Roman" w:cs="Times New Roman"/>
          <w:color w:val="000000"/>
          <w:sz w:val="28"/>
          <w:szCs w:val="28"/>
        </w:rPr>
        <w:t>1. Численность и половозрастной состав населения</w:t>
      </w:r>
      <w:bookmarkEnd w:id="0"/>
      <w:bookmarkEnd w:id="1"/>
    </w:p>
    <w:p w:rsidR="0061064F" w:rsidRPr="00201B03" w:rsidRDefault="0061064F" w:rsidP="00201B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E1DD7" w:rsidRPr="00201B03" w:rsidRDefault="00E236C0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Социальная статистика как область практической деятельности направлена на выполнение органами государственной статистики и другими организациями работы по сбору и обобщению числовых материалов, характеризующих те или иные социальные процессы.</w:t>
      </w:r>
    </w:p>
    <w:p w:rsidR="00E236C0" w:rsidRPr="00201B03" w:rsidRDefault="00E236C0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Изучение социального процесса невозможно без учета численности и структуры тех групп населения, которые в нем участвуют. Только определенным категориям лиц предназначены услуги определенных государственных организаций (школ, специализированных медицинских учреждений и др.). Однако и те потребности, в удовлетворении которых нуждается каждый человек (пища, одежда, жилье и др.), также не могут быть адресованы абстрактному человеку или суммарной численности жителей. Объем и структура потребностей у разных групп населения существенно различаются. Подтверждением этому служат, например, разрабатываемые типовые модели потребления продуктов питания для людей разного пола, возраста, состояния здоровья. Существенно дифференцированы образ жизни и структура потребностей женщин и мужчин, молодежи и людей старшего возраста.</w:t>
      </w:r>
    </w:p>
    <w:p w:rsidR="00E236C0" w:rsidRPr="00201B03" w:rsidRDefault="00E236C0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К числу основных характеристик состава населения, значимых с точки зрения социальных процессов, относятся, в числе прочих, следующие: пол и возраст. Группировки населения по данным характеристикам</w:t>
      </w:r>
      <w:r w:rsid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необходимы для решения многих социальных задач</w:t>
      </w:r>
      <w:r w:rsidR="0061064F" w:rsidRPr="00201B03">
        <w:rPr>
          <w:color w:val="000000"/>
          <w:sz w:val="28"/>
          <w:szCs w:val="28"/>
        </w:rPr>
        <w:t xml:space="preserve"> </w:t>
      </w:r>
      <w:r w:rsidR="009F727B" w:rsidRPr="00201B03">
        <w:rPr>
          <w:color w:val="000000"/>
          <w:sz w:val="28"/>
          <w:szCs w:val="28"/>
        </w:rPr>
        <w:t>[</w:t>
      </w:r>
      <w:r w:rsidR="00770916" w:rsidRPr="00201B03">
        <w:rPr>
          <w:color w:val="000000"/>
          <w:sz w:val="28"/>
          <w:szCs w:val="28"/>
        </w:rPr>
        <w:t>3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2</w:t>
      </w:r>
      <w:r w:rsidR="00770916" w:rsidRPr="00201B03">
        <w:rPr>
          <w:color w:val="000000"/>
          <w:sz w:val="28"/>
          <w:szCs w:val="28"/>
        </w:rPr>
        <w:t>3</w:t>
      </w:r>
      <w:r w:rsidR="0061064F" w:rsidRPr="00201B03">
        <w:rPr>
          <w:color w:val="000000"/>
          <w:sz w:val="28"/>
          <w:szCs w:val="28"/>
        </w:rPr>
        <w:t>]</w:t>
      </w:r>
      <w:r w:rsidRPr="00201B03">
        <w:rPr>
          <w:color w:val="000000"/>
          <w:sz w:val="28"/>
          <w:szCs w:val="28"/>
        </w:rPr>
        <w:t>.</w:t>
      </w:r>
    </w:p>
    <w:p w:rsidR="00E236C0" w:rsidRPr="00201B03" w:rsidRDefault="00E236C0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Эти характеристики используются при описании состава населения и как самостоятельные параметры и в определенной комбинации с другими признаками. Последнее позволяет достичь более глубокого и разностороннего познания особенностей состава населения.</w:t>
      </w:r>
    </w:p>
    <w:p w:rsidR="00D82BC7" w:rsidRPr="00201B03" w:rsidRDefault="00D82BC7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Важнейшей демографической характеристикой является возрастно-половая группировка населения. Возрастные интервалы обычно представлены в следующих вариантах: одногодичные, пятилетние, десятилетние. Кроме того, выделяются группы лиц моложе трудоспособного возраста, трудоспособного и старше трудоспособного возраста. В дополнение к таким группам строятся специальные графики – возрастно-половые пирамиды. Их познавательная ценность определяется тем, что только они способны наглядно воспроизвести тип возрастной структуры, выявить зоны ее деформации. Интересы возрастно-половые пирамиды, в которых штриховкой обозначен какой-либо третий признак, например доля занятого населения или доля состоящих в браке в каждой возрастно-половой группе.</w:t>
      </w:r>
    </w:p>
    <w:p w:rsidR="00D82BC7" w:rsidRPr="00201B03" w:rsidRDefault="00D82BC7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Кроме абсолютных данных в статистике вычисляются показатели доли или процента разных половозрастных групп в составе населения. Соотношение численности мужчин и женщин может быть показано двумя способами:</w:t>
      </w:r>
    </w:p>
    <w:p w:rsidR="00D82BC7" w:rsidRPr="00201B03" w:rsidRDefault="00D82BC7" w:rsidP="00201B0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процент мужчин и процент женщин в составе населения;</w:t>
      </w:r>
    </w:p>
    <w:p w:rsidR="00D82BC7" w:rsidRPr="00201B03" w:rsidRDefault="00D82BC7" w:rsidP="00201B0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число женщин, приходящихся на 1000 мужчин.</w:t>
      </w:r>
    </w:p>
    <w:p w:rsidR="00D82BC7" w:rsidRPr="00201B03" w:rsidRDefault="00D82BC7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Перепись населения 1959 года </w:t>
      </w:r>
      <w:r w:rsidR="00EA6788" w:rsidRPr="00201B03">
        <w:rPr>
          <w:color w:val="000000"/>
          <w:sz w:val="28"/>
          <w:szCs w:val="28"/>
        </w:rPr>
        <w:t xml:space="preserve">в России </w:t>
      </w:r>
      <w:r w:rsidRPr="00201B03">
        <w:rPr>
          <w:color w:val="000000"/>
          <w:sz w:val="28"/>
          <w:szCs w:val="28"/>
        </w:rPr>
        <w:t>подтвердила значительную деформацию состава населения по полу: 4</w:t>
      </w:r>
      <w:r w:rsidR="00201B03" w:rsidRPr="00201B03">
        <w:rPr>
          <w:color w:val="000000"/>
          <w:sz w:val="28"/>
          <w:szCs w:val="28"/>
        </w:rPr>
        <w:t>5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мужчин и 5</w:t>
      </w:r>
      <w:r w:rsidR="00201B03" w:rsidRPr="00201B03">
        <w:rPr>
          <w:color w:val="000000"/>
          <w:sz w:val="28"/>
          <w:szCs w:val="28"/>
        </w:rPr>
        <w:t>5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женщин, или 1242 женщины на 1000 мужчин. В последующие годы наблюдалось плавное и непрерывное увеличение дли мужского населения. К 1994 году на 1000 мужчин приходилось только 1130 женщин</w:t>
      </w:r>
      <w:r w:rsidR="00B56059" w:rsidRPr="00201B03">
        <w:rPr>
          <w:color w:val="000000"/>
          <w:sz w:val="28"/>
          <w:szCs w:val="28"/>
        </w:rPr>
        <w:t xml:space="preserve"> </w:t>
      </w:r>
      <w:r w:rsidR="009F727B" w:rsidRPr="00201B03">
        <w:rPr>
          <w:color w:val="000000"/>
          <w:sz w:val="28"/>
          <w:szCs w:val="28"/>
        </w:rPr>
        <w:t>[</w:t>
      </w:r>
      <w:r w:rsidR="00770916" w:rsidRPr="00201B03">
        <w:rPr>
          <w:color w:val="000000"/>
          <w:sz w:val="28"/>
          <w:szCs w:val="28"/>
        </w:rPr>
        <w:t>3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4</w:t>
      </w:r>
      <w:r w:rsidR="00770916" w:rsidRPr="00201B03">
        <w:rPr>
          <w:color w:val="000000"/>
          <w:sz w:val="28"/>
          <w:szCs w:val="28"/>
        </w:rPr>
        <w:t>5</w:t>
      </w:r>
      <w:r w:rsidR="00B56059" w:rsidRPr="00201B03">
        <w:rPr>
          <w:color w:val="000000"/>
          <w:sz w:val="28"/>
          <w:szCs w:val="28"/>
        </w:rPr>
        <w:t>]</w:t>
      </w:r>
      <w:r w:rsidRPr="00201B03">
        <w:rPr>
          <w:color w:val="000000"/>
          <w:sz w:val="28"/>
          <w:szCs w:val="28"/>
        </w:rPr>
        <w:t>. Однако за этими сводными показателями скрыта значительная дифференциация данных по отдельным возрастным группам.</w:t>
      </w:r>
    </w:p>
    <w:p w:rsidR="00D82BC7" w:rsidRPr="00201B03" w:rsidRDefault="00D82BC7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Состав населения по полу обусловлен естественно-биологическими и социально-экономическими причинами. Первая группа причин формирует устойчивые соотношения, а вторая – определяет нередко деформацию состава населения по полу в разных возрастных группах в территориальном аспекте (под влиянием миграции главным образом) и в виде разовых крупных сдвигов (военные потери преимущественно мужского населения).</w:t>
      </w:r>
    </w:p>
    <w:p w:rsidR="00D82BC7" w:rsidRPr="00201B03" w:rsidRDefault="00D82BC7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Естественно-биологические факторы оказывают наибольшее влияния на соотношение мальчиков и девочек среди новорожденных и в первые годы жизни, затем в пожилом возрасте жизнеспособность мужчин и женщин в значительной степени определяется биологической природой организма, хотя и социальные факторы играют немаловажную роль.</w:t>
      </w:r>
    </w:p>
    <w:p w:rsid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Возрастной состав населения характеризуется также с помощью таких обобщающих показателей, как средний, модальный и медианный возраста либо всего населения, либо отдельных его категорий. Например, исчисляется средний возраст: лиц, находящихся в трудоспособном возрасте; фертильного контингента (женщин в детородных возрастах) </w:t>
      </w:r>
      <w:r w:rsidR="00201B03">
        <w:rPr>
          <w:color w:val="000000"/>
          <w:sz w:val="28"/>
          <w:szCs w:val="28"/>
        </w:rPr>
        <w:t>и т.д.</w:t>
      </w: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В статистике используются и более сложные обобщающие показатели состава населения. К числу наиболее важных относятся показатели </w:t>
      </w:r>
      <w:r w:rsidR="00E15C20" w:rsidRPr="00201B03">
        <w:rPr>
          <w:color w:val="000000"/>
          <w:sz w:val="28"/>
          <w:szCs w:val="28"/>
        </w:rPr>
        <w:t>д</w:t>
      </w:r>
      <w:r w:rsidR="0061064F" w:rsidRPr="00201B03">
        <w:rPr>
          <w:color w:val="000000"/>
          <w:sz w:val="28"/>
          <w:szCs w:val="28"/>
        </w:rPr>
        <w:t>емографи</w:t>
      </w:r>
      <w:r w:rsidRPr="00201B03">
        <w:rPr>
          <w:color w:val="000000"/>
          <w:sz w:val="28"/>
          <w:szCs w:val="28"/>
        </w:rPr>
        <w:t>ческой нагрузки населения трудоспособного возраста</w:t>
      </w:r>
      <w:r w:rsidR="00E15C20" w:rsidRPr="00201B03">
        <w:rPr>
          <w:color w:val="000000"/>
          <w:sz w:val="28"/>
          <w:szCs w:val="28"/>
        </w:rPr>
        <w:t xml:space="preserve"> </w:t>
      </w:r>
      <w:r w:rsidR="009F727B" w:rsidRPr="00201B03">
        <w:rPr>
          <w:color w:val="000000"/>
          <w:sz w:val="28"/>
          <w:szCs w:val="28"/>
        </w:rPr>
        <w:t>[</w:t>
      </w:r>
      <w:r w:rsidR="00770916" w:rsidRPr="00201B03">
        <w:rPr>
          <w:color w:val="000000"/>
          <w:sz w:val="28"/>
          <w:szCs w:val="28"/>
        </w:rPr>
        <w:t>5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</w:t>
      </w:r>
      <w:r w:rsidR="00770916" w:rsidRPr="00201B03">
        <w:rPr>
          <w:color w:val="000000"/>
          <w:sz w:val="28"/>
          <w:szCs w:val="28"/>
        </w:rPr>
        <w:t>115</w:t>
      </w:r>
      <w:r w:rsidR="00E15C20" w:rsidRPr="00201B03">
        <w:rPr>
          <w:color w:val="000000"/>
          <w:sz w:val="28"/>
          <w:szCs w:val="28"/>
        </w:rPr>
        <w:t>]</w:t>
      </w:r>
      <w:r w:rsidRPr="00201B03">
        <w:rPr>
          <w:color w:val="000000"/>
          <w:sz w:val="28"/>
          <w:szCs w:val="28"/>
        </w:rPr>
        <w:t>.</w:t>
      </w: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Расчет показателей производится по следующим формулам:</w:t>
      </w:r>
    </w:p>
    <w:p w:rsidR="00BB6FC6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32"/>
          <w:sz w:val="28"/>
          <w:szCs w:val="28"/>
        </w:rPr>
        <w:object w:dxaOrig="31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6.75pt" o:ole="">
            <v:imagedata r:id="rId7" o:title=""/>
          </v:shape>
          <o:OLEObject Type="Embed" ProgID="Equation.3" ShapeID="_x0000_i1025" DrawAspect="Content" ObjectID="_1469878580" r:id="rId8"/>
        </w:object>
      </w: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32"/>
          <w:sz w:val="28"/>
          <w:szCs w:val="28"/>
        </w:rPr>
        <w:object w:dxaOrig="2079" w:dyaOrig="720">
          <v:shape id="_x0000_i1026" type="#_x0000_t75" style="width:104.25pt;height:36pt" o:ole="">
            <v:imagedata r:id="rId9" o:title=""/>
          </v:shape>
          <o:OLEObject Type="Embed" ProgID="Equation.3" ShapeID="_x0000_i1026" DrawAspect="Content" ObjectID="_1469878581" r:id="rId10"/>
        </w:object>
      </w: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32"/>
          <w:sz w:val="28"/>
          <w:szCs w:val="28"/>
        </w:rPr>
        <w:object w:dxaOrig="2480" w:dyaOrig="740">
          <v:shape id="_x0000_i1027" type="#_x0000_t75" style="width:123.75pt;height:36.75pt" o:ole="">
            <v:imagedata r:id="rId11" o:title=""/>
          </v:shape>
          <o:OLEObject Type="Embed" ProgID="Equation.3" ShapeID="_x0000_i1027" DrawAspect="Content" ObjectID="_1469878582" r:id="rId12"/>
        </w:object>
      </w:r>
    </w:p>
    <w:p w:rsidR="00BB6FC6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где </w:t>
      </w:r>
      <w:r w:rsidRPr="00201B03">
        <w:rPr>
          <w:color w:val="000000"/>
          <w:position w:val="-12"/>
          <w:sz w:val="28"/>
          <w:szCs w:val="28"/>
        </w:rPr>
        <w:object w:dxaOrig="340" w:dyaOrig="360">
          <v:shape id="_x0000_i1028" type="#_x0000_t75" style="width:17.25pt;height:18pt" o:ole="">
            <v:imagedata r:id="rId13" o:title=""/>
          </v:shape>
          <o:OLEObject Type="Embed" ProgID="Equation.3" ShapeID="_x0000_i1028" DrawAspect="Content" ObjectID="_1469878583" r:id="rId14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общая демографическая нагрузка населения трудоспособного возраста;</w:t>
      </w: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14"/>
          <w:sz w:val="28"/>
          <w:szCs w:val="28"/>
        </w:rPr>
        <w:object w:dxaOrig="2720" w:dyaOrig="380">
          <v:shape id="_x0000_i1029" type="#_x0000_t75" style="width:135.75pt;height:18.75pt" o:ole="">
            <v:imagedata r:id="rId15" o:title=""/>
          </v:shape>
          <o:OLEObject Type="Embed" ProgID="Equation.3" ShapeID="_x0000_i1029" DrawAspect="Content" ObjectID="_1469878584" r:id="rId16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 xml:space="preserve">численность населения в соответствующих возрастных группах; </w:t>
      </w:r>
      <w:r w:rsidRPr="00201B03">
        <w:rPr>
          <w:color w:val="000000"/>
          <w:position w:val="-12"/>
          <w:sz w:val="28"/>
          <w:szCs w:val="28"/>
        </w:rPr>
        <w:object w:dxaOrig="340" w:dyaOrig="360">
          <v:shape id="_x0000_i1030" type="#_x0000_t75" style="width:17.25pt;height:18pt" o:ole="">
            <v:imagedata r:id="rId17" o:title=""/>
          </v:shape>
          <o:OLEObject Type="Embed" ProgID="Equation.3" ShapeID="_x0000_i1030" DrawAspect="Content" ObjectID="_1469878585" r:id="rId18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 xml:space="preserve">демографическая нагрузка детьми; </w:t>
      </w:r>
      <w:r w:rsidRPr="00201B03">
        <w:rPr>
          <w:color w:val="000000"/>
          <w:position w:val="-12"/>
          <w:sz w:val="28"/>
          <w:szCs w:val="28"/>
        </w:rPr>
        <w:object w:dxaOrig="340" w:dyaOrig="360">
          <v:shape id="_x0000_i1031" type="#_x0000_t75" style="width:17.25pt;height:18pt" o:ole="">
            <v:imagedata r:id="rId19" o:title=""/>
          </v:shape>
          <o:OLEObject Type="Embed" ProgID="Equation.3" ShapeID="_x0000_i1031" DrawAspect="Content" ObjectID="_1469878586" r:id="rId20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демографическая нагрузка пожилыми.</w:t>
      </w:r>
    </w:p>
    <w:p w:rsidR="00212A92" w:rsidRPr="00201B03" w:rsidRDefault="00212A9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Связь между показателями может быть выражена так: </w:t>
      </w:r>
      <w:r w:rsidRPr="00201B03">
        <w:rPr>
          <w:color w:val="000000"/>
          <w:position w:val="-12"/>
          <w:sz w:val="28"/>
          <w:szCs w:val="28"/>
        </w:rPr>
        <w:object w:dxaOrig="1420" w:dyaOrig="360">
          <v:shape id="_x0000_i1032" type="#_x0000_t75" style="width:71.25pt;height:18pt" o:ole="">
            <v:imagedata r:id="rId21" o:title=""/>
          </v:shape>
          <o:OLEObject Type="Embed" ProgID="Equation.3" ShapeID="_x0000_i1032" DrawAspect="Content" ObjectID="_1469878587" r:id="rId22"/>
        </w:object>
      </w:r>
      <w:r w:rsidR="00096795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или</w:t>
      </w:r>
      <w:r w:rsidR="00096795" w:rsidRPr="00201B03">
        <w:rPr>
          <w:color w:val="000000"/>
          <w:sz w:val="28"/>
          <w:szCs w:val="28"/>
        </w:rPr>
        <w:t xml:space="preserve"> </w:t>
      </w:r>
      <w:r w:rsidR="0061064F" w:rsidRPr="00201B03">
        <w:rPr>
          <w:color w:val="000000"/>
          <w:position w:val="-30"/>
          <w:sz w:val="28"/>
          <w:szCs w:val="28"/>
        </w:rPr>
        <w:object w:dxaOrig="2500" w:dyaOrig="700">
          <v:shape id="_x0000_i1033" type="#_x0000_t75" style="width:125.25pt;height:35.25pt" o:ole="">
            <v:imagedata r:id="rId23" o:title=""/>
          </v:shape>
          <o:OLEObject Type="Embed" ProgID="Equation.3" ShapeID="_x0000_i1033" DrawAspect="Content" ObjectID="_1469878588" r:id="rId24"/>
        </w:object>
      </w:r>
      <w:r w:rsidR="00E15C20" w:rsidRPr="00201B03">
        <w:rPr>
          <w:color w:val="000000"/>
          <w:sz w:val="28"/>
          <w:szCs w:val="28"/>
        </w:rPr>
        <w:t xml:space="preserve"> </w:t>
      </w:r>
      <w:r w:rsidR="009F727B" w:rsidRPr="00201B03">
        <w:rPr>
          <w:color w:val="000000"/>
          <w:sz w:val="28"/>
          <w:szCs w:val="28"/>
        </w:rPr>
        <w:t>[</w:t>
      </w:r>
      <w:r w:rsidR="00770916" w:rsidRPr="00201B03">
        <w:rPr>
          <w:color w:val="000000"/>
          <w:sz w:val="28"/>
          <w:szCs w:val="28"/>
        </w:rPr>
        <w:t>5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1</w:t>
      </w:r>
      <w:r w:rsidR="00770916" w:rsidRPr="00201B03">
        <w:rPr>
          <w:color w:val="000000"/>
          <w:sz w:val="28"/>
          <w:szCs w:val="28"/>
        </w:rPr>
        <w:t>16</w:t>
      </w:r>
      <w:r w:rsidR="00E15C20" w:rsidRPr="00201B03">
        <w:rPr>
          <w:color w:val="000000"/>
          <w:sz w:val="28"/>
          <w:szCs w:val="28"/>
        </w:rPr>
        <w:t>]</w:t>
      </w:r>
      <w:r w:rsidRPr="00201B03">
        <w:rPr>
          <w:color w:val="000000"/>
          <w:sz w:val="28"/>
          <w:szCs w:val="28"/>
        </w:rPr>
        <w:t>.</w:t>
      </w:r>
    </w:p>
    <w:p w:rsidR="00096795" w:rsidRPr="00201B03" w:rsidRDefault="00096795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Первоисточником полученных сведений о населении являются переписи населения. Последняя Всероссийская перепись населения проведена в 2002 году по состоянию на 0 часов 9 октября. Сведения об общей численности населения и его возрастном составе приведены по наличному населению, к которому относятся лица, постоянно проживающие на данной территории, включая временно отсутствующих на момент переписи.</w:t>
      </w:r>
    </w:p>
    <w:p w:rsidR="00096795" w:rsidRPr="00201B03" w:rsidRDefault="00096795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В данных о возрастном составе населения к населению моложе трудоспособного возраста отнесены дети и подростки до 16 лет; трудоспособного возраста мужчины 16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>5</w:t>
      </w:r>
      <w:r w:rsidRPr="00201B03">
        <w:rPr>
          <w:color w:val="000000"/>
          <w:sz w:val="28"/>
          <w:szCs w:val="28"/>
        </w:rPr>
        <w:t>9 лет и женщины 16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>5</w:t>
      </w:r>
      <w:r w:rsidRPr="00201B03">
        <w:rPr>
          <w:color w:val="000000"/>
          <w:sz w:val="28"/>
          <w:szCs w:val="28"/>
        </w:rPr>
        <w:t xml:space="preserve">4 года; старше трудоспособного возраста – мужчины 60 лет и старше, женщины 55 лет и старше </w:t>
      </w:r>
      <w:r w:rsidR="009F727B" w:rsidRPr="00201B03">
        <w:rPr>
          <w:color w:val="000000"/>
          <w:sz w:val="28"/>
          <w:szCs w:val="28"/>
        </w:rPr>
        <w:t>[</w:t>
      </w:r>
      <w:r w:rsidR="00770916" w:rsidRPr="00201B03">
        <w:rPr>
          <w:color w:val="000000"/>
          <w:sz w:val="28"/>
          <w:szCs w:val="28"/>
        </w:rPr>
        <w:t>2,145</w:t>
      </w:r>
      <w:r w:rsidRPr="00201B03">
        <w:rPr>
          <w:color w:val="000000"/>
          <w:sz w:val="28"/>
          <w:szCs w:val="28"/>
        </w:rPr>
        <w:t>].</w:t>
      </w:r>
    </w:p>
    <w:p w:rsidR="00BB6FC6" w:rsidRDefault="00BB6FC6" w:rsidP="00201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2" w:name="_Toc116658358"/>
      <w:bookmarkStart w:id="3" w:name="_Toc116877967"/>
    </w:p>
    <w:p w:rsidR="0061064F" w:rsidRPr="00201B03" w:rsidRDefault="0061064F" w:rsidP="00201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01B03">
        <w:rPr>
          <w:rFonts w:ascii="Times New Roman" w:hAnsi="Times New Roman" w:cs="Times New Roman"/>
          <w:bCs w:val="0"/>
          <w:color w:val="000000"/>
          <w:sz w:val="28"/>
          <w:szCs w:val="28"/>
        </w:rPr>
        <w:t>2. Анализ численности и половозрастного состава населения Новосибирской области</w:t>
      </w:r>
      <w:bookmarkEnd w:id="2"/>
      <w:bookmarkEnd w:id="3"/>
    </w:p>
    <w:p w:rsidR="00EB56CF" w:rsidRPr="00201B03" w:rsidRDefault="00EB56CF" w:rsidP="00201B03">
      <w:pPr>
        <w:spacing w:line="360" w:lineRule="auto"/>
        <w:ind w:firstLine="709"/>
        <w:jc w:val="both"/>
        <w:rPr>
          <w:color w:val="000000"/>
          <w:sz w:val="28"/>
        </w:rPr>
      </w:pPr>
    </w:p>
    <w:p w:rsidR="00B56059" w:rsidRPr="00201B03" w:rsidRDefault="00B56059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Анализ численности и половозрастного состава населения Новосибирской области проводится за период с 1990 по 2003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гг</w:t>
      </w:r>
      <w:r w:rsidRPr="00201B03">
        <w:rPr>
          <w:color w:val="000000"/>
          <w:sz w:val="28"/>
          <w:szCs w:val="28"/>
        </w:rPr>
        <w:t>. Анализируется динамика численности и половозрастного состава по Новосибирской области и в сравнении с динамикой численности и половозрастного состава в целом по России.</w:t>
      </w:r>
    </w:p>
    <w:p w:rsidR="00B56059" w:rsidRPr="00201B03" w:rsidRDefault="00B56059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Динамика численности населения Новосибирской области (НСО) и населения России представлена в таблице </w:t>
      </w:r>
      <w:r w:rsidR="00201B03" w:rsidRPr="00201B03">
        <w:rPr>
          <w:color w:val="000000"/>
          <w:sz w:val="28"/>
          <w:szCs w:val="28"/>
        </w:rPr>
        <w:t>1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[3,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4</w:t>
      </w:r>
      <w:r w:rsidR="001F5419" w:rsidRPr="00201B03">
        <w:rPr>
          <w:color w:val="000000"/>
          <w:sz w:val="28"/>
          <w:szCs w:val="28"/>
        </w:rPr>
        <w:t>2]</w:t>
      </w:r>
      <w:r w:rsidRPr="00201B03">
        <w:rPr>
          <w:color w:val="000000"/>
          <w:sz w:val="28"/>
          <w:szCs w:val="28"/>
        </w:rPr>
        <w:t>.</w:t>
      </w:r>
    </w:p>
    <w:p w:rsidR="00096795" w:rsidRPr="00201B03" w:rsidRDefault="00096795" w:rsidP="00201B03">
      <w:pPr>
        <w:spacing w:line="360" w:lineRule="auto"/>
        <w:ind w:firstLine="709"/>
        <w:jc w:val="both"/>
        <w:rPr>
          <w:color w:val="000000"/>
          <w:sz w:val="28"/>
        </w:rPr>
      </w:pPr>
    </w:p>
    <w:p w:rsidR="00096795" w:rsidRPr="00201B03" w:rsidRDefault="00096795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Таблица 1 – Численность населения (оценка на конец года; тыс. </w:t>
      </w:r>
      <w:r w:rsidR="00201B03" w:rsidRPr="00201B03">
        <w:rPr>
          <w:color w:val="000000"/>
          <w:sz w:val="28"/>
          <w:szCs w:val="28"/>
        </w:rPr>
        <w:t>чел</w:t>
      </w:r>
      <w:r w:rsidR="00201B03">
        <w:rPr>
          <w:color w:val="000000"/>
          <w:sz w:val="28"/>
          <w:szCs w:val="28"/>
        </w:rPr>
        <w:t>.</w:t>
      </w:r>
      <w:r w:rsidR="00201B03" w:rsidRPr="00201B03">
        <w:rPr>
          <w:color w:val="000000"/>
          <w:sz w:val="28"/>
          <w:szCs w:val="28"/>
        </w:rPr>
        <w:t>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63"/>
        <w:gridCol w:w="846"/>
        <w:gridCol w:w="846"/>
        <w:gridCol w:w="846"/>
        <w:gridCol w:w="846"/>
        <w:gridCol w:w="846"/>
        <w:gridCol w:w="847"/>
        <w:gridCol w:w="847"/>
        <w:gridCol w:w="816"/>
        <w:gridCol w:w="847"/>
        <w:gridCol w:w="847"/>
      </w:tblGrid>
      <w:tr w:rsidR="00096795" w:rsidRPr="00201B03" w:rsidTr="00201B03">
        <w:trPr>
          <w:cantSplit/>
          <w:jc w:val="center"/>
        </w:trPr>
        <w:tc>
          <w:tcPr>
            <w:tcW w:w="469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0" w:type="pct"/>
          </w:tcPr>
          <w:p w:rsidR="001F5419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387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096795" w:rsidRPr="00201B03" w:rsidTr="00BB6FC6">
        <w:trPr>
          <w:cantSplit/>
          <w:trHeight w:val="203"/>
          <w:jc w:val="center"/>
        </w:trPr>
        <w:tc>
          <w:tcPr>
            <w:tcW w:w="469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148164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147609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147137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146739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146328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145559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144819</w:t>
            </w:r>
          </w:p>
        </w:tc>
        <w:tc>
          <w:tcPr>
            <w:tcW w:w="387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143954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144964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B03">
              <w:rPr>
                <w:color w:val="000000"/>
                <w:sz w:val="20"/>
                <w:szCs w:val="20"/>
              </w:rPr>
              <w:t>144168</w:t>
            </w:r>
          </w:p>
        </w:tc>
      </w:tr>
      <w:tr w:rsidR="00096795" w:rsidRPr="00201B03" w:rsidTr="00BB6FC6">
        <w:trPr>
          <w:cantSplit/>
          <w:trHeight w:val="262"/>
          <w:jc w:val="center"/>
        </w:trPr>
        <w:tc>
          <w:tcPr>
            <w:tcW w:w="469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2748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2745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2743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2746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2748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2740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2731</w:t>
            </w:r>
          </w:p>
        </w:tc>
        <w:tc>
          <w:tcPr>
            <w:tcW w:w="387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2717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2688</w:t>
            </w:r>
          </w:p>
        </w:tc>
        <w:tc>
          <w:tcPr>
            <w:tcW w:w="46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2673</w:t>
            </w:r>
          </w:p>
        </w:tc>
      </w:tr>
    </w:tbl>
    <w:p w:rsidR="00096795" w:rsidRPr="00201B03" w:rsidRDefault="00096795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419" w:rsidRPr="00201B03" w:rsidRDefault="001F5419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Проведем анализ динамики численности населения, рассчитав изменение численности населения</w:t>
      </w:r>
      <w:r w:rsid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(прирост за год) по России и Новосибирской области. Данные сведем в таблицу 2.</w:t>
      </w:r>
    </w:p>
    <w:p w:rsidR="001F5419" w:rsidRPr="00201B03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F5419" w:rsidRPr="00201B03">
        <w:rPr>
          <w:color w:val="000000"/>
          <w:sz w:val="28"/>
          <w:szCs w:val="28"/>
        </w:rPr>
        <w:t xml:space="preserve">Таблица 2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="001F5419" w:rsidRPr="00201B03">
        <w:rPr>
          <w:color w:val="000000"/>
          <w:sz w:val="28"/>
          <w:szCs w:val="28"/>
        </w:rPr>
        <w:t>Изменение численности населения (прирост за год; в</w:t>
      </w:r>
      <w:r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%</w:t>
      </w:r>
      <w:r w:rsidR="001F5419" w:rsidRPr="00201B03">
        <w:rPr>
          <w:color w:val="000000"/>
          <w:sz w:val="28"/>
          <w:szCs w:val="28"/>
        </w:rPr>
        <w:t>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99"/>
        <w:gridCol w:w="825"/>
        <w:gridCol w:w="865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1F5419" w:rsidRPr="00201B03" w:rsidTr="00201B03">
        <w:trPr>
          <w:cantSplit/>
          <w:jc w:val="center"/>
        </w:trPr>
        <w:tc>
          <w:tcPr>
            <w:tcW w:w="538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65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1F5419" w:rsidRPr="00201B03" w:rsidTr="00BB6FC6">
        <w:trPr>
          <w:cantSplit/>
          <w:trHeight w:val="224"/>
          <w:jc w:val="center"/>
        </w:trPr>
        <w:tc>
          <w:tcPr>
            <w:tcW w:w="538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0,3</w:t>
            </w:r>
          </w:p>
        </w:tc>
        <w:tc>
          <w:tcPr>
            <w:tcW w:w="465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-0,2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-0,3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-0,3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-0,3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-0,5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-0,5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-0,6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-0,6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-0,5</w:t>
            </w:r>
          </w:p>
        </w:tc>
      </w:tr>
      <w:tr w:rsidR="001F5419" w:rsidRPr="00201B03" w:rsidTr="00BB6FC6">
        <w:trPr>
          <w:cantSplit/>
          <w:trHeight w:val="219"/>
          <w:jc w:val="center"/>
        </w:trPr>
        <w:tc>
          <w:tcPr>
            <w:tcW w:w="538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0,2</w:t>
            </w:r>
          </w:p>
        </w:tc>
        <w:tc>
          <w:tcPr>
            <w:tcW w:w="465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0,004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-0,1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0,1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0,1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-0,3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-0,4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-0,5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-0,5</w:t>
            </w:r>
          </w:p>
        </w:tc>
        <w:tc>
          <w:tcPr>
            <w:tcW w:w="444" w:type="pct"/>
          </w:tcPr>
          <w:p w:rsidR="001F5419" w:rsidRPr="00201B03" w:rsidRDefault="001F5419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-0,6</w:t>
            </w:r>
          </w:p>
        </w:tc>
      </w:tr>
    </w:tbl>
    <w:p w:rsidR="001F5419" w:rsidRPr="00201B03" w:rsidRDefault="001F5419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419" w:rsidRPr="00201B03" w:rsidRDefault="001F5419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Проведем анализ изменения численности. В целом по Новосибирской области наблюдается та же неблагоприятная демографическая ситуация постоянного снижения численности населения, как и по России. Начиная с 1995 года наблюдается постоянное стабильное снижение численности населения – отрицательный прирост (то есть снижение) численности населения, выраженный в процентах увеличивает в среднем за год</w:t>
      </w:r>
      <w:r w:rsid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0.1 процента, то есть численность населения в каждый следующий год на 0,</w:t>
      </w:r>
      <w:r w:rsidR="00201B03" w:rsidRPr="00201B03">
        <w:rPr>
          <w:color w:val="000000"/>
          <w:sz w:val="28"/>
          <w:szCs w:val="28"/>
        </w:rPr>
        <w:t>1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ниже, чем в предыдущем. Причем, если по России данное снижение наблюдается, начиная с 1995 года, то по Новос</w:t>
      </w:r>
      <w:r w:rsidR="00C347F2" w:rsidRPr="00201B03">
        <w:rPr>
          <w:color w:val="000000"/>
          <w:sz w:val="28"/>
          <w:szCs w:val="28"/>
        </w:rPr>
        <w:t>ибирской области, начиная с 1999 года.</w:t>
      </w:r>
    </w:p>
    <w:p w:rsidR="00C347F2" w:rsidRPr="00201B03" w:rsidRDefault="00C347F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Проанализируем соотношение мужчин и женщин в Новосибирской области в сравнении с показателем соотношения мужчин и женщин в среднем по России (таблица 3) </w:t>
      </w:r>
      <w:r w:rsidR="009F727B" w:rsidRPr="00201B03">
        <w:rPr>
          <w:color w:val="000000"/>
          <w:sz w:val="28"/>
          <w:szCs w:val="28"/>
        </w:rPr>
        <w:t>[</w:t>
      </w:r>
      <w:r w:rsidRPr="00201B03">
        <w:rPr>
          <w:color w:val="000000"/>
          <w:sz w:val="28"/>
          <w:szCs w:val="28"/>
        </w:rPr>
        <w:t>3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</w:t>
      </w:r>
      <w:r w:rsidRPr="00201B03">
        <w:rPr>
          <w:color w:val="000000"/>
          <w:sz w:val="28"/>
          <w:szCs w:val="28"/>
        </w:rPr>
        <w:t>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43</w:t>
      </w:r>
      <w:r w:rsidRPr="00201B03">
        <w:rPr>
          <w:color w:val="000000"/>
          <w:sz w:val="28"/>
          <w:szCs w:val="28"/>
        </w:rPr>
        <w:t>].</w:t>
      </w:r>
    </w:p>
    <w:p w:rsidR="00C347F2" w:rsidRPr="00201B03" w:rsidRDefault="00C347F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7F2" w:rsidRPr="00201B03" w:rsidRDefault="00096795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Таблица </w:t>
      </w:r>
      <w:r w:rsidR="00C347F2" w:rsidRPr="00201B03">
        <w:rPr>
          <w:color w:val="000000"/>
          <w:sz w:val="28"/>
          <w:szCs w:val="28"/>
        </w:rPr>
        <w:t>3</w:t>
      </w:r>
      <w:r w:rsidRPr="00201B03">
        <w:rPr>
          <w:color w:val="000000"/>
          <w:sz w:val="28"/>
          <w:szCs w:val="28"/>
        </w:rPr>
        <w:t xml:space="preserve"> – Соотношение мужчин и женщин (оценка на конец года; на</w:t>
      </w:r>
      <w:r w:rsidR="00BB6FC6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1000 мужчин приходится женщин)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05"/>
        <w:gridCol w:w="830"/>
        <w:gridCol w:w="830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096795" w:rsidRPr="00201B03" w:rsidTr="00201B03">
        <w:trPr>
          <w:cantSplit/>
          <w:jc w:val="center"/>
        </w:trPr>
        <w:tc>
          <w:tcPr>
            <w:tcW w:w="54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</w:tcPr>
          <w:p w:rsidR="00C347F2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46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096795" w:rsidRPr="00201B03" w:rsidTr="00BB6FC6">
        <w:trPr>
          <w:cantSplit/>
          <w:trHeight w:val="258"/>
          <w:jc w:val="center"/>
        </w:trPr>
        <w:tc>
          <w:tcPr>
            <w:tcW w:w="54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1134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1130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1132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1132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1133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1134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1137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1139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1148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1151</w:t>
            </w:r>
          </w:p>
        </w:tc>
      </w:tr>
      <w:tr w:rsidR="00096795" w:rsidRPr="00201B03" w:rsidTr="00BB6FC6">
        <w:trPr>
          <w:cantSplit/>
          <w:trHeight w:val="254"/>
          <w:jc w:val="center"/>
        </w:trPr>
        <w:tc>
          <w:tcPr>
            <w:tcW w:w="540" w:type="pct"/>
          </w:tcPr>
          <w:p w:rsidR="00096795" w:rsidRPr="00201B03" w:rsidRDefault="00096795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1137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1132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1133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1134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1134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1135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1137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1140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1156</w:t>
            </w:r>
          </w:p>
        </w:tc>
        <w:tc>
          <w:tcPr>
            <w:tcW w:w="446" w:type="pct"/>
          </w:tcPr>
          <w:p w:rsidR="00096795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1160</w:t>
            </w:r>
          </w:p>
        </w:tc>
      </w:tr>
    </w:tbl>
    <w:p w:rsidR="00C347F2" w:rsidRPr="00201B03" w:rsidRDefault="00C347F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B03" w:rsidRDefault="00C347F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Таблица </w:t>
      </w:r>
      <w:r w:rsidR="00432BC3" w:rsidRPr="00201B03">
        <w:rPr>
          <w:color w:val="000000"/>
          <w:sz w:val="28"/>
          <w:szCs w:val="28"/>
        </w:rPr>
        <w:t xml:space="preserve">4 </w:t>
      </w:r>
      <w:r w:rsidRPr="00201B03">
        <w:rPr>
          <w:color w:val="000000"/>
          <w:sz w:val="28"/>
          <w:szCs w:val="28"/>
        </w:rPr>
        <w:t xml:space="preserve">подтверждает </w:t>
      </w:r>
      <w:r w:rsidR="00432BC3" w:rsidRPr="00201B03">
        <w:rPr>
          <w:color w:val="000000"/>
          <w:sz w:val="28"/>
          <w:szCs w:val="28"/>
        </w:rPr>
        <w:t xml:space="preserve">незначительную </w:t>
      </w:r>
      <w:r w:rsidRPr="00201B03">
        <w:rPr>
          <w:color w:val="000000"/>
          <w:sz w:val="28"/>
          <w:szCs w:val="28"/>
        </w:rPr>
        <w:t>значительную деформацию состава населения по полу</w:t>
      </w:r>
      <w:r w:rsidR="00432BC3" w:rsidRPr="00201B03">
        <w:rPr>
          <w:color w:val="000000"/>
          <w:sz w:val="28"/>
          <w:szCs w:val="28"/>
        </w:rPr>
        <w:t>, обусловленную биологическими, а не социальными факторами.</w:t>
      </w:r>
    </w:p>
    <w:p w:rsidR="00C347F2" w:rsidRPr="00201B03" w:rsidRDefault="00C347F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7F2" w:rsidRPr="00201B03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4</w:t>
      </w:r>
      <w:r w:rsidR="00C347F2" w:rsidRPr="00201B03">
        <w:rPr>
          <w:color w:val="000000"/>
          <w:sz w:val="28"/>
          <w:szCs w:val="28"/>
        </w:rPr>
        <w:t xml:space="preserve"> – Процентное соотношение мужчин и женщин (оценка на</w:t>
      </w:r>
      <w:r>
        <w:rPr>
          <w:color w:val="000000"/>
          <w:sz w:val="28"/>
          <w:szCs w:val="28"/>
        </w:rPr>
        <w:t xml:space="preserve"> </w:t>
      </w:r>
      <w:r w:rsidR="00C347F2" w:rsidRPr="00201B03">
        <w:rPr>
          <w:color w:val="000000"/>
          <w:sz w:val="28"/>
          <w:szCs w:val="28"/>
        </w:rPr>
        <w:t>конец года;</w:t>
      </w:r>
      <w:r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%</w:t>
      </w:r>
      <w:r w:rsidR="00C347F2" w:rsidRPr="00201B03">
        <w:rPr>
          <w:color w:val="000000"/>
          <w:sz w:val="28"/>
          <w:szCs w:val="28"/>
        </w:rPr>
        <w:t>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05"/>
        <w:gridCol w:w="830"/>
        <w:gridCol w:w="830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C347F2" w:rsidRPr="00201B03" w:rsidTr="00201B03">
        <w:trPr>
          <w:cantSplit/>
          <w:jc w:val="center"/>
        </w:trPr>
        <w:tc>
          <w:tcPr>
            <w:tcW w:w="540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C347F2" w:rsidRPr="00201B03" w:rsidTr="00BB6FC6">
        <w:trPr>
          <w:cantSplit/>
          <w:trHeight w:val="93"/>
          <w:jc w:val="center"/>
        </w:trPr>
        <w:tc>
          <w:tcPr>
            <w:tcW w:w="540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53,2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53,2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53,4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53,5</w:t>
            </w:r>
          </w:p>
        </w:tc>
      </w:tr>
      <w:tr w:rsidR="00C347F2" w:rsidRPr="00201B03" w:rsidTr="00BB6FC6">
        <w:trPr>
          <w:cantSplit/>
          <w:trHeight w:val="282"/>
          <w:jc w:val="center"/>
        </w:trPr>
        <w:tc>
          <w:tcPr>
            <w:tcW w:w="540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53,2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53,1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53,2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53,2</w:t>
            </w:r>
          </w:p>
        </w:tc>
        <w:tc>
          <w:tcPr>
            <w:tcW w:w="446" w:type="pct"/>
          </w:tcPr>
          <w:p w:rsidR="00C347F2" w:rsidRPr="00201B03" w:rsidRDefault="00C347F2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53,3</w:t>
            </w:r>
          </w:p>
        </w:tc>
        <w:tc>
          <w:tcPr>
            <w:tcW w:w="446" w:type="pct"/>
          </w:tcPr>
          <w:p w:rsidR="00C347F2" w:rsidRPr="00201B03" w:rsidRDefault="00432BC3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53,6</w:t>
            </w:r>
          </w:p>
        </w:tc>
        <w:tc>
          <w:tcPr>
            <w:tcW w:w="446" w:type="pct"/>
          </w:tcPr>
          <w:p w:rsidR="00C347F2" w:rsidRPr="00201B03" w:rsidRDefault="00432BC3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53,7</w:t>
            </w:r>
          </w:p>
        </w:tc>
      </w:tr>
    </w:tbl>
    <w:p w:rsidR="00C347F2" w:rsidRPr="00201B03" w:rsidRDefault="00C347F2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916" w:rsidRPr="00201B03" w:rsidRDefault="00432BC3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Показатели по Новосибирской области соответствуют показателям в целом по России: 5</w:t>
      </w:r>
      <w:r w:rsidR="00201B03" w:rsidRPr="00201B03">
        <w:rPr>
          <w:color w:val="000000"/>
          <w:sz w:val="28"/>
          <w:szCs w:val="28"/>
        </w:rPr>
        <w:t>3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женщин и соответственно, 4</w:t>
      </w:r>
      <w:r w:rsidR="00201B03" w:rsidRPr="00201B03">
        <w:rPr>
          <w:color w:val="000000"/>
          <w:sz w:val="28"/>
          <w:szCs w:val="28"/>
        </w:rPr>
        <w:t>7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мужчин, то есть в среднем 1140 женщин на 1000 мужчин</w:t>
      </w:r>
      <w:r w:rsidR="00770916" w:rsidRPr="00201B03">
        <w:rPr>
          <w:color w:val="000000"/>
          <w:sz w:val="28"/>
          <w:szCs w:val="28"/>
        </w:rPr>
        <w:t>.</w:t>
      </w:r>
    </w:p>
    <w:p w:rsidR="00C347F2" w:rsidRPr="00201B03" w:rsidRDefault="00432BC3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В последние годы по данному показателю по Новосибирской области наблюдается плавное увеличение в период 2002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>2</w:t>
      </w:r>
      <w:r w:rsidRPr="00201B03">
        <w:rPr>
          <w:color w:val="000000"/>
          <w:sz w:val="28"/>
          <w:szCs w:val="28"/>
        </w:rPr>
        <w:t>003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гг</w:t>
      </w:r>
      <w:r w:rsidRPr="00201B03">
        <w:rPr>
          <w:color w:val="000000"/>
          <w:sz w:val="28"/>
          <w:szCs w:val="28"/>
        </w:rPr>
        <w:t>. на десятые доли процента женской доли населения (с 53,</w:t>
      </w:r>
      <w:r w:rsidR="00201B03" w:rsidRPr="00201B03">
        <w:rPr>
          <w:color w:val="000000"/>
          <w:sz w:val="28"/>
          <w:szCs w:val="28"/>
        </w:rPr>
        <w:t>3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до 53,</w:t>
      </w:r>
      <w:r w:rsidR="00201B03" w:rsidRPr="00201B03">
        <w:rPr>
          <w:color w:val="000000"/>
          <w:sz w:val="28"/>
          <w:szCs w:val="28"/>
        </w:rPr>
        <w:t>7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>), причем увеличение по Новосибирской области наблюдается в больших размерах, чем в среднем по России.</w:t>
      </w:r>
    </w:p>
    <w:p w:rsidR="00E13034" w:rsidRPr="00201B03" w:rsidRDefault="00432BC3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Проанализируем возрастной состав населения в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от общей численности населения по Новосибирской области в сравнении с общей численностью в целом по России (таблица 4).</w: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Рассчитаем и проанализируем показатели демографической нагрузки населения трудоспособного возраста по России и Новосибирской области, используя формулы</w:t>
      </w:r>
    </w:p>
    <w:p w:rsidR="00BB6FC6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32"/>
          <w:sz w:val="28"/>
          <w:szCs w:val="28"/>
        </w:rPr>
        <w:object w:dxaOrig="3159" w:dyaOrig="740">
          <v:shape id="_x0000_i1034" type="#_x0000_t75" style="width:158.25pt;height:36.75pt" o:ole="">
            <v:imagedata r:id="rId7" o:title=""/>
          </v:shape>
          <o:OLEObject Type="Embed" ProgID="Equation.3" ShapeID="_x0000_i1034" DrawAspect="Content" ObjectID="_1469878589" r:id="rId25"/>
        </w:objec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32"/>
          <w:sz w:val="28"/>
          <w:szCs w:val="28"/>
        </w:rPr>
        <w:object w:dxaOrig="2079" w:dyaOrig="720">
          <v:shape id="_x0000_i1035" type="#_x0000_t75" style="width:104.25pt;height:36pt" o:ole="">
            <v:imagedata r:id="rId9" o:title=""/>
          </v:shape>
          <o:OLEObject Type="Embed" ProgID="Equation.3" ShapeID="_x0000_i1035" DrawAspect="Content" ObjectID="_1469878590" r:id="rId26"/>
        </w:objec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32"/>
          <w:sz w:val="28"/>
          <w:szCs w:val="28"/>
        </w:rPr>
        <w:object w:dxaOrig="2480" w:dyaOrig="740">
          <v:shape id="_x0000_i1036" type="#_x0000_t75" style="width:123.75pt;height:36.75pt" o:ole="">
            <v:imagedata r:id="rId11" o:title=""/>
          </v:shape>
          <o:OLEObject Type="Embed" ProgID="Equation.3" ShapeID="_x0000_i1036" DrawAspect="Content" ObjectID="_1469878591" r:id="rId27"/>
        </w:object>
      </w:r>
    </w:p>
    <w:p w:rsidR="00BB6FC6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где </w:t>
      </w:r>
      <w:r w:rsidRPr="00201B03">
        <w:rPr>
          <w:color w:val="000000"/>
          <w:position w:val="-12"/>
          <w:sz w:val="28"/>
          <w:szCs w:val="28"/>
        </w:rPr>
        <w:object w:dxaOrig="340" w:dyaOrig="360">
          <v:shape id="_x0000_i1037" type="#_x0000_t75" style="width:17.25pt;height:18pt" o:ole="">
            <v:imagedata r:id="rId13" o:title=""/>
          </v:shape>
          <o:OLEObject Type="Embed" ProgID="Equation.3" ShapeID="_x0000_i1037" DrawAspect="Content" ObjectID="_1469878592" r:id="rId28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общая демографическая нагрузка населения трудоспособного возраста;</w:t>
      </w:r>
    </w:p>
    <w:p w:rsid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14"/>
          <w:sz w:val="28"/>
          <w:szCs w:val="28"/>
        </w:rPr>
        <w:object w:dxaOrig="2720" w:dyaOrig="380">
          <v:shape id="_x0000_i1038" type="#_x0000_t75" style="width:135.75pt;height:18.75pt" o:ole="">
            <v:imagedata r:id="rId15" o:title=""/>
          </v:shape>
          <o:OLEObject Type="Embed" ProgID="Equation.3" ShapeID="_x0000_i1038" DrawAspect="Content" ObjectID="_1469878593" r:id="rId29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численность населения в соответствующих</w:t>
      </w:r>
      <w:r w:rsidR="00BB6FC6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возрастных группах;</w:t>
      </w:r>
    </w:p>
    <w:p w:rsid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12"/>
          <w:sz w:val="28"/>
          <w:szCs w:val="28"/>
        </w:rPr>
        <w:object w:dxaOrig="340" w:dyaOrig="360">
          <v:shape id="_x0000_i1039" type="#_x0000_t75" style="width:17.25pt;height:18pt" o:ole="">
            <v:imagedata r:id="rId17" o:title=""/>
          </v:shape>
          <o:OLEObject Type="Embed" ProgID="Equation.3" ShapeID="_x0000_i1039" DrawAspect="Content" ObjectID="_1469878594" r:id="rId30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демографическая нагрузка детьми;</w: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position w:val="-12"/>
          <w:sz w:val="28"/>
          <w:szCs w:val="28"/>
        </w:rPr>
        <w:object w:dxaOrig="340" w:dyaOrig="360">
          <v:shape id="_x0000_i1040" type="#_x0000_t75" style="width:17.25pt;height:18pt" o:ole="">
            <v:imagedata r:id="rId19" o:title=""/>
          </v:shape>
          <o:OLEObject Type="Embed" ProgID="Equation.3" ShapeID="_x0000_i1040" DrawAspect="Content" ObjectID="_1469878595" r:id="rId31"/>
        </w:object>
      </w:r>
      <w:r w:rsidRPr="00201B03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демографическая нагрузка пожилыми.</w: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Сведем полученные данные в таблицу 5.</w: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Проведенный расчет показывает значительную демографическую нагрузку лиц трудоспособного возраста, причем в Новосибирске данные показатели ниже, чем в среднем по России во все рассматриваемые периоды. Причем по Новосибирской области в сравнении с Россией наблюдается более низкий уровень и по таким показателям, как демографическая нагрузка детьми и демографическая нагрузка пожилыми людьми.</w:t>
      </w:r>
    </w:p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3034" w:rsidRPr="00201B03" w:rsidRDefault="00E13034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Таблица </w:t>
      </w:r>
      <w:r w:rsidR="00BB6FC6">
        <w:rPr>
          <w:color w:val="000000"/>
          <w:sz w:val="28"/>
          <w:szCs w:val="28"/>
        </w:rPr>
        <w:t>5</w:t>
      </w:r>
      <w:r w:rsidRPr="00201B03">
        <w:rPr>
          <w:color w:val="000000"/>
          <w:sz w:val="28"/>
          <w:szCs w:val="28"/>
        </w:rPr>
        <w:t xml:space="preserve"> – Возрастной состав населения</w:t>
      </w:r>
      <w:r w:rsid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(оценка на конец года; в</w:t>
      </w:r>
      <w:r w:rsidR="00BB6FC6">
        <w:rPr>
          <w:color w:val="000000"/>
          <w:sz w:val="28"/>
          <w:szCs w:val="28"/>
        </w:rPr>
        <w:t xml:space="preserve"> 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от</w:t>
      </w:r>
      <w:r w:rsidR="00BB6FC6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общей численности населения)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05"/>
        <w:gridCol w:w="830"/>
        <w:gridCol w:w="830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E13034" w:rsidRPr="00201B03" w:rsidTr="00201B03">
        <w:trPr>
          <w:cantSplit/>
          <w:jc w:val="center"/>
        </w:trPr>
        <w:tc>
          <w:tcPr>
            <w:tcW w:w="5000" w:type="pct"/>
            <w:gridSpan w:val="11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Население моложе трудоспособного возраста</w:t>
            </w:r>
          </w:p>
        </w:tc>
      </w:tr>
      <w:tr w:rsidR="00E13034" w:rsidRPr="00201B03" w:rsidTr="00201B03">
        <w:trPr>
          <w:cantSplit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</w:tcPr>
          <w:p w:rsidR="00432BC3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E13034" w:rsidRPr="00201B03" w:rsidTr="00BB6FC6">
        <w:trPr>
          <w:cantSplit/>
          <w:trHeight w:val="203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24,3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22,5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22,0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21,4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19,3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18,6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18,0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17,3</w:t>
            </w:r>
          </w:p>
        </w:tc>
      </w:tr>
      <w:tr w:rsidR="00E13034" w:rsidRPr="00201B03" w:rsidTr="00BB6FC6">
        <w:trPr>
          <w:cantSplit/>
          <w:trHeight w:val="199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24,5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22,4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21,7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21,0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19,2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18,4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17,7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17,0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16,4</w:t>
            </w:r>
          </w:p>
        </w:tc>
      </w:tr>
      <w:tr w:rsidR="00E13034" w:rsidRPr="00201B03" w:rsidTr="00BB6FC6">
        <w:trPr>
          <w:cantSplit/>
          <w:trHeight w:val="208"/>
          <w:jc w:val="center"/>
        </w:trPr>
        <w:tc>
          <w:tcPr>
            <w:tcW w:w="5000" w:type="pct"/>
            <w:gridSpan w:val="11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Население в трудоспособном возрасте</w:t>
            </w:r>
          </w:p>
        </w:tc>
      </w:tr>
      <w:tr w:rsidR="00E13034" w:rsidRPr="00201B03" w:rsidTr="00201B03">
        <w:trPr>
          <w:cantSplit/>
          <w:trHeight w:val="215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46" w:type="pct"/>
          </w:tcPr>
          <w:p w:rsidR="00432BC3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E13034" w:rsidRPr="00201B03" w:rsidTr="00BB6FC6">
        <w:trPr>
          <w:cantSplit/>
          <w:trHeight w:val="201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56,7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57,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57,3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57,8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58,5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59,3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60,1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60,7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61,6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62,4</w:t>
            </w:r>
          </w:p>
        </w:tc>
      </w:tr>
      <w:tr w:rsidR="00E13034" w:rsidRPr="00201B03" w:rsidTr="00BB6FC6">
        <w:trPr>
          <w:cantSplit/>
          <w:trHeight w:val="196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56,9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54,7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57,9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58,5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59,4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61,2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61,8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60,6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63,3</w:t>
            </w:r>
          </w:p>
        </w:tc>
      </w:tr>
      <w:tr w:rsidR="00E13034" w:rsidRPr="00201B03" w:rsidTr="00BB6FC6">
        <w:trPr>
          <w:cantSplit/>
          <w:trHeight w:val="207"/>
          <w:jc w:val="center"/>
        </w:trPr>
        <w:tc>
          <w:tcPr>
            <w:tcW w:w="5000" w:type="pct"/>
            <w:gridSpan w:val="11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Население старше трудоспособного возраста</w:t>
            </w:r>
          </w:p>
        </w:tc>
      </w:tr>
      <w:tr w:rsidR="00E13034" w:rsidRPr="00201B03" w:rsidTr="00201B03">
        <w:trPr>
          <w:cantSplit/>
          <w:trHeight w:val="327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46" w:type="pct"/>
          </w:tcPr>
          <w:p w:rsidR="00432BC3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1999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2001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E13034" w:rsidRPr="00201B03" w:rsidTr="00BB6FC6">
        <w:trPr>
          <w:cantSplit/>
          <w:trHeight w:val="198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19,0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20,8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20,7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20,3</w:t>
            </w:r>
          </w:p>
        </w:tc>
      </w:tr>
      <w:tr w:rsidR="00E13034" w:rsidRPr="00201B03" w:rsidTr="00BB6FC6">
        <w:trPr>
          <w:cantSplit/>
          <w:trHeight w:val="195"/>
          <w:jc w:val="center"/>
        </w:trPr>
        <w:tc>
          <w:tcPr>
            <w:tcW w:w="540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18,6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20,2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20,5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20,4</w:t>
            </w:r>
          </w:p>
        </w:tc>
        <w:tc>
          <w:tcPr>
            <w:tcW w:w="446" w:type="pct"/>
          </w:tcPr>
          <w:p w:rsidR="00E13034" w:rsidRPr="00201B03" w:rsidRDefault="00E13034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20,3</w:t>
            </w:r>
          </w:p>
        </w:tc>
      </w:tr>
    </w:tbl>
    <w:p w:rsidR="00770916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433" w:rsidRPr="00201B03" w:rsidRDefault="00BB6FC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3433" w:rsidRPr="00201B03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6</w:t>
      </w:r>
      <w:r w:rsidR="00C53433" w:rsidRPr="00201B03">
        <w:rPr>
          <w:color w:val="000000"/>
          <w:sz w:val="28"/>
          <w:szCs w:val="28"/>
        </w:rPr>
        <w:t xml:space="preserve"> – Коэффициент демографической нагрузки</w:t>
      </w:r>
      <w:r w:rsidR="00201B03">
        <w:rPr>
          <w:color w:val="000000"/>
          <w:sz w:val="28"/>
          <w:szCs w:val="28"/>
        </w:rPr>
        <w:t xml:space="preserve"> </w:t>
      </w:r>
      <w:r w:rsidR="00C53433" w:rsidRPr="00201B03">
        <w:rPr>
          <w:color w:val="000000"/>
          <w:sz w:val="28"/>
          <w:szCs w:val="28"/>
        </w:rPr>
        <w:t>(оценка на к.г.)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51"/>
        <w:gridCol w:w="702"/>
        <w:gridCol w:w="702"/>
        <w:gridCol w:w="703"/>
        <w:gridCol w:w="707"/>
        <w:gridCol w:w="703"/>
        <w:gridCol w:w="703"/>
        <w:gridCol w:w="703"/>
        <w:gridCol w:w="707"/>
        <w:gridCol w:w="703"/>
        <w:gridCol w:w="703"/>
        <w:gridCol w:w="703"/>
        <w:gridCol w:w="707"/>
      </w:tblGrid>
      <w:tr w:rsidR="00C53433" w:rsidRPr="00201B03" w:rsidTr="00201B03">
        <w:trPr>
          <w:cantSplit/>
          <w:jc w:val="center"/>
        </w:trPr>
        <w:tc>
          <w:tcPr>
            <w:tcW w:w="5000" w:type="pct"/>
            <w:gridSpan w:val="13"/>
          </w:tcPr>
          <w:p w:rsidR="00231D6B" w:rsidRPr="00BB6FC6" w:rsidRDefault="00C53433" w:rsidP="00201B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1B03">
              <w:rPr>
                <w:color w:val="000000"/>
                <w:sz w:val="20"/>
                <w:szCs w:val="28"/>
              </w:rPr>
              <w:t>на 1000 человек трудоспособного возраста приходится лиц</w:t>
            </w:r>
            <w:r w:rsidR="00BB6FC6">
              <w:rPr>
                <w:color w:val="000000"/>
                <w:sz w:val="20"/>
                <w:szCs w:val="28"/>
              </w:rPr>
              <w:t xml:space="preserve"> </w:t>
            </w:r>
            <w:r w:rsidRPr="00201B03">
              <w:rPr>
                <w:color w:val="000000"/>
                <w:sz w:val="20"/>
                <w:szCs w:val="28"/>
              </w:rPr>
              <w:t>нетрудоспособного возраста</w:t>
            </w:r>
          </w:p>
        </w:tc>
      </w:tr>
      <w:tr w:rsidR="00C53433" w:rsidRPr="00201B03" w:rsidTr="00201B03">
        <w:trPr>
          <w:cantSplit/>
          <w:jc w:val="center"/>
        </w:trPr>
        <w:tc>
          <w:tcPr>
            <w:tcW w:w="458" w:type="pct"/>
            <w:vMerge w:val="restar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14" w:type="pct"/>
            <w:gridSpan w:val="4"/>
          </w:tcPr>
          <w:p w:rsidR="00C53433" w:rsidRPr="00201B03" w:rsidRDefault="00C53433" w:rsidP="00201B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1B03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514" w:type="pct"/>
            <w:gridSpan w:val="4"/>
          </w:tcPr>
          <w:p w:rsidR="00C53433" w:rsidRPr="00201B03" w:rsidRDefault="00C53433" w:rsidP="00201B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1B03">
              <w:rPr>
                <w:color w:val="000000"/>
                <w:sz w:val="20"/>
                <w:szCs w:val="28"/>
              </w:rPr>
              <w:t>моложе</w:t>
            </w:r>
            <w:r w:rsidR="00BB6FC6">
              <w:rPr>
                <w:color w:val="000000"/>
                <w:sz w:val="20"/>
                <w:szCs w:val="28"/>
              </w:rPr>
              <w:t xml:space="preserve"> </w:t>
            </w:r>
            <w:r w:rsidRPr="00201B03">
              <w:rPr>
                <w:color w:val="000000"/>
                <w:sz w:val="20"/>
                <w:szCs w:val="28"/>
              </w:rPr>
              <w:t>трудоспособного</w:t>
            </w:r>
            <w:r w:rsidR="00BB6FC6">
              <w:rPr>
                <w:color w:val="000000"/>
                <w:sz w:val="20"/>
                <w:szCs w:val="28"/>
              </w:rPr>
              <w:t xml:space="preserve"> </w:t>
            </w:r>
            <w:r w:rsidRPr="00201B03">
              <w:rPr>
                <w:color w:val="000000"/>
                <w:sz w:val="20"/>
                <w:szCs w:val="28"/>
              </w:rPr>
              <w:t>возраста</w:t>
            </w:r>
          </w:p>
        </w:tc>
        <w:tc>
          <w:tcPr>
            <w:tcW w:w="1514" w:type="pct"/>
            <w:gridSpan w:val="4"/>
          </w:tcPr>
          <w:p w:rsidR="00C53433" w:rsidRPr="00201B03" w:rsidRDefault="00C53433" w:rsidP="00201B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1B03">
              <w:rPr>
                <w:color w:val="000000"/>
                <w:sz w:val="20"/>
                <w:szCs w:val="28"/>
              </w:rPr>
              <w:t>старше</w:t>
            </w:r>
            <w:r w:rsidR="00BB6FC6">
              <w:rPr>
                <w:color w:val="000000"/>
                <w:sz w:val="20"/>
                <w:szCs w:val="28"/>
              </w:rPr>
              <w:t xml:space="preserve"> </w:t>
            </w:r>
            <w:r w:rsidRPr="00201B03">
              <w:rPr>
                <w:color w:val="000000"/>
                <w:sz w:val="20"/>
                <w:szCs w:val="28"/>
              </w:rPr>
              <w:t>трудоспособного</w:t>
            </w:r>
            <w:r w:rsidR="00BB6FC6">
              <w:rPr>
                <w:color w:val="000000"/>
                <w:sz w:val="20"/>
                <w:szCs w:val="28"/>
              </w:rPr>
              <w:t xml:space="preserve"> </w:t>
            </w:r>
            <w:r w:rsidRPr="00201B03">
              <w:rPr>
                <w:color w:val="000000"/>
                <w:sz w:val="20"/>
                <w:szCs w:val="28"/>
              </w:rPr>
              <w:t>возраста</w:t>
            </w:r>
          </w:p>
        </w:tc>
      </w:tr>
      <w:tr w:rsidR="00C53433" w:rsidRPr="00201B03" w:rsidTr="00201B03">
        <w:trPr>
          <w:cantSplit/>
          <w:jc w:val="center"/>
        </w:trPr>
        <w:tc>
          <w:tcPr>
            <w:tcW w:w="458" w:type="pct"/>
            <w:vMerge/>
          </w:tcPr>
          <w:p w:rsidR="00C53433" w:rsidRPr="00201B03" w:rsidRDefault="00C53433" w:rsidP="00201B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8" w:type="pct"/>
          </w:tcPr>
          <w:p w:rsidR="00432BC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1990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1995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2002</w:t>
            </w:r>
          </w:p>
        </w:tc>
        <w:tc>
          <w:tcPr>
            <w:tcW w:w="37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2003</w:t>
            </w:r>
          </w:p>
        </w:tc>
      </w:tr>
      <w:tr w:rsidR="00C53433" w:rsidRPr="00201B03" w:rsidTr="00201B03">
        <w:trPr>
          <w:cantSplit/>
          <w:jc w:val="center"/>
        </w:trPr>
        <w:tc>
          <w:tcPr>
            <w:tcW w:w="45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Россия</w:t>
            </w:r>
          </w:p>
        </w:tc>
        <w:tc>
          <w:tcPr>
            <w:tcW w:w="378" w:type="pct"/>
          </w:tcPr>
          <w:p w:rsidR="00231D6B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764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753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625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604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428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394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293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278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336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359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332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326</w:t>
            </w:r>
          </w:p>
        </w:tc>
      </w:tr>
      <w:tr w:rsidR="00C53433" w:rsidRPr="00201B03" w:rsidTr="00201B03">
        <w:trPr>
          <w:cantSplit/>
          <w:jc w:val="center"/>
        </w:trPr>
        <w:tc>
          <w:tcPr>
            <w:tcW w:w="458" w:type="pct"/>
          </w:tcPr>
          <w:p w:rsidR="00C53433" w:rsidRPr="00201B03" w:rsidRDefault="00C53433" w:rsidP="00201B0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01B03">
              <w:rPr>
                <w:b/>
                <w:color w:val="000000"/>
                <w:sz w:val="20"/>
              </w:rPr>
              <w:t>НСО</w:t>
            </w:r>
          </w:p>
        </w:tc>
        <w:tc>
          <w:tcPr>
            <w:tcW w:w="378" w:type="pct"/>
          </w:tcPr>
          <w:p w:rsidR="00231D6B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758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741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597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581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432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389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272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260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326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352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326</w:t>
            </w:r>
          </w:p>
        </w:tc>
        <w:tc>
          <w:tcPr>
            <w:tcW w:w="378" w:type="pct"/>
          </w:tcPr>
          <w:p w:rsidR="00C53433" w:rsidRPr="00201B03" w:rsidRDefault="00231D6B" w:rsidP="00201B0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1B03">
              <w:rPr>
                <w:color w:val="000000"/>
                <w:sz w:val="20"/>
              </w:rPr>
              <w:t>321</w:t>
            </w:r>
          </w:p>
        </w:tc>
      </w:tr>
    </w:tbl>
    <w:p w:rsidR="00C53433" w:rsidRPr="00201B03" w:rsidRDefault="00C53433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2E3" w:rsidRPr="00201B03" w:rsidRDefault="00770916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Значительная демографическая нагрузка лиц трудоспособного возраста, объясняется:</w:t>
      </w:r>
    </w:p>
    <w:p w:rsidR="00F002E3" w:rsidRPr="00201B03" w:rsidRDefault="00F002E3" w:rsidP="00201B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увеличением среднего возраста населения страны с 29,5 до 34.7 </w:t>
      </w:r>
      <w:r w:rsidR="009F727B" w:rsidRPr="00201B03">
        <w:rPr>
          <w:color w:val="000000"/>
          <w:sz w:val="28"/>
          <w:szCs w:val="28"/>
        </w:rPr>
        <w:t>[</w:t>
      </w:r>
      <w:r w:rsidRPr="00201B03">
        <w:rPr>
          <w:color w:val="000000"/>
          <w:sz w:val="28"/>
          <w:szCs w:val="28"/>
        </w:rPr>
        <w:t>1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3</w:t>
      </w:r>
      <w:r w:rsidRPr="00201B03">
        <w:rPr>
          <w:color w:val="000000"/>
          <w:sz w:val="28"/>
          <w:szCs w:val="28"/>
        </w:rPr>
        <w:t>0];</w:t>
      </w:r>
    </w:p>
    <w:p w:rsidR="00F002E3" w:rsidRPr="00201B03" w:rsidRDefault="00F002E3" w:rsidP="00201B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увеличением доли лиц 60 лет и старше с 9 до 15,</w:t>
      </w:r>
      <w:r w:rsidR="00201B03" w:rsidRPr="00201B03">
        <w:rPr>
          <w:color w:val="000000"/>
          <w:sz w:val="28"/>
          <w:szCs w:val="28"/>
        </w:rPr>
        <w:t>3</w:t>
      </w:r>
      <w:r w:rsidR="00201B03">
        <w:rPr>
          <w:color w:val="000000"/>
          <w:sz w:val="28"/>
          <w:szCs w:val="28"/>
        </w:rPr>
        <w:t>%.</w:t>
      </w:r>
      <w:r w:rsidRPr="00201B03">
        <w:rPr>
          <w:color w:val="000000"/>
          <w:sz w:val="28"/>
          <w:szCs w:val="28"/>
        </w:rPr>
        <w:t xml:space="preserve"> К концу 90</w:t>
      </w:r>
      <w:r w:rsidR="00201B03">
        <w:rPr>
          <w:color w:val="000000"/>
          <w:sz w:val="28"/>
          <w:szCs w:val="28"/>
        </w:rPr>
        <w:t>-</w:t>
      </w:r>
      <w:r w:rsidR="00201B03" w:rsidRPr="00201B03">
        <w:rPr>
          <w:color w:val="000000"/>
          <w:sz w:val="28"/>
          <w:szCs w:val="28"/>
        </w:rPr>
        <w:t>х</w:t>
      </w:r>
      <w:r w:rsidRPr="00201B03">
        <w:rPr>
          <w:color w:val="000000"/>
          <w:sz w:val="28"/>
          <w:szCs w:val="28"/>
        </w:rPr>
        <w:t xml:space="preserve"> годов ХХ века показатель доли лиц старше 60 лет достиг размера 16,</w:t>
      </w:r>
      <w:r w:rsidR="00201B03" w:rsidRPr="00201B03">
        <w:rPr>
          <w:color w:val="000000"/>
          <w:sz w:val="28"/>
          <w:szCs w:val="28"/>
        </w:rPr>
        <w:t>7</w:t>
      </w:r>
      <w:r w:rsidR="00201B03">
        <w:rPr>
          <w:color w:val="000000"/>
          <w:sz w:val="28"/>
          <w:szCs w:val="28"/>
        </w:rPr>
        <w:t>%,</w:t>
      </w:r>
      <w:r w:rsidRPr="00201B03">
        <w:rPr>
          <w:color w:val="000000"/>
          <w:sz w:val="28"/>
          <w:szCs w:val="28"/>
        </w:rPr>
        <w:t xml:space="preserve"> причем в том числе в городах – 15,6, в сельской местности – 19,</w:t>
      </w:r>
      <w:r w:rsidR="00201B03" w:rsidRPr="00201B03">
        <w:rPr>
          <w:color w:val="000000"/>
          <w:sz w:val="28"/>
          <w:szCs w:val="28"/>
        </w:rPr>
        <w:t>8</w:t>
      </w:r>
      <w:r w:rsidR="00201B03">
        <w:rPr>
          <w:color w:val="000000"/>
          <w:sz w:val="28"/>
          <w:szCs w:val="28"/>
        </w:rPr>
        <w:t>%</w:t>
      </w:r>
      <w:r w:rsidRPr="00201B03">
        <w:rPr>
          <w:color w:val="000000"/>
          <w:sz w:val="28"/>
          <w:szCs w:val="28"/>
        </w:rPr>
        <w:t xml:space="preserve"> </w:t>
      </w:r>
      <w:r w:rsidR="009F727B" w:rsidRPr="00201B03">
        <w:rPr>
          <w:color w:val="000000"/>
          <w:sz w:val="28"/>
          <w:szCs w:val="28"/>
        </w:rPr>
        <w:t>[</w:t>
      </w:r>
      <w:r w:rsidRPr="00201B03">
        <w:rPr>
          <w:color w:val="000000"/>
          <w:sz w:val="28"/>
          <w:szCs w:val="28"/>
        </w:rPr>
        <w:t>1</w:t>
      </w:r>
      <w:r w:rsidR="00201B03" w:rsidRPr="00201B03">
        <w:rPr>
          <w:color w:val="000000"/>
          <w:sz w:val="28"/>
          <w:szCs w:val="28"/>
        </w:rPr>
        <w:t>,</w:t>
      </w:r>
      <w:r w:rsidR="00201B03">
        <w:rPr>
          <w:color w:val="000000"/>
          <w:sz w:val="28"/>
          <w:szCs w:val="28"/>
        </w:rPr>
        <w:t xml:space="preserve"> </w:t>
      </w:r>
      <w:r w:rsidR="00201B03" w:rsidRPr="00201B03">
        <w:rPr>
          <w:color w:val="000000"/>
          <w:sz w:val="28"/>
          <w:szCs w:val="28"/>
        </w:rPr>
        <w:t>с.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3</w:t>
      </w:r>
      <w:r w:rsidRPr="00201B03">
        <w:rPr>
          <w:color w:val="000000"/>
          <w:sz w:val="28"/>
          <w:szCs w:val="28"/>
        </w:rPr>
        <w:t>1].</w:t>
      </w:r>
    </w:p>
    <w:p w:rsidR="00F002E3" w:rsidRPr="00201B03" w:rsidRDefault="00F002E3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116658359"/>
      <w:r w:rsidRPr="00201B03">
        <w:rPr>
          <w:color w:val="000000"/>
          <w:sz w:val="28"/>
          <w:szCs w:val="28"/>
        </w:rPr>
        <w:t>Снижение демографической нагрузки</w:t>
      </w:r>
      <w:r w:rsid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лиц моложе трудоспособного возраста объясняется:</w:t>
      </w:r>
    </w:p>
    <w:p w:rsidR="00F002E3" w:rsidRPr="00201B03" w:rsidRDefault="00F002E3" w:rsidP="00201B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невысокими показателями рождаемости в современный период</w:t>
      </w:r>
      <w:r w:rsidR="00201B03">
        <w:rPr>
          <w:color w:val="000000"/>
          <w:sz w:val="28"/>
          <w:szCs w:val="28"/>
        </w:rPr>
        <w:t>;</w:t>
      </w:r>
    </w:p>
    <w:p w:rsidR="00F002E3" w:rsidRPr="00201B03" w:rsidRDefault="00F002E3" w:rsidP="00201B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отрицательными приростами в темпах рождаемости в течение целого последнего десятилетия ХХ века (90</w:t>
      </w:r>
      <w:r w:rsidR="00201B03">
        <w:rPr>
          <w:color w:val="000000"/>
          <w:sz w:val="28"/>
          <w:szCs w:val="28"/>
        </w:rPr>
        <w:t>-</w:t>
      </w:r>
      <w:r w:rsidR="00201B03" w:rsidRPr="00201B03">
        <w:rPr>
          <w:color w:val="000000"/>
          <w:sz w:val="28"/>
          <w:szCs w:val="28"/>
        </w:rPr>
        <w:t>е</w:t>
      </w:r>
      <w:r w:rsidRPr="00201B03">
        <w:rPr>
          <w:color w:val="000000"/>
          <w:sz w:val="28"/>
          <w:szCs w:val="28"/>
        </w:rPr>
        <w:t xml:space="preserve"> годы).</w:t>
      </w:r>
    </w:p>
    <w:p w:rsidR="00F002E3" w:rsidRPr="00201B03" w:rsidRDefault="00F002E3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Темпы снижения демографической нагрузки лиц моложе трудоспособного</w:t>
      </w:r>
      <w:r w:rsidR="00201B03">
        <w:rPr>
          <w:color w:val="000000"/>
          <w:sz w:val="28"/>
          <w:szCs w:val="28"/>
        </w:rPr>
        <w:t xml:space="preserve"> </w:t>
      </w:r>
      <w:r w:rsidRPr="00201B03">
        <w:rPr>
          <w:color w:val="000000"/>
          <w:sz w:val="28"/>
          <w:szCs w:val="28"/>
        </w:rPr>
        <w:t>превышают темпы увеличения демографической нагрузки лицами старше трудоспособного возраста, поэтому темп нагрузки лиц всех категорий нетрудоспособного возраста в целом за счет этого снижается.</w:t>
      </w:r>
    </w:p>
    <w:p w:rsidR="00EB56CF" w:rsidRPr="00201B03" w:rsidRDefault="00EB56CF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Специалисты прогнозируют в течение еще 5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>7</w:t>
      </w:r>
      <w:r w:rsidRPr="00201B03">
        <w:rPr>
          <w:color w:val="000000"/>
          <w:sz w:val="28"/>
          <w:szCs w:val="28"/>
        </w:rPr>
        <w:t xml:space="preserve"> лет сохранение сложившейся не достаточно благоприятной демографической ситуации в области численности и половозрастного состава населения Новосибирской области.</w:t>
      </w:r>
    </w:p>
    <w:p w:rsidR="00EB56CF" w:rsidRPr="00201B03" w:rsidRDefault="00EB56CF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При этом при условии достаточно высокого улучшения в современный период (2000</w:t>
      </w:r>
      <w:r w:rsidR="00201B03">
        <w:rPr>
          <w:color w:val="000000"/>
          <w:sz w:val="28"/>
          <w:szCs w:val="28"/>
        </w:rPr>
        <w:t>–</w:t>
      </w:r>
      <w:r w:rsidR="00201B03" w:rsidRPr="00201B03">
        <w:rPr>
          <w:color w:val="000000"/>
          <w:sz w:val="28"/>
          <w:szCs w:val="28"/>
        </w:rPr>
        <w:t>2</w:t>
      </w:r>
      <w:r w:rsidRPr="00201B03">
        <w:rPr>
          <w:color w:val="000000"/>
          <w:sz w:val="28"/>
          <w:szCs w:val="28"/>
        </w:rPr>
        <w:t>004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гг</w:t>
      </w:r>
      <w:r w:rsidRPr="00201B03">
        <w:rPr>
          <w:color w:val="000000"/>
          <w:sz w:val="28"/>
          <w:szCs w:val="28"/>
        </w:rPr>
        <w:t>.) таких показателей, как повышение рождаемости в Новосибирской области, прогнозируется увеличение после 2005 года демографической нагрузки лиц моложе трудоспособного возраста.</w:t>
      </w:r>
    </w:p>
    <w:p w:rsidR="00EB56CF" w:rsidRPr="00201B03" w:rsidRDefault="00EB56CF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56CF" w:rsidRPr="00201B03" w:rsidRDefault="00EB56CF" w:rsidP="00201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56CF" w:rsidRPr="00BB6FC6" w:rsidRDefault="00BB6FC6" w:rsidP="00BB6F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5" w:name="_Toc116877968"/>
      <w:r w:rsidR="00EB56CF" w:rsidRPr="00BB6FC6">
        <w:rPr>
          <w:b/>
          <w:sz w:val="28"/>
          <w:szCs w:val="28"/>
        </w:rPr>
        <w:t>Список использованных источников</w:t>
      </w:r>
      <w:bookmarkEnd w:id="5"/>
    </w:p>
    <w:p w:rsidR="00BB6FC6" w:rsidRPr="00201B03" w:rsidRDefault="00BB6FC6" w:rsidP="00BB6FC6">
      <w:pPr>
        <w:spacing w:line="360" w:lineRule="auto"/>
        <w:ind w:firstLine="709"/>
        <w:jc w:val="both"/>
      </w:pPr>
    </w:p>
    <w:p w:rsidR="00EB56CF" w:rsidRPr="00201B03" w:rsidRDefault="00201B03" w:rsidP="00BB6FC6">
      <w:pPr>
        <w:numPr>
          <w:ilvl w:val="0"/>
          <w:numId w:val="3"/>
        </w:numPr>
        <w:tabs>
          <w:tab w:val="clear" w:pos="108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Елисеева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И.И.</w:t>
      </w:r>
      <w:r w:rsidR="00EB56CF" w:rsidRPr="00201B03">
        <w:rPr>
          <w:color w:val="000000"/>
          <w:sz w:val="28"/>
          <w:szCs w:val="28"/>
        </w:rPr>
        <w:t xml:space="preserve">, </w:t>
      </w:r>
      <w:r w:rsidRPr="00201B03">
        <w:rPr>
          <w:color w:val="000000"/>
          <w:sz w:val="28"/>
          <w:szCs w:val="28"/>
        </w:rPr>
        <w:t>Юзбашев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Общая</w:t>
      </w:r>
      <w:r w:rsidR="009F727B" w:rsidRPr="00201B03">
        <w:rPr>
          <w:color w:val="000000"/>
          <w:sz w:val="28"/>
          <w:szCs w:val="28"/>
        </w:rPr>
        <w:t xml:space="preserve"> теория статистики. – М., 2001</w:t>
      </w:r>
      <w:r w:rsidR="00EB56CF" w:rsidRPr="00201B03">
        <w:rPr>
          <w:color w:val="000000"/>
          <w:sz w:val="28"/>
          <w:szCs w:val="28"/>
        </w:rPr>
        <w:t>. – 345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с.</w:t>
      </w:r>
    </w:p>
    <w:p w:rsidR="00EB56CF" w:rsidRPr="00201B03" w:rsidRDefault="00EB56CF" w:rsidP="00BB6FC6">
      <w:pPr>
        <w:numPr>
          <w:ilvl w:val="0"/>
          <w:numId w:val="3"/>
        </w:numPr>
        <w:tabs>
          <w:tab w:val="clear" w:pos="108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Регионы России: социально-экономические показатели. Стат.сб. – М., 2004. – 966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с.</w:t>
      </w:r>
    </w:p>
    <w:p w:rsidR="00EB56CF" w:rsidRPr="00201B03" w:rsidRDefault="00EB56CF" w:rsidP="00BB6FC6">
      <w:pPr>
        <w:numPr>
          <w:ilvl w:val="0"/>
          <w:numId w:val="3"/>
        </w:numPr>
        <w:tabs>
          <w:tab w:val="clear" w:pos="108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Социальная статистика /Под ред. </w:t>
      </w:r>
      <w:r w:rsidR="00201B03" w:rsidRPr="00201B03">
        <w:rPr>
          <w:color w:val="000000"/>
          <w:sz w:val="28"/>
          <w:szCs w:val="28"/>
        </w:rPr>
        <w:t>И.И.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Елисеевой</w:t>
      </w:r>
      <w:r w:rsidR="009F727B" w:rsidRPr="00201B03">
        <w:rPr>
          <w:color w:val="000000"/>
          <w:sz w:val="28"/>
          <w:szCs w:val="28"/>
        </w:rPr>
        <w:t>. – М., 2002</w:t>
      </w:r>
      <w:r w:rsidRPr="00201B03">
        <w:rPr>
          <w:color w:val="000000"/>
          <w:sz w:val="28"/>
          <w:szCs w:val="28"/>
        </w:rPr>
        <w:t>. – 415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с.</w:t>
      </w:r>
    </w:p>
    <w:p w:rsidR="00EB56CF" w:rsidRPr="00201B03" w:rsidRDefault="00EB56CF" w:rsidP="00BB6FC6">
      <w:pPr>
        <w:numPr>
          <w:ilvl w:val="0"/>
          <w:numId w:val="3"/>
        </w:numPr>
        <w:tabs>
          <w:tab w:val="clear" w:pos="108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 xml:space="preserve">Статистическое моделирование и прогнозирование /Под ред. </w:t>
      </w:r>
      <w:r w:rsidR="00201B03" w:rsidRPr="00201B03">
        <w:rPr>
          <w:color w:val="000000"/>
          <w:sz w:val="28"/>
          <w:szCs w:val="28"/>
        </w:rPr>
        <w:t>А.Г.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Гранберга</w:t>
      </w:r>
      <w:r w:rsidRPr="00201B03">
        <w:rPr>
          <w:color w:val="000000"/>
          <w:sz w:val="28"/>
          <w:szCs w:val="28"/>
        </w:rPr>
        <w:t>. – М., 1990. – 345</w:t>
      </w:r>
      <w:r w:rsidR="00201B03">
        <w:rPr>
          <w:color w:val="000000"/>
          <w:sz w:val="28"/>
          <w:szCs w:val="28"/>
        </w:rPr>
        <w:t> </w:t>
      </w:r>
      <w:r w:rsidR="00201B03" w:rsidRPr="00201B03">
        <w:rPr>
          <w:color w:val="000000"/>
          <w:sz w:val="28"/>
          <w:szCs w:val="28"/>
        </w:rPr>
        <w:t>с.</w:t>
      </w:r>
    </w:p>
    <w:p w:rsidR="00EB56CF" w:rsidRPr="00201B03" w:rsidRDefault="00201B03" w:rsidP="00BB6FC6">
      <w:pPr>
        <w:numPr>
          <w:ilvl w:val="0"/>
          <w:numId w:val="3"/>
        </w:numPr>
        <w:tabs>
          <w:tab w:val="clear" w:pos="108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B03">
        <w:rPr>
          <w:color w:val="000000"/>
          <w:sz w:val="28"/>
          <w:szCs w:val="28"/>
        </w:rPr>
        <w:t>Ядов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Социологическое</w:t>
      </w:r>
      <w:r w:rsidR="00EB56CF" w:rsidRPr="00201B03">
        <w:rPr>
          <w:color w:val="000000"/>
          <w:sz w:val="28"/>
          <w:szCs w:val="28"/>
        </w:rPr>
        <w:t xml:space="preserve"> исследование: методология, программа, методы. – М., 1987. – 409</w:t>
      </w:r>
      <w:r>
        <w:rPr>
          <w:color w:val="000000"/>
          <w:sz w:val="28"/>
          <w:szCs w:val="28"/>
        </w:rPr>
        <w:t> </w:t>
      </w:r>
      <w:r w:rsidRPr="00201B03">
        <w:rPr>
          <w:color w:val="000000"/>
          <w:sz w:val="28"/>
          <w:szCs w:val="28"/>
        </w:rPr>
        <w:t>с.</w:t>
      </w:r>
      <w:bookmarkStart w:id="6" w:name="_GoBack"/>
      <w:bookmarkEnd w:id="6"/>
    </w:p>
    <w:bookmarkEnd w:id="4"/>
    <w:sectPr w:rsidR="00EB56CF" w:rsidRPr="00201B03" w:rsidSect="00201B03">
      <w:headerReference w:type="even" r:id="rId32"/>
      <w:headerReference w:type="default" r:id="rId3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C6" w:rsidRDefault="006A1127">
      <w:r>
        <w:separator/>
      </w:r>
    </w:p>
  </w:endnote>
  <w:endnote w:type="continuationSeparator" w:id="0">
    <w:p w:rsidR="00BB6FC6" w:rsidRDefault="006A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C6" w:rsidRDefault="006A1127">
      <w:r>
        <w:separator/>
      </w:r>
    </w:p>
  </w:footnote>
  <w:footnote w:type="continuationSeparator" w:id="0">
    <w:p w:rsidR="00BB6FC6" w:rsidRDefault="006A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33" w:rsidRDefault="00C53433" w:rsidP="00C53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433" w:rsidRDefault="00C53433" w:rsidP="00E236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33" w:rsidRDefault="00C53433" w:rsidP="00C53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FC6">
      <w:rPr>
        <w:rStyle w:val="a5"/>
        <w:noProof/>
      </w:rPr>
      <w:t>11</w:t>
    </w:r>
    <w:r>
      <w:rPr>
        <w:rStyle w:val="a5"/>
      </w:rPr>
      <w:fldChar w:fldCharType="end"/>
    </w:r>
  </w:p>
  <w:p w:rsidR="00C53433" w:rsidRDefault="00C53433" w:rsidP="00E236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B707F"/>
    <w:multiLevelType w:val="hybridMultilevel"/>
    <w:tmpl w:val="3E1074B6"/>
    <w:lvl w:ilvl="0" w:tplc="AE5A6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B12C10"/>
    <w:multiLevelType w:val="hybridMultilevel"/>
    <w:tmpl w:val="7FFE94CE"/>
    <w:lvl w:ilvl="0" w:tplc="AE5A6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97539F7"/>
    <w:multiLevelType w:val="hybridMultilevel"/>
    <w:tmpl w:val="92CE8E6E"/>
    <w:lvl w:ilvl="0" w:tplc="3F4009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AAC51B6"/>
    <w:multiLevelType w:val="hybridMultilevel"/>
    <w:tmpl w:val="192CF1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80C2521"/>
    <w:multiLevelType w:val="hybridMultilevel"/>
    <w:tmpl w:val="4CAA8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A7E"/>
    <w:rsid w:val="00026A7E"/>
    <w:rsid w:val="00096795"/>
    <w:rsid w:val="000C201A"/>
    <w:rsid w:val="001F5419"/>
    <w:rsid w:val="00201B03"/>
    <w:rsid w:val="00212A92"/>
    <w:rsid w:val="00231D6B"/>
    <w:rsid w:val="00432BC3"/>
    <w:rsid w:val="0061064F"/>
    <w:rsid w:val="006769F7"/>
    <w:rsid w:val="006A1127"/>
    <w:rsid w:val="00770916"/>
    <w:rsid w:val="009A5FE1"/>
    <w:rsid w:val="009F727B"/>
    <w:rsid w:val="00A73961"/>
    <w:rsid w:val="00AC3CC0"/>
    <w:rsid w:val="00B56059"/>
    <w:rsid w:val="00BB6FC6"/>
    <w:rsid w:val="00C347F2"/>
    <w:rsid w:val="00C53433"/>
    <w:rsid w:val="00D82BC7"/>
    <w:rsid w:val="00DC2826"/>
    <w:rsid w:val="00E13034"/>
    <w:rsid w:val="00E15B89"/>
    <w:rsid w:val="00E15C20"/>
    <w:rsid w:val="00E236C0"/>
    <w:rsid w:val="00EA6788"/>
    <w:rsid w:val="00EB56CF"/>
    <w:rsid w:val="00EE1DD7"/>
    <w:rsid w:val="00F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7E53A108-B6CE-4ABF-AAFC-910E35C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6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236C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E236C0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EA6788"/>
  </w:style>
  <w:style w:type="character" w:styleId="a6">
    <w:name w:val="Hyperlink"/>
    <w:basedOn w:val="a0"/>
    <w:uiPriority w:val="99"/>
    <w:rsid w:val="00EA678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0967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9A5FE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table" w:styleId="12">
    <w:name w:val="Table Grid 1"/>
    <w:basedOn w:val="a1"/>
    <w:uiPriority w:val="99"/>
    <w:rsid w:val="00201B03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Хозяйка</dc:creator>
  <cp:keywords/>
  <dc:description/>
  <cp:lastModifiedBy>Irina</cp:lastModifiedBy>
  <cp:revision>2</cp:revision>
  <cp:lastPrinted>2005-10-12T14:39:00Z</cp:lastPrinted>
  <dcterms:created xsi:type="dcterms:W3CDTF">2014-08-18T11:49:00Z</dcterms:created>
  <dcterms:modified xsi:type="dcterms:W3CDTF">2014-08-18T11:49:00Z</dcterms:modified>
</cp:coreProperties>
</file>