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3E" w:rsidRDefault="0078583E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1650989"/>
      <w:bookmarkStart w:id="1" w:name="_Toc131914070"/>
    </w:p>
    <w:p w:rsidR="00462E9D" w:rsidRPr="00536CA2" w:rsidRDefault="00925A28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2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CF58C2" w:rsidRPr="00536CA2" w:rsidRDefault="00CF58C2" w:rsidP="00536C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58C2" w:rsidRPr="00536CA2" w:rsidRDefault="00CF58C2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536CA2">
        <w:rPr>
          <w:sz w:val="28"/>
          <w:szCs w:val="28"/>
        </w:rPr>
        <w:fldChar w:fldCharType="begin"/>
      </w:r>
      <w:r w:rsidRPr="00536CA2">
        <w:rPr>
          <w:sz w:val="28"/>
          <w:szCs w:val="28"/>
        </w:rPr>
        <w:instrText xml:space="preserve"> TOC \o "1-3" \h \z \u </w:instrText>
      </w:r>
      <w:r w:rsidRPr="00536CA2">
        <w:rPr>
          <w:sz w:val="28"/>
          <w:szCs w:val="28"/>
        </w:rPr>
        <w:fldChar w:fldCharType="separate"/>
      </w:r>
      <w:hyperlink w:anchor="_Toc131914071" w:history="1">
        <w:r w:rsidRPr="00536CA2">
          <w:rPr>
            <w:rStyle w:val="ac"/>
            <w:noProof/>
            <w:sz w:val="28"/>
            <w:szCs w:val="28"/>
          </w:rPr>
          <w:t>Введение</w:t>
        </w:r>
      </w:hyperlink>
    </w:p>
    <w:p w:rsidR="00CF58C2" w:rsidRPr="00536CA2" w:rsidRDefault="00EF3870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  <w:lang w:val="en-US"/>
        </w:rPr>
      </w:pPr>
      <w:hyperlink w:anchor="_Toc131914072" w:history="1">
        <w:r w:rsidR="00536CA2">
          <w:rPr>
            <w:rStyle w:val="ac"/>
            <w:noProof/>
            <w:sz w:val="28"/>
            <w:szCs w:val="28"/>
          </w:rPr>
          <w:t>1</w:t>
        </w:r>
        <w:r w:rsidR="00CF58C2" w:rsidRPr="00536CA2">
          <w:rPr>
            <w:rStyle w:val="ac"/>
            <w:noProof/>
            <w:sz w:val="28"/>
            <w:szCs w:val="28"/>
          </w:rPr>
          <w:t xml:space="preserve"> Бизнес, рынок</w:t>
        </w:r>
      </w:hyperlink>
    </w:p>
    <w:p w:rsidR="00CF58C2" w:rsidRPr="00536CA2" w:rsidRDefault="00EF3870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131914073" w:history="1">
        <w:r w:rsidR="00536CA2">
          <w:rPr>
            <w:rStyle w:val="ac"/>
            <w:noProof/>
            <w:sz w:val="28"/>
            <w:szCs w:val="28"/>
          </w:rPr>
          <w:t>2</w:t>
        </w:r>
        <w:r w:rsidR="00CF58C2" w:rsidRPr="00536CA2">
          <w:rPr>
            <w:rStyle w:val="ac"/>
            <w:noProof/>
            <w:sz w:val="28"/>
            <w:szCs w:val="28"/>
          </w:rPr>
          <w:t xml:space="preserve"> Характеристика предприятия</w:t>
        </w:r>
      </w:hyperlink>
    </w:p>
    <w:p w:rsidR="00CF58C2" w:rsidRPr="00536CA2" w:rsidRDefault="00EF3870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131914074" w:history="1">
        <w:r w:rsidR="00536CA2">
          <w:rPr>
            <w:rStyle w:val="ac"/>
            <w:noProof/>
            <w:sz w:val="28"/>
            <w:szCs w:val="28"/>
          </w:rPr>
          <w:t>3</w:t>
        </w:r>
        <w:r w:rsidR="00CF58C2" w:rsidRPr="00536CA2">
          <w:rPr>
            <w:rStyle w:val="ac"/>
            <w:noProof/>
            <w:sz w:val="28"/>
            <w:szCs w:val="28"/>
          </w:rPr>
          <w:t xml:space="preserve"> Цели, миссия, стратегия</w:t>
        </w:r>
      </w:hyperlink>
    </w:p>
    <w:p w:rsidR="00CF58C2" w:rsidRPr="00536CA2" w:rsidRDefault="00EF3870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131914075" w:history="1">
        <w:r w:rsidR="00536CA2">
          <w:rPr>
            <w:rStyle w:val="ac"/>
            <w:noProof/>
            <w:sz w:val="28"/>
            <w:szCs w:val="28"/>
          </w:rPr>
          <w:t>4</w:t>
        </w:r>
        <w:r w:rsidR="00CF58C2" w:rsidRPr="00536CA2">
          <w:rPr>
            <w:rStyle w:val="ac"/>
            <w:noProof/>
            <w:sz w:val="28"/>
            <w:szCs w:val="28"/>
          </w:rPr>
          <w:t xml:space="preserve"> Требования к персоналу</w:t>
        </w:r>
      </w:hyperlink>
    </w:p>
    <w:p w:rsidR="00CF58C2" w:rsidRPr="00536CA2" w:rsidRDefault="00EF3870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131914076" w:history="1">
        <w:r w:rsidR="00CF58C2" w:rsidRPr="00536CA2">
          <w:rPr>
            <w:rStyle w:val="ac"/>
            <w:noProof/>
            <w:sz w:val="28"/>
            <w:szCs w:val="28"/>
          </w:rPr>
          <w:t>Заключение</w:t>
        </w:r>
      </w:hyperlink>
    </w:p>
    <w:p w:rsidR="00CF58C2" w:rsidRPr="00536CA2" w:rsidRDefault="00EF3870" w:rsidP="00536CA2">
      <w:pPr>
        <w:pStyle w:val="3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131914077" w:history="1">
        <w:r w:rsidR="00CF58C2" w:rsidRPr="00536CA2">
          <w:rPr>
            <w:rStyle w:val="ac"/>
            <w:noProof/>
            <w:sz w:val="28"/>
            <w:szCs w:val="28"/>
          </w:rPr>
          <w:t>Список литературы</w:t>
        </w:r>
      </w:hyperlink>
    </w:p>
    <w:p w:rsidR="007A6DC0" w:rsidRPr="00536CA2" w:rsidRDefault="00CF58C2" w:rsidP="00536CA2">
      <w:pPr>
        <w:spacing w:line="360" w:lineRule="auto"/>
        <w:rPr>
          <w:sz w:val="28"/>
          <w:szCs w:val="28"/>
        </w:rPr>
      </w:pPr>
      <w:r w:rsidRPr="00536CA2">
        <w:rPr>
          <w:sz w:val="28"/>
          <w:szCs w:val="28"/>
        </w:rPr>
        <w:fldChar w:fldCharType="end"/>
      </w:r>
    </w:p>
    <w:p w:rsidR="008038FA" w:rsidRPr="00536CA2" w:rsidRDefault="007665B4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31650990"/>
      <w:bookmarkStart w:id="3" w:name="_Toc131914071"/>
      <w:r w:rsidRPr="00536CA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2"/>
      <w:bookmarkEnd w:id="3"/>
    </w:p>
    <w:p w:rsidR="004B3EBF" w:rsidRPr="00536CA2" w:rsidRDefault="004B3EBF" w:rsidP="00536C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3EBF" w:rsidRPr="00536CA2" w:rsidRDefault="004B3EBF" w:rsidP="00536CA2">
      <w:pPr>
        <w:pStyle w:val="11"/>
        <w:ind w:firstLine="709"/>
      </w:pPr>
      <w:r w:rsidRPr="00536CA2">
        <w:t>Переход нашей страны к рыночным отношениям возложил на руководителей большую ответственность за экономическое состояние их предприятий. Лишившись централизованного управления, фирмы получили полную самостоятельность в хозяйственной деятельности. Они сами выбирают направления деятельности, определяют номенклатуру производства и виды оказываемых услуг, совершают любые сделки, которые не противоречат действующему законодательству. В целях снижения риска потерь каждая фирма нуждается в разработке такого документа внутри фирмы, который бы обосновывал предполагаемые решения, цели, стратегию.</w:t>
      </w:r>
    </w:p>
    <w:p w:rsidR="004B3EBF" w:rsidRPr="00536CA2" w:rsidRDefault="004B3EBF" w:rsidP="00536CA2">
      <w:pPr>
        <w:pStyle w:val="11"/>
        <w:ind w:firstLine="709"/>
      </w:pPr>
      <w:r w:rsidRPr="00536CA2">
        <w:t>В современных условиях требуется принципиально новая система управления экономикой, основанная на смене норм собственности, перестройке хозяйственного механизма, переходе предприятий на самоуправление, самоокупаемость, самофинансирование. Должны быть четко разграничены компетенция и ответственность органов управления на всех уровнях и во всех сферах, созданы условия для нормальной работы предприятий и объединений.</w:t>
      </w:r>
    </w:p>
    <w:p w:rsidR="004B3EBF" w:rsidRPr="00536CA2" w:rsidRDefault="004B3EBF" w:rsidP="00536CA2">
      <w:pPr>
        <w:pStyle w:val="11"/>
        <w:ind w:firstLine="709"/>
      </w:pPr>
      <w:r w:rsidRPr="00536CA2">
        <w:t>Главная фигура в управлении — человек, от знаний, квалификации и опыта которого зависит эффективность управленческого труда, а, следовательно, и конечный результат производства.</w:t>
      </w:r>
    </w:p>
    <w:p w:rsidR="004B3EBF" w:rsidRPr="00536CA2" w:rsidRDefault="004B3EBF" w:rsidP="00536CA2">
      <w:pPr>
        <w:pStyle w:val="11"/>
        <w:ind w:firstLine="709"/>
      </w:pPr>
      <w:r w:rsidRPr="00536CA2">
        <w:t>Цель данной работы – рассмотреть деятельность ООО «Мебель».</w:t>
      </w:r>
    </w:p>
    <w:p w:rsidR="004B3EBF" w:rsidRPr="00536CA2" w:rsidRDefault="004B3EBF" w:rsidP="00536CA2">
      <w:pPr>
        <w:pStyle w:val="11"/>
        <w:ind w:firstLine="709"/>
      </w:pPr>
      <w:r w:rsidRPr="00536CA2">
        <w:t>Задачи:</w:t>
      </w:r>
    </w:p>
    <w:p w:rsidR="004B3EBF" w:rsidRPr="00536CA2" w:rsidRDefault="004B3EBF" w:rsidP="00536CA2">
      <w:pPr>
        <w:pStyle w:val="11"/>
        <w:numPr>
          <w:ilvl w:val="0"/>
          <w:numId w:val="7"/>
        </w:numPr>
        <w:ind w:left="0" w:firstLine="709"/>
      </w:pPr>
      <w:r w:rsidRPr="00536CA2">
        <w:t>определить рынок, бизнес организации;</w:t>
      </w:r>
    </w:p>
    <w:p w:rsidR="004B3EBF" w:rsidRPr="00536CA2" w:rsidRDefault="004B3EBF" w:rsidP="00536CA2">
      <w:pPr>
        <w:pStyle w:val="11"/>
        <w:numPr>
          <w:ilvl w:val="0"/>
          <w:numId w:val="7"/>
        </w:numPr>
        <w:ind w:left="0" w:firstLine="709"/>
      </w:pPr>
      <w:r w:rsidRPr="00536CA2">
        <w:t>рассмотреть цели, миссию, стратегию ООО «Мебель»;</w:t>
      </w:r>
    </w:p>
    <w:p w:rsidR="004B3EBF" w:rsidRPr="00536CA2" w:rsidRDefault="004B3EBF" w:rsidP="00536CA2">
      <w:pPr>
        <w:pStyle w:val="11"/>
        <w:numPr>
          <w:ilvl w:val="0"/>
          <w:numId w:val="7"/>
        </w:numPr>
        <w:ind w:left="0" w:firstLine="709"/>
      </w:pPr>
      <w:r w:rsidRPr="00536CA2">
        <w:t>выявить организационную структуру;</w:t>
      </w:r>
    </w:p>
    <w:p w:rsidR="004B3EBF" w:rsidRPr="00536CA2" w:rsidRDefault="004B3EBF" w:rsidP="00536CA2">
      <w:pPr>
        <w:pStyle w:val="11"/>
        <w:numPr>
          <w:ilvl w:val="0"/>
          <w:numId w:val="7"/>
        </w:numPr>
        <w:ind w:left="0" w:firstLine="709"/>
      </w:pPr>
      <w:r w:rsidRPr="00536CA2">
        <w:t>рассмотреть требования к персоналу.</w:t>
      </w:r>
    </w:p>
    <w:p w:rsidR="004B3EBF" w:rsidRPr="00536CA2" w:rsidRDefault="004B3EBF" w:rsidP="00536CA2">
      <w:pPr>
        <w:pStyle w:val="11"/>
        <w:ind w:firstLine="709"/>
      </w:pPr>
    </w:p>
    <w:p w:rsidR="007665B4" w:rsidRPr="00536CA2" w:rsidRDefault="007665B4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131650991"/>
      <w:bookmarkStart w:id="5" w:name="_Toc131914072"/>
      <w:r w:rsidR="00536CA2" w:rsidRPr="00536CA2">
        <w:rPr>
          <w:rFonts w:ascii="Times New Roman" w:hAnsi="Times New Roman" w:cs="Times New Roman"/>
          <w:sz w:val="28"/>
          <w:szCs w:val="28"/>
        </w:rPr>
        <w:t>1</w:t>
      </w:r>
      <w:r w:rsidRPr="00536CA2">
        <w:rPr>
          <w:rFonts w:ascii="Times New Roman" w:hAnsi="Times New Roman" w:cs="Times New Roman"/>
          <w:sz w:val="28"/>
          <w:szCs w:val="28"/>
        </w:rPr>
        <w:t xml:space="preserve"> </w:t>
      </w:r>
      <w:r w:rsidR="004E2F32" w:rsidRPr="00536CA2">
        <w:rPr>
          <w:rFonts w:ascii="Times New Roman" w:hAnsi="Times New Roman" w:cs="Times New Roman"/>
          <w:sz w:val="28"/>
          <w:szCs w:val="28"/>
        </w:rPr>
        <w:t xml:space="preserve">Бизнес, </w:t>
      </w:r>
      <w:r w:rsidRPr="00536CA2">
        <w:rPr>
          <w:rFonts w:ascii="Times New Roman" w:hAnsi="Times New Roman" w:cs="Times New Roman"/>
          <w:sz w:val="28"/>
          <w:szCs w:val="28"/>
        </w:rPr>
        <w:t>рынок</w:t>
      </w:r>
      <w:bookmarkEnd w:id="4"/>
      <w:bookmarkEnd w:id="5"/>
    </w:p>
    <w:p w:rsidR="004E2F32" w:rsidRPr="00536CA2" w:rsidRDefault="004E2F32" w:rsidP="00536CA2">
      <w:pPr>
        <w:spacing w:line="360" w:lineRule="auto"/>
        <w:ind w:firstLine="709"/>
        <w:jc w:val="both"/>
        <w:rPr>
          <w:sz w:val="28"/>
          <w:szCs w:val="28"/>
        </w:rPr>
      </w:pPr>
    </w:p>
    <w:p w:rsidR="004E2F32" w:rsidRPr="00536CA2" w:rsidRDefault="004E2F32" w:rsidP="00536CA2">
      <w:pPr>
        <w:pStyle w:val="11"/>
        <w:ind w:firstLine="709"/>
      </w:pPr>
      <w:r w:rsidRPr="00536CA2">
        <w:t>В качестве исследуемого предприятия было взято ООО «Мебель».</w:t>
      </w:r>
    </w:p>
    <w:p w:rsidR="004E2F32" w:rsidRPr="00536CA2" w:rsidRDefault="004E2F32" w:rsidP="00536CA2">
      <w:pPr>
        <w:pStyle w:val="11"/>
        <w:ind w:firstLine="709"/>
      </w:pPr>
      <w:r w:rsidRPr="00536CA2">
        <w:t>Прежде, чем начинать действовать на рынке, предпринимателю необходимо иметь по возможности полное представление о том, что на нем происходит. Полная и достоверная информация о рынках, на которых действует фирма (внешние факторы), и самой компании (внутренние факторы) является основой эффективного планирования и управления. Анализ рынка является важнейшим компонентом маркетингового подхода в компании. В задачи исследования входит сбор, анализ и обработка информации о товарах, клиентах, конкурентах и рынках.</w:t>
      </w:r>
    </w:p>
    <w:p w:rsidR="004E2F32" w:rsidRPr="00536CA2" w:rsidRDefault="004E2F32" w:rsidP="00536CA2">
      <w:pPr>
        <w:pStyle w:val="11"/>
        <w:ind w:firstLine="709"/>
      </w:pPr>
      <w:r w:rsidRPr="00536CA2">
        <w:t>Деревообработка – одна из отраслей, которые наиболее устойчивы к кризисным ситуациям: спрос на пиломатериалы, мебель и другую продукцию деревообрабатывающей отрасли относительно устойчив даже в тяжелые времена. Отсюда – спрос на оборудование. Доля бартера в продажах оборудования снизилась почти вдвое.</w:t>
      </w:r>
    </w:p>
    <w:p w:rsidR="004E2F32" w:rsidRPr="00536CA2" w:rsidRDefault="004E2F32" w:rsidP="00536CA2">
      <w:pPr>
        <w:pStyle w:val="11"/>
        <w:ind w:firstLine="709"/>
      </w:pPr>
      <w:r w:rsidRPr="00536CA2">
        <w:t>На данный момент большинство крупных мебельных производств и частных предприятий расширяет и обновляет парк оборудования. Среди деревообрабатывающих станков особенной популярностью пользуются комплекты оборудования для производства корпусной мебели (форматные станки, станки для склеивания кромок, присадочные).</w:t>
      </w:r>
    </w:p>
    <w:p w:rsidR="004E2F32" w:rsidRPr="00536CA2" w:rsidRDefault="004E2F32" w:rsidP="00536CA2">
      <w:pPr>
        <w:pStyle w:val="11"/>
        <w:ind w:firstLine="709"/>
      </w:pPr>
      <w:r w:rsidRPr="00536CA2">
        <w:t>Анализ рынка позволяет получить данные о конъюнктуре – спросе, уровне цен на продукцию, о перспективах развития рынка. Главная задача – выявить имеющийся неудовлетворенный спрос. Цель анализа рынка – получить количественные и качественные характеристики по исследуемым вопросам для дальнейшего использования этих данных в маркетинговом плане.</w:t>
      </w:r>
    </w:p>
    <w:p w:rsidR="004E2F32" w:rsidRPr="003E309F" w:rsidRDefault="004E2F32" w:rsidP="00536CA2">
      <w:pPr>
        <w:pStyle w:val="11"/>
        <w:ind w:firstLine="709"/>
      </w:pPr>
      <w:r w:rsidRPr="00536CA2">
        <w:t>По данным региональной справочной службы, публикующий рейтинг группы товаров и услуг повышенного спроса, изготовление мебели входит в группу «17 лидеров», пользующихся повышенным спросом у потребителей (рис. 1).</w:t>
      </w:r>
    </w:p>
    <w:p w:rsidR="00536CA2" w:rsidRPr="003E309F" w:rsidRDefault="00536CA2" w:rsidP="00536CA2">
      <w:pPr>
        <w:pStyle w:val="11"/>
        <w:ind w:firstLine="709"/>
      </w:pPr>
    </w:p>
    <w:p w:rsidR="004E2F32" w:rsidRPr="00536CA2" w:rsidRDefault="00EF3870" w:rsidP="00536CA2">
      <w:pPr>
        <w:pStyle w:val="11"/>
        <w:ind w:firstLine="709"/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7pt;height:235.5pt">
            <v:imagedata r:id="rId7" o:title=""/>
          </v:shape>
        </w:pict>
      </w:r>
    </w:p>
    <w:p w:rsidR="00462E9D" w:rsidRPr="00536CA2" w:rsidRDefault="004E2F32" w:rsidP="00536CA2">
      <w:pPr>
        <w:pStyle w:val="11"/>
        <w:ind w:firstLine="709"/>
      </w:pPr>
      <w:r w:rsidRPr="00536CA2">
        <w:t>Рис. 1. Рейтинг товаров и услуг, пользующихся повышенным спросом</w:t>
      </w:r>
    </w:p>
    <w:p w:rsidR="00536CA2" w:rsidRPr="003E309F" w:rsidRDefault="00536CA2" w:rsidP="00536CA2">
      <w:pPr>
        <w:pStyle w:val="11"/>
        <w:ind w:firstLine="709"/>
      </w:pPr>
    </w:p>
    <w:p w:rsidR="004E2F32" w:rsidRPr="00536CA2" w:rsidRDefault="004E2F32" w:rsidP="00536CA2">
      <w:pPr>
        <w:pStyle w:val="11"/>
        <w:ind w:firstLine="709"/>
      </w:pPr>
      <w:r w:rsidRPr="00536CA2">
        <w:t>В таблице 1 приведены основные факторы конкуренции ООО «Мебель»</w:t>
      </w:r>
      <w:r w:rsidR="000F69F6" w:rsidRPr="00536CA2">
        <w:rPr>
          <w:rStyle w:val="ab"/>
        </w:rPr>
        <w:footnoteReference w:id="1"/>
      </w:r>
      <w:r w:rsidRPr="00536CA2">
        <w:t>.</w:t>
      </w:r>
    </w:p>
    <w:p w:rsidR="00536CA2" w:rsidRPr="003E309F" w:rsidRDefault="00536CA2" w:rsidP="00536CA2">
      <w:pPr>
        <w:pStyle w:val="11"/>
        <w:ind w:firstLine="709"/>
      </w:pPr>
    </w:p>
    <w:p w:rsidR="004E2F32" w:rsidRPr="00536CA2" w:rsidRDefault="004E2F32" w:rsidP="00536CA2">
      <w:pPr>
        <w:pStyle w:val="11"/>
        <w:ind w:firstLine="709"/>
      </w:pPr>
      <w:r w:rsidRPr="00536CA2">
        <w:t>Таблица 1</w:t>
      </w:r>
    </w:p>
    <w:p w:rsidR="004E2F32" w:rsidRPr="00536CA2" w:rsidRDefault="004E2F32" w:rsidP="00536CA2">
      <w:pPr>
        <w:pStyle w:val="11"/>
        <w:ind w:firstLine="709"/>
      </w:pPr>
      <w:r w:rsidRPr="00536CA2">
        <w:t>Факторы конкуренции ООО «Мебель» и их проявление</w:t>
      </w:r>
    </w:p>
    <w:tbl>
      <w:tblPr>
        <w:tblStyle w:val="a8"/>
        <w:tblW w:w="491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9"/>
        <w:gridCol w:w="3190"/>
        <w:gridCol w:w="5381"/>
      </w:tblGrid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№ п/п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Факторы конкуренции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Признаки действия факторов на рынке</w:t>
            </w:r>
          </w:p>
        </w:tc>
      </w:tr>
      <w:tr w:rsidR="004E2F32" w:rsidRPr="00536CA2">
        <w:tc>
          <w:tcPr>
            <w:tcW w:w="5000" w:type="pct"/>
            <w:gridSpan w:val="3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Ситуация в отрасли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Количество и размер фирм, конкурирующих на рынке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 рынке работает группа равных по размеру и силе фирм, или имеются фирмы, значительно превосходящие анализируемое предприятие по мощности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Изменение платежеспособного спроса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Платежеспособный спрос на товар падает, перспектива спроса неблагоприятна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Степень однородности, стандартности, дифференциации товаров, предлагаемых конкурентами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Фирмы-конкуренты не специализированы по видам и товарам; их продукция принципиально не отличается; товар фирмы и товары-конкуренты практически взаимозаменяемы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Стандартность или различие сервиса по анализируемому товару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Набор услуг, входящих в сервис фирм-конкурентов данного рынка, в общем, идентичен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Затраты покупателя на переключение с одного производителя на другого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Затраты, возникающие у покупателя в связи с переходом на аналогичную продукцию другого производителя (поставщика), небольшие, поэтому вероятность перехода покупателей к конкурентам и наоборот — велика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Барьеры (затруднения) проникновения на рынок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Начальные затраты для работы фирмы на рынке данного товара невелики; другие рыночные и общественные условия благоприятствуют вступлению фирм на этот рынок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Ситуация на смежных рынках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Высокий уровень конкуренции на смежных рынках, то есть на рынках товаров с близкими технологиями и сферами применения. Существует большое количество фирм, предлагающих готовую мебель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Стратегии конкурирующих фирм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Отдельные фирмы проводят или готовы к проведению агрессивной политики укрепления своих позиций за счет конкурентов. В частности, «Золушка»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9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Привлекательность рынка данного товара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Наблюдается заметно растущий спрос, большие потенциальные возможности рынка; имеется благоприятный прогноз развития рынка</w:t>
            </w:r>
          </w:p>
        </w:tc>
      </w:tr>
      <w:tr w:rsidR="004E2F32" w:rsidRPr="00536CA2">
        <w:tc>
          <w:tcPr>
            <w:tcW w:w="5000" w:type="pct"/>
            <w:gridSpan w:val="3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Влияние потенциальных конкурентов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Трудности входа на отраслевой рынок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Для входа на рынок анализируемого товара требуется небольшой капитал. Эффективный объем производства можно достичь достаточно быстро. Предприятия отрасли не объединяют свои усилия по отражению проникновения новичков в отрасль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11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Доступ к каналам сбыта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 рынке отрасли большое число торговых посредников, слабо связанных с производителями. Создание собственных прямых каналов сбыта или привлечение имеющихся посредников к партнерству не требует значительных затрат со стороны новых фирм</w:t>
            </w:r>
          </w:p>
        </w:tc>
      </w:tr>
      <w:tr w:rsidR="004E2F32" w:rsidRPr="00536CA2">
        <w:tc>
          <w:tcPr>
            <w:tcW w:w="44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12</w:t>
            </w:r>
          </w:p>
        </w:tc>
        <w:tc>
          <w:tcPr>
            <w:tcW w:w="1697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Отраслевые преимущества</w:t>
            </w:r>
          </w:p>
        </w:tc>
        <w:tc>
          <w:tcPr>
            <w:tcW w:w="2862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Предприятия данного рынка не обладают перед новыми конкурентами большими преимуществами, связанными с доступом к источникам сырья, патентами, капиталом, удобными месторасположениями</w:t>
            </w:r>
          </w:p>
        </w:tc>
      </w:tr>
    </w:tbl>
    <w:p w:rsidR="004E2F32" w:rsidRPr="00536CA2" w:rsidRDefault="004E2F32" w:rsidP="00536CA2">
      <w:pPr>
        <w:pStyle w:val="11"/>
        <w:ind w:firstLine="709"/>
      </w:pPr>
    </w:p>
    <w:p w:rsidR="004E2F32" w:rsidRPr="00536CA2" w:rsidRDefault="004E2F32" w:rsidP="00536CA2">
      <w:pPr>
        <w:pStyle w:val="11"/>
        <w:ind w:firstLine="709"/>
      </w:pPr>
      <w:r w:rsidRPr="00536CA2">
        <w:t>Знание преимуществ и недостатков конкурентов позволяет реально оценить свой бизнес и разработать направление его совершенствования. В таблице 2 проведена оценка собственной фирмы (ООО «Мебель») и фирм конкурентов.</w:t>
      </w:r>
    </w:p>
    <w:p w:rsidR="004E2F32" w:rsidRPr="00536CA2" w:rsidRDefault="004E2F32" w:rsidP="00536CA2">
      <w:pPr>
        <w:pStyle w:val="11"/>
        <w:ind w:firstLine="709"/>
      </w:pPr>
      <w:r w:rsidRPr="00536CA2">
        <w:t>Таблица 2</w:t>
      </w:r>
    </w:p>
    <w:p w:rsidR="004E2F32" w:rsidRPr="00536CA2" w:rsidRDefault="004E2F32" w:rsidP="00536CA2">
      <w:pPr>
        <w:pStyle w:val="11"/>
        <w:ind w:firstLine="709"/>
      </w:pPr>
      <w:r w:rsidRPr="00536CA2">
        <w:t>Оценка собственной фирмы и фирм конкурентов</w:t>
      </w:r>
    </w:p>
    <w:tbl>
      <w:tblPr>
        <w:tblStyle w:val="a8"/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778"/>
        <w:gridCol w:w="901"/>
        <w:gridCol w:w="800"/>
        <w:gridCol w:w="802"/>
        <w:gridCol w:w="999"/>
        <w:gridCol w:w="1113"/>
        <w:gridCol w:w="848"/>
        <w:gridCol w:w="570"/>
      </w:tblGrid>
      <w:tr w:rsidR="004E2F32" w:rsidRPr="00536CA2">
        <w:tc>
          <w:tcPr>
            <w:tcW w:w="376" w:type="pct"/>
            <w:vMerge w:val="restar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№ </w:t>
            </w:r>
          </w:p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п/п</w:t>
            </w:r>
          </w:p>
        </w:tc>
        <w:tc>
          <w:tcPr>
            <w:tcW w:w="1458" w:type="pct"/>
            <w:vMerge w:val="restar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Название фирмы</w:t>
            </w:r>
          </w:p>
        </w:tc>
        <w:tc>
          <w:tcPr>
            <w:tcW w:w="2867" w:type="pct"/>
            <w:gridSpan w:val="6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Достоинства и недостатки</w:t>
            </w:r>
          </w:p>
        </w:tc>
        <w:tc>
          <w:tcPr>
            <w:tcW w:w="299" w:type="pct"/>
            <w:vMerge w:val="restar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   ВСЕГО</w:t>
            </w:r>
          </w:p>
        </w:tc>
      </w:tr>
      <w:tr w:rsidR="004E2F32" w:rsidRPr="00536CA2">
        <w:trPr>
          <w:cantSplit/>
          <w:trHeight w:val="2042"/>
        </w:trPr>
        <w:tc>
          <w:tcPr>
            <w:tcW w:w="376" w:type="pct"/>
            <w:vMerge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1458" w:type="pct"/>
            <w:vMerge/>
          </w:tcPr>
          <w:p w:rsidR="004E2F32" w:rsidRPr="00536CA2" w:rsidRDefault="004E2F32" w:rsidP="00536C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Товар</w:t>
            </w:r>
          </w:p>
        </w:tc>
        <w:tc>
          <w:tcPr>
            <w:tcW w:w="420" w:type="pc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Цена</w:t>
            </w:r>
          </w:p>
        </w:tc>
        <w:tc>
          <w:tcPr>
            <w:tcW w:w="421" w:type="pc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Сервис</w:t>
            </w:r>
          </w:p>
        </w:tc>
        <w:tc>
          <w:tcPr>
            <w:tcW w:w="524" w:type="pc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584" w:type="pc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Соотношение цена/качество</w:t>
            </w:r>
          </w:p>
        </w:tc>
        <w:tc>
          <w:tcPr>
            <w:tcW w:w="445" w:type="pct"/>
            <w:textDirection w:val="btLr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другие</w:t>
            </w:r>
          </w:p>
        </w:tc>
        <w:tc>
          <w:tcPr>
            <w:tcW w:w="299" w:type="pct"/>
            <w:vMerge/>
          </w:tcPr>
          <w:p w:rsidR="004E2F32" w:rsidRPr="00536CA2" w:rsidRDefault="004E2F32" w:rsidP="00536CA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2F32" w:rsidRPr="00536CA2"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ООО «Мебель»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44</w:t>
            </w:r>
          </w:p>
        </w:tc>
      </w:tr>
      <w:tr w:rsidR="004E2F32" w:rsidRPr="00536CA2"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4624" w:type="pct"/>
            <w:gridSpan w:val="8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Фирмы - конкуренты</w:t>
            </w:r>
          </w:p>
        </w:tc>
      </w:tr>
      <w:tr w:rsidR="004E2F32" w:rsidRPr="00536CA2">
        <w:trPr>
          <w:trHeight w:val="396"/>
        </w:trPr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2.1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ООО «Золушка»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9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36</w:t>
            </w:r>
          </w:p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4E2F32" w:rsidRPr="00536CA2">
        <w:trPr>
          <w:trHeight w:val="483"/>
        </w:trPr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2.2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ООО «Мангуста»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31</w:t>
            </w:r>
          </w:p>
        </w:tc>
      </w:tr>
      <w:tr w:rsidR="004E2F32" w:rsidRPr="00536CA2"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2.3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МК - Ново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25</w:t>
            </w:r>
          </w:p>
        </w:tc>
      </w:tr>
      <w:tr w:rsidR="004E2F32" w:rsidRPr="00536CA2"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2.4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ЗАО «Модель плюс»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35</w:t>
            </w:r>
          </w:p>
        </w:tc>
      </w:tr>
      <w:tr w:rsidR="004E2F32" w:rsidRPr="00536CA2"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2.5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ООО «Еврокупе»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32</w:t>
            </w:r>
          </w:p>
        </w:tc>
      </w:tr>
      <w:tr w:rsidR="004E2F32" w:rsidRPr="00536CA2">
        <w:trPr>
          <w:trHeight w:val="390"/>
        </w:trPr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2.6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ПБОЮЛ Бубнов Л.В.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35</w:t>
            </w:r>
          </w:p>
        </w:tc>
      </w:tr>
      <w:tr w:rsidR="004E2F32" w:rsidRPr="00536CA2">
        <w:tc>
          <w:tcPr>
            <w:tcW w:w="376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2.7</w:t>
            </w:r>
          </w:p>
        </w:tc>
        <w:tc>
          <w:tcPr>
            <w:tcW w:w="1458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ООО «Крона»</w:t>
            </w:r>
          </w:p>
        </w:tc>
        <w:tc>
          <w:tcPr>
            <w:tcW w:w="473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52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445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 w:rsidR="004E2F32" w:rsidRPr="00536CA2" w:rsidRDefault="004E2F32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31</w:t>
            </w:r>
          </w:p>
        </w:tc>
      </w:tr>
    </w:tbl>
    <w:p w:rsidR="004E2F32" w:rsidRPr="00536CA2" w:rsidRDefault="004E2F32" w:rsidP="00536CA2">
      <w:pPr>
        <w:pStyle w:val="11"/>
        <w:ind w:firstLine="709"/>
      </w:pPr>
    </w:p>
    <w:p w:rsidR="004E2F32" w:rsidRPr="00536CA2" w:rsidRDefault="004E2F32" w:rsidP="00536CA2">
      <w:pPr>
        <w:pStyle w:val="11"/>
        <w:ind w:firstLine="709"/>
      </w:pPr>
      <w:r w:rsidRPr="00536CA2">
        <w:t>В характеристику товара входят его качество, широта и глубина ассортимента. Месторасположение рассматривается в двух аспектах: расположение относительно центра города и относительно транспортных подъездов.</w:t>
      </w:r>
    </w:p>
    <w:p w:rsidR="004E2F32" w:rsidRPr="00536CA2" w:rsidRDefault="004E2F32" w:rsidP="00536CA2">
      <w:pPr>
        <w:pStyle w:val="11"/>
        <w:ind w:firstLine="709"/>
      </w:pPr>
      <w:r w:rsidRPr="00536CA2">
        <w:t xml:space="preserve">Как видно из приведенной выше таблицы, каждая из фирм – конкурентов имеет как свои недостатки, так и преимущества. </w:t>
      </w:r>
    </w:p>
    <w:p w:rsidR="000F69F6" w:rsidRPr="00536CA2" w:rsidRDefault="000F69F6" w:rsidP="00536CA2">
      <w:pPr>
        <w:pStyle w:val="11"/>
        <w:ind w:firstLine="709"/>
      </w:pPr>
      <w:r w:rsidRPr="00536CA2">
        <w:t>Мебель можно отнести к товарам широкого потребления, точнее к его подтипу – товару предварительного выбора.</w:t>
      </w:r>
    </w:p>
    <w:p w:rsidR="000F69F6" w:rsidRPr="00536CA2" w:rsidRDefault="000F69F6" w:rsidP="00536CA2">
      <w:pPr>
        <w:pStyle w:val="11"/>
        <w:ind w:firstLine="709"/>
      </w:pPr>
      <w:r w:rsidRPr="00536CA2">
        <w:t>Проектом предусмотрено изготовление широкого ассортимента различных предметов мебели, как корпусной, так и встраиваемой. В таблице 3 приведены ассортиментные группы товара ООО «Мебель».</w:t>
      </w:r>
    </w:p>
    <w:p w:rsidR="00536CA2" w:rsidRPr="003E309F" w:rsidRDefault="00536CA2" w:rsidP="00536CA2">
      <w:pPr>
        <w:pStyle w:val="11"/>
        <w:ind w:firstLine="709"/>
      </w:pPr>
    </w:p>
    <w:p w:rsidR="000F69F6" w:rsidRPr="00536CA2" w:rsidRDefault="00536CA2" w:rsidP="00536CA2">
      <w:pPr>
        <w:pStyle w:val="11"/>
        <w:ind w:firstLine="709"/>
      </w:pPr>
      <w:r w:rsidRPr="003E309F">
        <w:br w:type="page"/>
      </w:r>
      <w:r w:rsidR="000F69F6" w:rsidRPr="00536CA2">
        <w:t>Таблица 3</w:t>
      </w:r>
    </w:p>
    <w:p w:rsidR="000F69F6" w:rsidRPr="00536CA2" w:rsidRDefault="000F69F6" w:rsidP="00536CA2">
      <w:pPr>
        <w:pStyle w:val="11"/>
        <w:ind w:firstLine="709"/>
      </w:pPr>
      <w:r w:rsidRPr="00536CA2">
        <w:t xml:space="preserve">Ассортиментные группы товара ООО «Мебель»   </w:t>
      </w:r>
    </w:p>
    <w:tbl>
      <w:tblPr>
        <w:tblStyle w:val="a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4"/>
        <w:gridCol w:w="3790"/>
        <w:gridCol w:w="2393"/>
        <w:gridCol w:w="2393"/>
      </w:tblGrid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№ п/п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Наименование ассортиментных групп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Приблизительное количество позиций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Группы, вносящие наибольший вклад в прибыль</w:t>
            </w:r>
          </w:p>
        </w:tc>
      </w:tr>
      <w:tr w:rsidR="000F69F6" w:rsidRPr="00536CA2">
        <w:tc>
          <w:tcPr>
            <w:tcW w:w="5000" w:type="pct"/>
            <w:gridSpan w:val="4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Мебель для дома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Кухонные гарнитуры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10-12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Встраиваемые прихожие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6-7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Корпусные прихожие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8-10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Спальные гарнитуры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10-14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Шкафы встраиваемые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5-7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Шкафы корпусные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6-9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Детские гарнитуры (корпусные)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4-5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Столы, тумбы, табуреты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10-12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9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Стеллажи встраиваемые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6-8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Стеллажи корпусные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6-8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000" w:type="pct"/>
            <w:gridSpan w:val="4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Мебель для школ, кафе, офиса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Столы ученические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4-6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Столы компьютерные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8-10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Стеллажи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6-8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1980" w:type="pct"/>
          </w:tcPr>
          <w:p w:rsidR="000F69F6" w:rsidRPr="00536CA2" w:rsidRDefault="007A6DC0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Шкафы встраиваемые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6-8</w:t>
            </w:r>
          </w:p>
        </w:tc>
        <w:tc>
          <w:tcPr>
            <w:tcW w:w="1250" w:type="pct"/>
          </w:tcPr>
          <w:p w:rsidR="000F69F6" w:rsidRPr="00536CA2" w:rsidRDefault="007A6DC0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+</w:t>
            </w:r>
          </w:p>
        </w:tc>
      </w:tr>
      <w:tr w:rsidR="000F69F6" w:rsidRPr="00536CA2">
        <w:tc>
          <w:tcPr>
            <w:tcW w:w="52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</w:t>
            </w:r>
          </w:p>
        </w:tc>
        <w:tc>
          <w:tcPr>
            <w:tcW w:w="198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Мебель для кафе (столы, стулья, стеллажи)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6-8</w:t>
            </w:r>
          </w:p>
        </w:tc>
        <w:tc>
          <w:tcPr>
            <w:tcW w:w="1250" w:type="pct"/>
          </w:tcPr>
          <w:p w:rsidR="000F69F6" w:rsidRPr="00536CA2" w:rsidRDefault="000F69F6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</w:tbl>
    <w:p w:rsidR="000F69F6" w:rsidRPr="00536CA2" w:rsidRDefault="000F69F6" w:rsidP="00536CA2">
      <w:pPr>
        <w:pStyle w:val="11"/>
        <w:ind w:firstLine="709"/>
      </w:pPr>
    </w:p>
    <w:p w:rsidR="000F69F6" w:rsidRPr="003E309F" w:rsidRDefault="000F69F6" w:rsidP="00536CA2">
      <w:pPr>
        <w:pStyle w:val="11"/>
        <w:ind w:firstLine="709"/>
      </w:pPr>
      <w:r w:rsidRPr="00536CA2">
        <w:t>В каждой ассортиментной группе определено приблизительное количество позиций. Как видно из таблицы, наибольшую прибыль приносит встраиваемая мебель.</w:t>
      </w:r>
      <w:r w:rsidR="004B3EBF" w:rsidRPr="00536CA2">
        <w:t xml:space="preserve"> Исходя из этих данных, можно построить матрицу БКГ.</w:t>
      </w:r>
    </w:p>
    <w:p w:rsidR="00536CA2" w:rsidRPr="003E309F" w:rsidRDefault="00536CA2" w:rsidP="00536CA2">
      <w:pPr>
        <w:pStyle w:val="11"/>
        <w:ind w:firstLine="709"/>
      </w:pPr>
    </w:p>
    <w:p w:rsidR="00383598" w:rsidRPr="00536CA2" w:rsidRDefault="00383598" w:rsidP="00536CA2">
      <w:pPr>
        <w:pStyle w:val="11"/>
        <w:ind w:firstLine="709"/>
      </w:pPr>
      <w:r w:rsidRPr="00536CA2">
        <w:t>Матрица БКГ</w:t>
      </w:r>
    </w:p>
    <w:tbl>
      <w:tblPr>
        <w:tblStyle w:val="a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B3EBF" w:rsidRPr="00536CA2">
        <w:tc>
          <w:tcPr>
            <w:tcW w:w="2500" w:type="pct"/>
          </w:tcPr>
          <w:p w:rsidR="00383598" w:rsidRPr="00536CA2" w:rsidRDefault="0038359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«</w:t>
            </w:r>
            <w:r w:rsidR="00CF58C2" w:rsidRPr="00536CA2">
              <w:rPr>
                <w:sz w:val="20"/>
                <w:szCs w:val="20"/>
              </w:rPr>
              <w:t>Звезды</w:t>
            </w:r>
            <w:r w:rsidRPr="00536CA2">
              <w:rPr>
                <w:sz w:val="20"/>
                <w:szCs w:val="20"/>
              </w:rPr>
              <w:t>»</w:t>
            </w:r>
          </w:p>
          <w:p w:rsidR="004B3EBF" w:rsidRPr="00536CA2" w:rsidRDefault="004B3EBF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Кухонные гарнитуры, Встраиваемые прихожие</w:t>
            </w:r>
            <w:r w:rsidR="007A6DC0" w:rsidRPr="00536CA2">
              <w:rPr>
                <w:sz w:val="20"/>
                <w:szCs w:val="20"/>
              </w:rPr>
              <w:t>, Столы компьютерные, Шкафы встраиваемые</w:t>
            </w:r>
          </w:p>
        </w:tc>
        <w:tc>
          <w:tcPr>
            <w:tcW w:w="2500" w:type="pct"/>
          </w:tcPr>
          <w:p w:rsidR="00383598" w:rsidRPr="00536CA2" w:rsidRDefault="0038359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«</w:t>
            </w:r>
            <w:r w:rsidR="00CF58C2" w:rsidRPr="00536CA2">
              <w:rPr>
                <w:sz w:val="20"/>
                <w:szCs w:val="20"/>
              </w:rPr>
              <w:t>Дикая кошка</w:t>
            </w:r>
            <w:r w:rsidRPr="00536CA2">
              <w:rPr>
                <w:sz w:val="20"/>
                <w:szCs w:val="20"/>
              </w:rPr>
              <w:t>»</w:t>
            </w:r>
          </w:p>
          <w:p w:rsidR="004B3EBF" w:rsidRPr="00536CA2" w:rsidRDefault="007A6DC0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Стеллажи, Спальные гарнитуры, Стеллажи корпусные</w:t>
            </w:r>
          </w:p>
        </w:tc>
      </w:tr>
      <w:tr w:rsidR="004B3EBF" w:rsidRPr="00536CA2">
        <w:tc>
          <w:tcPr>
            <w:tcW w:w="2500" w:type="pct"/>
          </w:tcPr>
          <w:p w:rsidR="00383598" w:rsidRPr="00536CA2" w:rsidRDefault="0038359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«</w:t>
            </w:r>
            <w:r w:rsidR="00CF58C2" w:rsidRPr="00536CA2">
              <w:rPr>
                <w:sz w:val="20"/>
                <w:szCs w:val="20"/>
              </w:rPr>
              <w:t>Дойные коровы</w:t>
            </w:r>
            <w:r w:rsidRPr="00536CA2">
              <w:rPr>
                <w:sz w:val="20"/>
                <w:szCs w:val="20"/>
              </w:rPr>
              <w:t>»</w:t>
            </w:r>
          </w:p>
          <w:p w:rsidR="004B3EBF" w:rsidRPr="00536CA2" w:rsidRDefault="007A6DC0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Корпусные прихожие, Шкафы корпусные,  Столы, тумбы, табуреты, Стеллажи встраиваемые</w:t>
            </w:r>
          </w:p>
        </w:tc>
        <w:tc>
          <w:tcPr>
            <w:tcW w:w="2500" w:type="pct"/>
          </w:tcPr>
          <w:p w:rsidR="00383598" w:rsidRPr="00536CA2" w:rsidRDefault="0038359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«</w:t>
            </w:r>
            <w:r w:rsidR="00CF58C2" w:rsidRPr="00536CA2">
              <w:rPr>
                <w:sz w:val="20"/>
                <w:szCs w:val="20"/>
              </w:rPr>
              <w:t>Собака</w:t>
            </w:r>
            <w:r w:rsidRPr="00536CA2">
              <w:rPr>
                <w:sz w:val="20"/>
                <w:szCs w:val="20"/>
              </w:rPr>
              <w:t>»</w:t>
            </w:r>
          </w:p>
          <w:p w:rsidR="004B3EBF" w:rsidRPr="00536CA2" w:rsidRDefault="007A6DC0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Мебель для кафе (столы, стулья, стеллажи), Столы ученические, Детские гарнитуры (корпусные)</w:t>
            </w:r>
          </w:p>
        </w:tc>
      </w:tr>
    </w:tbl>
    <w:p w:rsidR="00536CA2" w:rsidRDefault="00536CA2" w:rsidP="00536CA2">
      <w:pPr>
        <w:pStyle w:val="11"/>
        <w:ind w:firstLine="709"/>
      </w:pPr>
    </w:p>
    <w:p w:rsidR="0017311E" w:rsidRPr="00536CA2" w:rsidRDefault="00536CA2" w:rsidP="00536CA2">
      <w:pPr>
        <w:pStyle w:val="11"/>
        <w:ind w:firstLine="709"/>
        <w:rPr>
          <w:b/>
          <w:bCs/>
        </w:rPr>
      </w:pPr>
      <w:r>
        <w:br w:type="page"/>
      </w:r>
      <w:bookmarkStart w:id="6" w:name="_Toc131650992"/>
      <w:bookmarkStart w:id="7" w:name="_Toc131914073"/>
      <w:r w:rsidRPr="00536CA2">
        <w:rPr>
          <w:b/>
          <w:bCs/>
        </w:rPr>
        <w:t>2</w:t>
      </w:r>
      <w:r w:rsidR="0017311E" w:rsidRPr="00536CA2">
        <w:rPr>
          <w:b/>
          <w:bCs/>
        </w:rPr>
        <w:t xml:space="preserve"> Характеристика предприятия</w:t>
      </w:r>
      <w:bookmarkEnd w:id="6"/>
      <w:bookmarkEnd w:id="7"/>
    </w:p>
    <w:p w:rsidR="0017311E" w:rsidRPr="00536CA2" w:rsidRDefault="0017311E" w:rsidP="00536CA2">
      <w:pPr>
        <w:spacing w:line="360" w:lineRule="auto"/>
        <w:ind w:firstLine="709"/>
        <w:jc w:val="both"/>
        <w:rPr>
          <w:sz w:val="28"/>
          <w:szCs w:val="28"/>
        </w:rPr>
      </w:pPr>
    </w:p>
    <w:p w:rsidR="0017311E" w:rsidRPr="00536CA2" w:rsidRDefault="0017311E" w:rsidP="00536CA2">
      <w:pPr>
        <w:pStyle w:val="11"/>
        <w:ind w:firstLine="709"/>
      </w:pPr>
      <w:r w:rsidRPr="00536CA2">
        <w:t>ООО «Мебель» - малое предприятие. Общество с ограниченной ответственностью – это общество, которое отвечает перед кредиторами только своим имуществом, требования кредиторов не распространяются на имущество членов общества. При оплате пая деньгами, в натуральной форме и т.д. члену общества выдается паевое свидетельство, которое не является ценной бумагой и не может быть продано другому лицу без разрешения общества</w:t>
      </w:r>
      <w:r w:rsidRPr="00536CA2">
        <w:rPr>
          <w:rStyle w:val="ab"/>
        </w:rPr>
        <w:footnoteReference w:id="2"/>
      </w:r>
      <w:r w:rsidRPr="00536CA2">
        <w:t xml:space="preserve">. </w:t>
      </w:r>
    </w:p>
    <w:p w:rsidR="00383598" w:rsidRPr="00536CA2" w:rsidRDefault="0017311E" w:rsidP="00536CA2">
      <w:pPr>
        <w:pStyle w:val="11"/>
        <w:ind w:firstLine="709"/>
      </w:pPr>
      <w:r w:rsidRPr="00536CA2">
        <w:t>Так учредителями ООО «Мебель» являются три человека и уставной капитал разделен на доли, то оптимальной организационно-правовой формой было выбрано общество с ограниченной ответственностью.</w:t>
      </w:r>
      <w:r w:rsidR="00383598" w:rsidRPr="00536CA2">
        <w:t xml:space="preserve"> ООО «Мебель» работает на новосибирском рынке с 12.05.1997 года и является крупной фирмой на рынке предоставления услуг по изготовлению мебели. Сертификат соответствия действителен до 17.09.2007г. Выдан органом по сертификации продукции и услуг Новосибирского центра стандартизации, метрологии и сертификации на основании акта оценки соответствия услуг, оказываемых ООО «Мебель» № 1898 и протокола сертификационной проверки результата услуги №1898.</w:t>
      </w:r>
    </w:p>
    <w:p w:rsidR="00383598" w:rsidRPr="00536CA2" w:rsidRDefault="00383598" w:rsidP="00536CA2">
      <w:pPr>
        <w:pStyle w:val="11"/>
        <w:ind w:firstLine="709"/>
      </w:pPr>
      <w:r w:rsidRPr="00536CA2">
        <w:t>На данный момент организация занимается следующими видами деятельности:</w:t>
      </w:r>
    </w:p>
    <w:p w:rsidR="00383598" w:rsidRPr="00536CA2" w:rsidRDefault="00383598" w:rsidP="00536CA2">
      <w:pPr>
        <w:pStyle w:val="11"/>
        <w:numPr>
          <w:ilvl w:val="0"/>
          <w:numId w:val="8"/>
        </w:numPr>
        <w:ind w:left="0" w:firstLine="709"/>
      </w:pPr>
      <w:r w:rsidRPr="00536CA2">
        <w:t>изготовление мебели по индивидуальным заказам;</w:t>
      </w:r>
    </w:p>
    <w:p w:rsidR="00383598" w:rsidRPr="00536CA2" w:rsidRDefault="00383598" w:rsidP="00536CA2">
      <w:pPr>
        <w:pStyle w:val="11"/>
        <w:numPr>
          <w:ilvl w:val="0"/>
          <w:numId w:val="8"/>
        </w:numPr>
        <w:ind w:left="0" w:firstLine="709"/>
      </w:pPr>
      <w:r w:rsidRPr="00536CA2">
        <w:t>изготовление мебели по заказам юридических лиц;</w:t>
      </w:r>
    </w:p>
    <w:p w:rsidR="00383598" w:rsidRPr="00536CA2" w:rsidRDefault="00383598" w:rsidP="00536CA2">
      <w:pPr>
        <w:pStyle w:val="11"/>
        <w:numPr>
          <w:ilvl w:val="0"/>
          <w:numId w:val="8"/>
        </w:numPr>
        <w:ind w:left="0" w:firstLine="709"/>
      </w:pPr>
      <w:r w:rsidRPr="00536CA2">
        <w:t xml:space="preserve">установка мебели в квартирах и других помещениях.  </w:t>
      </w:r>
    </w:p>
    <w:p w:rsidR="00383598" w:rsidRPr="00536CA2" w:rsidRDefault="00383598" w:rsidP="00536CA2">
      <w:pPr>
        <w:pStyle w:val="11"/>
        <w:ind w:firstLine="709"/>
      </w:pPr>
      <w:r w:rsidRPr="00536CA2">
        <w:t xml:space="preserve">Предприятие работает на рынке 8 лет. За это время штат сотрудников с 10 человек увеличился до 17. </w:t>
      </w:r>
    </w:p>
    <w:p w:rsidR="0017311E" w:rsidRPr="00536CA2" w:rsidRDefault="0017311E" w:rsidP="00536CA2">
      <w:pPr>
        <w:pStyle w:val="11"/>
        <w:ind w:firstLine="709"/>
      </w:pPr>
      <w:r w:rsidRPr="00536CA2">
        <w:t xml:space="preserve">В таблице </w:t>
      </w:r>
      <w:r w:rsidR="007A6DC0" w:rsidRPr="00536CA2">
        <w:t>4</w:t>
      </w:r>
      <w:r w:rsidRPr="00536CA2">
        <w:t xml:space="preserve"> приведено штатное расписание ООО «Мебель».</w:t>
      </w:r>
    </w:p>
    <w:p w:rsidR="0017311E" w:rsidRPr="00536CA2" w:rsidRDefault="00536CA2" w:rsidP="00536CA2">
      <w:pPr>
        <w:pStyle w:val="11"/>
        <w:ind w:firstLine="709"/>
      </w:pPr>
      <w:r>
        <w:br w:type="page"/>
      </w:r>
      <w:r w:rsidR="0017311E" w:rsidRPr="00536CA2">
        <w:t xml:space="preserve">Таблица </w:t>
      </w:r>
      <w:r w:rsidR="007A6DC0" w:rsidRPr="00536CA2">
        <w:t>4</w:t>
      </w:r>
    </w:p>
    <w:p w:rsidR="0017311E" w:rsidRPr="00536CA2" w:rsidRDefault="0017311E" w:rsidP="00536CA2">
      <w:pPr>
        <w:pStyle w:val="11"/>
        <w:ind w:firstLine="709"/>
      </w:pPr>
      <w:r w:rsidRPr="00536CA2">
        <w:t>Штатное расписание ООО «Мебель»</w:t>
      </w:r>
    </w:p>
    <w:tbl>
      <w:tblPr>
        <w:tblStyle w:val="a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44"/>
        <w:gridCol w:w="1713"/>
        <w:gridCol w:w="1614"/>
        <w:gridCol w:w="3899"/>
      </w:tblGrid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Должность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Тарифный разряд (оклад)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Квалификационные требования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1. Директор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16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Высшее экономическое образование, опыт работы в данной сфере не менее 5 лет 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2. Бухгалтер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11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Высшее экономическое образование, желательно специальность «Бухгалтерский учет». Опыт работы не менее 5 лет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3. Диспетчер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Женщина или мужчина 25-40 лет с высшим или средним специальным образованием, умение общаться по телефону, работа на ПК  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4. Дизайнер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Мужчина или женщина с высшим образованием, умение работать на ПК, общаться с заказчиками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5. Водитель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4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Мужчина 25-35 лет с категориями вождения «В» и «С». Опыт работы не менее 3-х лет.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6. Мастер цеха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11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Мужчина с образованием столяра-краснодеревщика не ниже 4 разряда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7. Столяры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6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10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Мужчина со специальным образованием столяра не ниже 3 разряда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8. Сборщики-грузчики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7</w:t>
            </w: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Мужчина со средним  или средним специальным образованием </w:t>
            </w:r>
          </w:p>
        </w:tc>
      </w:tr>
      <w:tr w:rsidR="0017311E" w:rsidRPr="00536CA2">
        <w:tc>
          <w:tcPr>
            <w:tcW w:w="122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ВСЕГО</w:t>
            </w:r>
          </w:p>
        </w:tc>
        <w:tc>
          <w:tcPr>
            <w:tcW w:w="89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17 чел.</w:t>
            </w:r>
          </w:p>
        </w:tc>
        <w:tc>
          <w:tcPr>
            <w:tcW w:w="8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2037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</w:tbl>
    <w:p w:rsidR="00536CA2" w:rsidRDefault="00536CA2" w:rsidP="00536CA2">
      <w:pPr>
        <w:pStyle w:val="11"/>
        <w:ind w:firstLine="709"/>
        <w:rPr>
          <w:lang w:val="en-US"/>
        </w:rPr>
      </w:pPr>
    </w:p>
    <w:p w:rsidR="0017311E" w:rsidRPr="00536CA2" w:rsidRDefault="00536CA2" w:rsidP="00536CA2">
      <w:pPr>
        <w:pStyle w:val="11"/>
        <w:ind w:firstLine="709"/>
      </w:pPr>
      <w:r w:rsidRPr="00536CA2">
        <w:br w:type="page"/>
      </w:r>
      <w:r w:rsidR="0017311E" w:rsidRPr="00536CA2">
        <w:t>На рисунке 2 приведена схема организационной структуры ООО «Мебель».</w:t>
      </w: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25pt;margin-top:11.7pt;width:193.8pt;height:36pt;z-index:251635712">
            <v:shadow offset="6pt,-6pt"/>
            <v:textbox style="mso-next-textbox:#_x0000_s1026">
              <w:txbxContent>
                <w:p w:rsidR="000067B8" w:rsidRDefault="000067B8" w:rsidP="0017311E">
                  <w:pPr>
                    <w:pStyle w:val="11"/>
                    <w:jc w:val="center"/>
                  </w:pPr>
                  <w:r>
                    <w:t>Совет Учредителей</w:t>
                  </w:r>
                </w:p>
              </w:txbxContent>
            </v:textbox>
          </v:shape>
        </w:pict>
      </w: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27" style="position:absolute;left:0;text-align:left;z-index:251636736" from="222.3pt,23.55pt" to="222.3pt,64.75pt">
            <v:stroke endarrow="classic" endarrowwidth="narrow"/>
          </v:line>
        </w:pict>
      </w: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28" type="#_x0000_t202" style="position:absolute;left:0;text-align:left;margin-left:59.85pt;margin-top:17pt;width:313.5pt;height:36pt;z-index:251637760">
            <v:shadow offset="6pt,-6pt"/>
            <v:textbox style="mso-next-textbox:#_x0000_s1028">
              <w:txbxContent>
                <w:p w:rsidR="000067B8" w:rsidRPr="00091456" w:rsidRDefault="000067B8" w:rsidP="0017311E">
                  <w:pPr>
                    <w:pStyle w:val="11"/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29" style="position:absolute;left:0;text-align:left;z-index:251640832" from="91.2pt,4.7pt" to="91.2pt,94.7pt">
            <v:stroke endarrow="classic" endarrowwidth="narrow"/>
          </v:line>
        </w:pict>
      </w:r>
      <w:r>
        <w:rPr>
          <w:noProof/>
        </w:rPr>
        <w:pict>
          <v:line id="_x0000_s1030" style="position:absolute;left:0;text-align:left;z-index:251649024" from="327.75pt,4.7pt" to="327.75pt,94.7pt">
            <v:stroke endarrow="classic" endarrowwidth="narrow"/>
          </v:line>
        </w:pict>
      </w:r>
      <w:r>
        <w:rPr>
          <w:noProof/>
        </w:rPr>
        <w:pict>
          <v:line id="_x0000_s1031" style="position:absolute;left:0;text-align:left;z-index:251650048" from="213.75pt,4.7pt" to="213.75pt,94.7pt">
            <v:stroke endarrow="classic" endarrowwidth="narrow"/>
          </v:line>
        </w:pict>
      </w:r>
      <w:r>
        <w:rPr>
          <w:noProof/>
        </w:rPr>
        <w:pict>
          <v:line id="_x0000_s1032" style="position:absolute;left:0;text-align:left;z-index:251639808" from="265.05pt,4.7pt" to="265.05pt,31.7pt">
            <v:stroke endarrow="classic" endarrowwidth="narrow"/>
          </v:line>
        </w:pict>
      </w:r>
      <w:r>
        <w:rPr>
          <w:noProof/>
        </w:rPr>
        <w:pict>
          <v:line id="_x0000_s1033" style="position:absolute;left:0;text-align:left;z-index:251638784" from="361.95pt,4.7pt" to="393.3pt,31.7pt">
            <v:stroke endarrow="classic" endarrowwidth="narrow"/>
          </v:line>
        </w:pict>
      </w:r>
      <w:r>
        <w:rPr>
          <w:noProof/>
        </w:rPr>
        <w:pict>
          <v:line id="_x0000_s1034" style="position:absolute;left:0;text-align:left;flip:x;z-index:251642880" from="28.5pt,4.7pt" to="65.55pt,31.7pt">
            <v:stroke endarrow="classic" endarrowwidth="narrow"/>
          </v:line>
        </w:pict>
      </w:r>
      <w:r>
        <w:rPr>
          <w:noProof/>
        </w:rPr>
        <w:pict>
          <v:line id="_x0000_s1035" style="position:absolute;left:0;text-align:left;z-index:251641856" from="148.2pt,4.7pt" to="148.2pt,31.7pt">
            <v:stroke endarrow="classic" endarrowwidth="narrow"/>
          </v:line>
        </w:pict>
      </w: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36" type="#_x0000_t202" style="position:absolute;left:0;text-align:left;margin-left:219.45pt;margin-top:16.55pt;width:96.9pt;height:45pt;z-index:251644928">
            <v:shadow offset="6pt,-6pt"/>
            <v:textbox style="mso-next-textbox:#_x0000_s1036">
              <w:txbxContent>
                <w:p w:rsidR="000067B8" w:rsidRPr="00091456" w:rsidRDefault="000067B8" w:rsidP="0017311E">
                  <w:pPr>
                    <w:pStyle w:val="11"/>
                    <w:spacing w:line="240" w:lineRule="auto"/>
                    <w:jc w:val="center"/>
                  </w:pPr>
                  <w:r>
                    <w:t xml:space="preserve">Водитель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.75pt;margin-top:16.55pt;width:105.45pt;height:45pt;z-index:251645952">
            <v:shadow offset="6pt,-6pt"/>
            <v:textbox style="mso-next-textbox:#_x0000_s1037">
              <w:txbxContent>
                <w:p w:rsidR="000067B8" w:rsidRPr="00091456" w:rsidRDefault="000067B8" w:rsidP="0017311E">
                  <w:pPr>
                    <w:pStyle w:val="11"/>
                    <w:spacing w:line="240" w:lineRule="auto"/>
                    <w:jc w:val="center"/>
                  </w:pPr>
                  <w:r>
                    <w:t xml:space="preserve">Диспетчер - оператор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36.3pt;margin-top:16.55pt;width:99.75pt;height:36pt;z-index:251646976">
            <v:shadow offset="6pt,-6pt"/>
            <v:textbox style="mso-next-textbox:#_x0000_s1038">
              <w:txbxContent>
                <w:p w:rsidR="000067B8" w:rsidRPr="00091456" w:rsidRDefault="000067B8" w:rsidP="0017311E">
                  <w:pPr>
                    <w:pStyle w:val="11"/>
                    <w:jc w:val="center"/>
                  </w:pPr>
                  <w:r>
                    <w:t xml:space="preserve">Дизайнер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19.95pt;margin-top:16.55pt;width:99.75pt;height:36pt;z-index:251643904">
            <v:shadow offset="6pt,-6pt"/>
            <v:textbox style="mso-next-textbox:#_x0000_s1039">
              <w:txbxContent>
                <w:p w:rsidR="000067B8" w:rsidRPr="00091456" w:rsidRDefault="000067B8" w:rsidP="0017311E">
                  <w:pPr>
                    <w:pStyle w:val="11"/>
                    <w:jc w:val="center"/>
                  </w:pPr>
                  <w:r>
                    <w:t>Бухгалтер</w:t>
                  </w:r>
                </w:p>
              </w:txbxContent>
            </v:textbox>
          </v:shape>
        </w:pict>
      </w: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40" type="#_x0000_t202" style="position:absolute;left:0;text-align:left;margin-left:39.9pt;margin-top:7.1pt;width:105.45pt;height:54pt;z-index:251648000">
            <v:shadow offset="6pt,-6pt"/>
            <v:textbox style="mso-next-textbox:#_x0000_s1040">
              <w:txbxContent>
                <w:p w:rsidR="000067B8" w:rsidRDefault="000067B8" w:rsidP="0017311E">
                  <w:pPr>
                    <w:pStyle w:val="11"/>
                    <w:spacing w:line="240" w:lineRule="auto"/>
                    <w:jc w:val="center"/>
                  </w:pPr>
                  <w:r>
                    <w:t>Мастер раскройного цеха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79.3pt;margin-top:7.1pt;width:105.45pt;height:54pt;z-index:251651072">
            <v:shadow offset="6pt,-6pt"/>
            <v:textbox style="mso-next-textbox:#_x0000_s1041">
              <w:txbxContent>
                <w:p w:rsidR="000067B8" w:rsidRDefault="000067B8" w:rsidP="0017311E">
                  <w:pPr>
                    <w:pStyle w:val="11"/>
                    <w:spacing w:line="240" w:lineRule="auto"/>
                    <w:jc w:val="center"/>
                  </w:pPr>
                  <w:r>
                    <w:t>Мастер сборочного подразделения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59.6pt;margin-top:7.1pt;width:105.45pt;height:54pt;z-index:251652096">
            <v:shadow offset="6pt,-6pt"/>
            <v:textbox style="mso-next-textbox:#_x0000_s1042">
              <w:txbxContent>
                <w:p w:rsidR="000067B8" w:rsidRDefault="000067B8" w:rsidP="0017311E">
                  <w:pPr>
                    <w:pStyle w:val="11"/>
                    <w:spacing w:line="240" w:lineRule="auto"/>
                    <w:jc w:val="center"/>
                  </w:pPr>
                  <w:r>
                    <w:t>Мастер цеха обработки</w:t>
                  </w:r>
                </w:p>
              </w:txbxContent>
            </v:textbox>
          </v:shape>
        </w:pict>
      </w: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43" style="position:absolute;left:0;text-align:left;z-index:251655168" from="333.45pt,12.8pt" to="333.45pt,30.8pt">
            <v:stroke endarrow="classic" endarrowwidth="narrow"/>
          </v:line>
        </w:pict>
      </w:r>
      <w:r>
        <w:rPr>
          <w:noProof/>
        </w:rPr>
        <w:pict>
          <v:line id="_x0000_s1044" style="position:absolute;left:0;text-align:left;z-index:251656192" from="216.6pt,12.8pt" to="216.6pt,30.8pt">
            <v:stroke endarrow="classic" endarrowwidth="narrow"/>
          </v:line>
        </w:pict>
      </w:r>
      <w:r>
        <w:rPr>
          <w:noProof/>
        </w:rPr>
        <w:pict>
          <v:line id="_x0000_s1045" style="position:absolute;left:0;text-align:left;z-index:251653120" from="91.2pt,12.8pt" to="91.2pt,30.8pt">
            <v:stroke endarrow="classic" endarrowwidth="narrow"/>
          </v:line>
        </w:pict>
      </w:r>
    </w:p>
    <w:p w:rsidR="0017311E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46" type="#_x0000_t202" style="position:absolute;left:0;text-align:left;margin-left:285pt;margin-top:15.65pt;width:99.75pt;height:36pt;z-index:251657216">
            <v:shadow offset="6pt,-6pt"/>
            <v:textbox style="mso-next-textbox:#_x0000_s1046">
              <w:txbxContent>
                <w:p w:rsidR="000067B8" w:rsidRPr="00091456" w:rsidRDefault="000067B8" w:rsidP="0017311E">
                  <w:pPr>
                    <w:pStyle w:val="11"/>
                    <w:jc w:val="center"/>
                  </w:pPr>
                  <w:r>
                    <w:t>Столяры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65.3pt;margin-top:15.65pt;width:99.75pt;height:36pt;z-index:251658240">
            <v:shadow offset="6pt,-6pt"/>
            <v:textbox style="mso-next-textbox:#_x0000_s1047">
              <w:txbxContent>
                <w:p w:rsidR="000067B8" w:rsidRPr="00091456" w:rsidRDefault="000067B8" w:rsidP="0017311E">
                  <w:pPr>
                    <w:pStyle w:val="11"/>
                    <w:jc w:val="center"/>
                  </w:pPr>
                  <w:r>
                    <w:t>Столяры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9.9pt;margin-top:15.65pt;width:99.75pt;height:36pt;z-index:251654144">
            <v:shadow offset="6pt,-6pt"/>
            <v:textbox style="mso-next-textbox:#_x0000_s1048">
              <w:txbxContent>
                <w:p w:rsidR="000067B8" w:rsidRPr="00091456" w:rsidRDefault="000067B8" w:rsidP="0017311E">
                  <w:pPr>
                    <w:pStyle w:val="11"/>
                    <w:jc w:val="center"/>
                  </w:pPr>
                  <w:r>
                    <w:t>Столяры</w:t>
                  </w:r>
                </w:p>
              </w:txbxContent>
            </v:textbox>
          </v:shape>
        </w:pict>
      </w: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17311E" w:rsidP="00536CA2">
      <w:pPr>
        <w:pStyle w:val="11"/>
        <w:ind w:firstLine="709"/>
      </w:pPr>
    </w:p>
    <w:p w:rsidR="0017311E" w:rsidRPr="00536CA2" w:rsidRDefault="0017311E" w:rsidP="00536CA2">
      <w:pPr>
        <w:pStyle w:val="11"/>
        <w:ind w:firstLine="709"/>
      </w:pPr>
      <w:r w:rsidRPr="00536CA2">
        <w:t>Рис. 2. Организационная структура ООО «Мебель»</w:t>
      </w:r>
    </w:p>
    <w:p w:rsidR="0017311E" w:rsidRPr="00536CA2" w:rsidRDefault="0017311E" w:rsidP="00536CA2">
      <w:pPr>
        <w:pStyle w:val="11"/>
        <w:ind w:firstLine="709"/>
      </w:pPr>
    </w:p>
    <w:p w:rsidR="00383598" w:rsidRPr="00536CA2" w:rsidRDefault="0017311E" w:rsidP="00536CA2">
      <w:pPr>
        <w:pStyle w:val="11"/>
        <w:ind w:firstLine="709"/>
      </w:pPr>
      <w:r w:rsidRPr="00536CA2">
        <w:t xml:space="preserve">В таблице </w:t>
      </w:r>
      <w:r w:rsidR="007A6DC0" w:rsidRPr="00536CA2">
        <w:t>5</w:t>
      </w:r>
      <w:r w:rsidRPr="00536CA2">
        <w:t xml:space="preserve"> приведена производственная структура ООО «Мебель».</w:t>
      </w:r>
    </w:p>
    <w:p w:rsidR="00536CA2" w:rsidRPr="003E309F" w:rsidRDefault="00536CA2" w:rsidP="00536CA2">
      <w:pPr>
        <w:pStyle w:val="11"/>
        <w:ind w:firstLine="709"/>
      </w:pPr>
    </w:p>
    <w:p w:rsidR="0017311E" w:rsidRPr="00536CA2" w:rsidRDefault="0017311E" w:rsidP="00536CA2">
      <w:pPr>
        <w:pStyle w:val="11"/>
        <w:ind w:firstLine="709"/>
      </w:pPr>
      <w:r w:rsidRPr="00536CA2">
        <w:t xml:space="preserve">Таблица </w:t>
      </w:r>
      <w:r w:rsidR="007A6DC0" w:rsidRPr="00536CA2">
        <w:t>5</w:t>
      </w:r>
    </w:p>
    <w:p w:rsidR="0017311E" w:rsidRPr="00536CA2" w:rsidRDefault="0017311E" w:rsidP="00536CA2">
      <w:pPr>
        <w:pStyle w:val="11"/>
        <w:ind w:firstLine="709"/>
      </w:pPr>
      <w:r w:rsidRPr="00536CA2">
        <w:t>Производственная структура ООО «Мебель»</w:t>
      </w:r>
    </w:p>
    <w:tbl>
      <w:tblPr>
        <w:tblStyle w:val="a8"/>
        <w:tblW w:w="47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0"/>
        <w:gridCol w:w="4265"/>
        <w:gridCol w:w="2268"/>
      </w:tblGrid>
      <w:tr w:rsidR="0017311E" w:rsidRPr="00536CA2">
        <w:tc>
          <w:tcPr>
            <w:tcW w:w="14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Наименование производственного подразделения</w:t>
            </w:r>
          </w:p>
        </w:tc>
        <w:tc>
          <w:tcPr>
            <w:tcW w:w="2322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123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Общее число сотрудников, чел.</w:t>
            </w:r>
          </w:p>
        </w:tc>
      </w:tr>
      <w:tr w:rsidR="0017311E" w:rsidRPr="00536CA2">
        <w:tc>
          <w:tcPr>
            <w:tcW w:w="14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Раскройный цех</w:t>
            </w:r>
          </w:p>
        </w:tc>
        <w:tc>
          <w:tcPr>
            <w:tcW w:w="2322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Первоначальная стадия обработки материала, раскрой и распиловка материала</w:t>
            </w:r>
          </w:p>
        </w:tc>
        <w:tc>
          <w:tcPr>
            <w:tcW w:w="123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</w:tr>
      <w:tr w:rsidR="0017311E" w:rsidRPr="00536CA2">
        <w:tc>
          <w:tcPr>
            <w:tcW w:w="14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Цех обработки и отделки</w:t>
            </w:r>
          </w:p>
        </w:tc>
        <w:tc>
          <w:tcPr>
            <w:tcW w:w="2322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Обработка материала, сверление, кромирование, подгонка заготовок  </w:t>
            </w:r>
          </w:p>
        </w:tc>
        <w:tc>
          <w:tcPr>
            <w:tcW w:w="123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</w:tr>
      <w:tr w:rsidR="0017311E" w:rsidRPr="00536CA2">
        <w:tc>
          <w:tcPr>
            <w:tcW w:w="1443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Сборочное подразделение</w:t>
            </w:r>
          </w:p>
        </w:tc>
        <w:tc>
          <w:tcPr>
            <w:tcW w:w="2322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Предварительная или окончательная сборка изделия </w:t>
            </w:r>
          </w:p>
        </w:tc>
        <w:tc>
          <w:tcPr>
            <w:tcW w:w="1235" w:type="pct"/>
          </w:tcPr>
          <w:p w:rsidR="0017311E" w:rsidRPr="00536CA2" w:rsidRDefault="0017311E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3</w:t>
            </w:r>
          </w:p>
        </w:tc>
      </w:tr>
    </w:tbl>
    <w:p w:rsidR="00E336CA" w:rsidRPr="00536CA2" w:rsidRDefault="00536CA2" w:rsidP="00536CA2">
      <w:pPr>
        <w:pStyle w:val="11"/>
        <w:ind w:firstLine="709"/>
        <w:rPr>
          <w:b/>
          <w:bCs/>
        </w:rPr>
      </w:pPr>
      <w:r>
        <w:br w:type="page"/>
      </w:r>
      <w:bookmarkStart w:id="8" w:name="_Toc131650993"/>
      <w:bookmarkStart w:id="9" w:name="_Toc131914074"/>
      <w:r w:rsidRPr="00536CA2">
        <w:rPr>
          <w:b/>
          <w:bCs/>
        </w:rPr>
        <w:t>3</w:t>
      </w:r>
      <w:r w:rsidR="00E336CA" w:rsidRPr="00536CA2">
        <w:rPr>
          <w:b/>
          <w:bCs/>
        </w:rPr>
        <w:t xml:space="preserve"> Цели, миссия, стратегия</w:t>
      </w:r>
      <w:bookmarkEnd w:id="8"/>
      <w:bookmarkEnd w:id="9"/>
    </w:p>
    <w:p w:rsidR="00E336CA" w:rsidRPr="00536CA2" w:rsidRDefault="00E336CA" w:rsidP="00536CA2">
      <w:pPr>
        <w:spacing w:line="360" w:lineRule="auto"/>
        <w:ind w:firstLine="709"/>
        <w:jc w:val="both"/>
        <w:rPr>
          <w:sz w:val="28"/>
          <w:szCs w:val="28"/>
        </w:rPr>
      </w:pPr>
    </w:p>
    <w:p w:rsidR="00E336CA" w:rsidRPr="00536CA2" w:rsidRDefault="00E336CA" w:rsidP="00536CA2">
      <w:pPr>
        <w:pStyle w:val="11"/>
        <w:ind w:firstLine="709"/>
      </w:pPr>
      <w:r w:rsidRPr="00536CA2">
        <w:t>Жизнь любой организации начинается с определения ее предназначения или того, чем она должна стать для потребителей ее продукции или услуг в регионе, в пределах которого она действует, и для общества в целом в ближайшие 10—15 лет. Основная общая цель организации — четко сформулированная причина ее существования — обозначается как миссия.</w:t>
      </w:r>
    </w:p>
    <w:p w:rsidR="00E336CA" w:rsidRPr="00536CA2" w:rsidRDefault="00E336CA" w:rsidP="00536CA2">
      <w:pPr>
        <w:pStyle w:val="11"/>
        <w:ind w:firstLine="709"/>
      </w:pPr>
      <w:r w:rsidRPr="00536CA2">
        <w:t>Миссия мобилизует людей на действия по достижению поставленной цели, объединяет их. Она должна быть жизненно важной для сотрудников. Поэтому определение миссии имеет не только идеологический смысл, но и носит сугубо прагматический характер. Миссия формулируется высшим руководством организации.</w:t>
      </w:r>
    </w:p>
    <w:p w:rsidR="00E336CA" w:rsidRPr="00536CA2" w:rsidRDefault="00E336CA" w:rsidP="00536CA2">
      <w:pPr>
        <w:pStyle w:val="11"/>
        <w:ind w:firstLine="709"/>
      </w:pPr>
      <w:r w:rsidRPr="00536CA2">
        <w:t>Наукой менеджмента не выработаны какие-либо универсальные правила, применяемые при формулировании миссии. Приведем лишь некоторые рекомендации:</w:t>
      </w:r>
    </w:p>
    <w:p w:rsidR="00E336CA" w:rsidRPr="00536CA2" w:rsidRDefault="00E336CA" w:rsidP="00536CA2">
      <w:pPr>
        <w:pStyle w:val="11"/>
        <w:numPr>
          <w:ilvl w:val="0"/>
          <w:numId w:val="3"/>
        </w:numPr>
        <w:ind w:left="0" w:firstLine="709"/>
      </w:pPr>
      <w:r w:rsidRPr="00536CA2">
        <w:t>миссия не должна зависеть от текущего состояния организации, форм и методов ее работы, так как она устремлена в будущее;</w:t>
      </w:r>
    </w:p>
    <w:p w:rsidR="00E336CA" w:rsidRPr="00536CA2" w:rsidRDefault="00E336CA" w:rsidP="00536CA2">
      <w:pPr>
        <w:pStyle w:val="11"/>
        <w:numPr>
          <w:ilvl w:val="0"/>
          <w:numId w:val="3"/>
        </w:numPr>
        <w:ind w:left="0" w:firstLine="709"/>
      </w:pPr>
      <w:r w:rsidRPr="00536CA2">
        <w:t>в миссии не принято указывать в качестве цели получение прибыли. Фокусирование на прибыли может существенно ограничить спектр рассматриваемых организацией путей и направлений развития, что в конечном счете приведет к негативным последствиям. На первое место предпочтительно ставить интересы, ожидания и ценности потребителей (сегодняшних и будущих);</w:t>
      </w:r>
    </w:p>
    <w:p w:rsidR="00E336CA" w:rsidRPr="00536CA2" w:rsidRDefault="00E336CA" w:rsidP="00536CA2">
      <w:pPr>
        <w:pStyle w:val="11"/>
        <w:numPr>
          <w:ilvl w:val="0"/>
          <w:numId w:val="3"/>
        </w:numPr>
        <w:ind w:left="0" w:firstLine="709"/>
      </w:pPr>
      <w:r w:rsidRPr="00536CA2">
        <w:t>между миссией организации и более общей системой (обществом), частью которой она является, не должно быть противоречий</w:t>
      </w:r>
      <w:r w:rsidR="000F69F6" w:rsidRPr="00536CA2">
        <w:rPr>
          <w:rStyle w:val="ab"/>
        </w:rPr>
        <w:footnoteReference w:id="3"/>
      </w:r>
      <w:r w:rsidRPr="00536CA2">
        <w:t>.</w:t>
      </w:r>
    </w:p>
    <w:p w:rsidR="00E336CA" w:rsidRPr="00536CA2" w:rsidRDefault="00E336CA" w:rsidP="00536CA2">
      <w:pPr>
        <w:pStyle w:val="11"/>
        <w:ind w:firstLine="709"/>
      </w:pPr>
      <w:r w:rsidRPr="00536CA2">
        <w:t>Специалисты по менеджменту считают, что организации должны идентифицировать себя в миссии не по производимому продукту или услуге, а по ключевому назначению, т. е. по определению того, «кто мы и чем мы отличаемся от других». Другими словами, значение имеет не то, что организация производит, а то, за что она борется, что она будет делать в будущем</w:t>
      </w:r>
      <w:r w:rsidRPr="00536CA2">
        <w:rPr>
          <w:rStyle w:val="ab"/>
        </w:rPr>
        <w:footnoteReference w:id="4"/>
      </w:r>
      <w:r w:rsidRPr="00536CA2">
        <w:t>.</w:t>
      </w:r>
    </w:p>
    <w:p w:rsidR="00E336CA" w:rsidRPr="00536CA2" w:rsidRDefault="00E336CA" w:rsidP="00536CA2">
      <w:pPr>
        <w:pStyle w:val="11"/>
        <w:ind w:firstLine="709"/>
      </w:pPr>
      <w:r w:rsidRPr="00536CA2">
        <w:t>Цель организации — это конечное состояние или желаемый результат, которого стремится достичь трудовой коллектив. Чем больше целей ставит перед собой организация, тем она более сложна по структуре и управляемости. Цели всегда формируются на основе прогнозов. Чем более отдаленный период времени рассматривается, тем менее точен прогноз, тем в более общей форме ставятся цели. Однако цели должны быть конкретными и преодолимыми, быть достижимыми, а также взаимно поддерживать друг друга (быть согласованными между собой).</w:t>
      </w:r>
      <w:r w:rsidR="00383598" w:rsidRPr="00536CA2">
        <w:t xml:space="preserve"> </w:t>
      </w:r>
      <w:r w:rsidRPr="00536CA2">
        <w:t>На рис. 3 представлена стратегия организации.</w:t>
      </w:r>
    </w:p>
    <w:p w:rsidR="00536CA2" w:rsidRDefault="00536CA2" w:rsidP="00536CA2">
      <w:pPr>
        <w:pStyle w:val="11"/>
        <w:ind w:firstLine="709"/>
        <w:rPr>
          <w:lang w:val="en-US"/>
        </w:rPr>
      </w:pPr>
    </w:p>
    <w:p w:rsidR="007A6DC0" w:rsidRPr="00536CA2" w:rsidRDefault="00536CA2" w:rsidP="00536CA2">
      <w:pPr>
        <w:pStyle w:val="11"/>
        <w:ind w:firstLine="709"/>
      </w:pPr>
      <w:r>
        <w:rPr>
          <w:lang w:val="en-US"/>
        </w:rPr>
        <w:br w:type="page"/>
      </w:r>
      <w:r w:rsidR="00EF3870">
        <w:rPr>
          <w:noProof/>
        </w:rPr>
        <w:pict>
          <v:shape id="_x0000_s1049" type="#_x0000_t202" style="position:absolute;left:0;text-align:left;margin-left:62.7pt;margin-top:3.8pt;width:322.05pt;height:45pt;z-index:251659264">
            <v:shadow offset="6pt,-6pt"/>
            <v:textbox style="mso-next-textbox:#_x0000_s1049">
              <w:txbxContent>
                <w:p w:rsidR="000067B8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Миссия: изготовление качественной недорогой мебели для населения со средним достатком</w:t>
                  </w:r>
                </w:p>
              </w:txbxContent>
            </v:textbox>
          </v:shape>
        </w:pict>
      </w: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50" style="position:absolute;left:0;text-align:left;z-index:251660288" from="225.15pt,22.35pt" to="225.15pt,45.55pt">
            <v:stroke endarrow="classic" endarrowwidth="narrow"/>
          </v:line>
        </w:pict>
      </w: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51" type="#_x0000_t202" style="position:absolute;left:0;text-align:left;margin-left:28.5pt;margin-top:1.1pt;width:396.15pt;height:45pt;z-index:251661312">
            <v:shadow offset="6pt,-6pt"/>
            <v:textbox style="mso-next-textbox:#_x0000_s1051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Глобальная цель организации: получение прибыли и удовлетворение потребителей предоставляемыми услугами</w:t>
                  </w:r>
                </w:p>
              </w:txbxContent>
            </v:textbox>
          </v:shape>
        </w:pict>
      </w: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52" style="position:absolute;left:0;text-align:left;z-index:251665408" from="302.1pt,21.95pt" to="373.35pt,66.95pt">
            <v:stroke endarrow="classic" endarrowwidth="narrow"/>
          </v:line>
        </w:pict>
      </w:r>
      <w:r>
        <w:rPr>
          <w:noProof/>
        </w:rPr>
        <w:pict>
          <v:line id="_x0000_s1053" style="position:absolute;left:0;text-align:left;z-index:251667456" from="230.85pt,21.95pt" to="230.85pt,66.95pt">
            <v:stroke endarrow="classic" endarrowwidth="narrow"/>
          </v:line>
        </w:pict>
      </w:r>
      <w:r>
        <w:rPr>
          <w:noProof/>
        </w:rPr>
        <w:pict>
          <v:line id="_x0000_s1054" style="position:absolute;left:0;text-align:left;flip:x;z-index:251666432" from="82.65pt,21.95pt" to="156.75pt,66.95pt">
            <v:stroke endarrow="classic" endarrowwidth="narrow"/>
          </v:line>
        </w:pict>
      </w: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55" type="#_x0000_t202" style="position:absolute;left:0;text-align:left;margin-left:159.6pt;margin-top:18.65pt;width:139.65pt;height:45pt;z-index:251664384">
            <v:shadow offset="6pt,-6pt"/>
            <v:textbox style="mso-next-textbox:#_x0000_s1055">
              <w:txbxContent>
                <w:p w:rsidR="000067B8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материально-технические</w:t>
                  </w:r>
                </w:p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ресурсы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19.2pt;margin-top:18.65pt;width:105.45pt;height:45pt;z-index:251663360">
            <v:shadow offset="6pt,-6pt"/>
            <v:textbox style="mso-next-textbox:#_x0000_s1056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финансовые ресурсы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1.35pt;margin-top:18.65pt;width:105.45pt;height:45pt;z-index:251662336">
            <v:shadow offset="6pt,-6pt"/>
            <v:textbox style="mso-next-textbox:#_x0000_s1057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трудовые ресурсы</w:t>
                  </w:r>
                </w:p>
              </w:txbxContent>
            </v:textbox>
          </v:shape>
        </w:pict>
      </w:r>
      <w:r w:rsidR="00E336CA" w:rsidRPr="00536CA2">
        <w:tab/>
      </w:r>
      <w:r w:rsidR="00E336CA" w:rsidRPr="00536CA2">
        <w:tab/>
      </w:r>
      <w:r w:rsidR="00E336CA" w:rsidRPr="00536CA2">
        <w:tab/>
      </w:r>
      <w:r w:rsidR="00E336CA" w:rsidRPr="00536CA2">
        <w:tab/>
      </w:r>
      <w:r w:rsidR="00E336CA" w:rsidRPr="00536CA2">
        <w:tab/>
        <w:t xml:space="preserve">     </w:t>
      </w:r>
      <w:r w:rsidR="00E336CA" w:rsidRPr="00536CA2">
        <w:tab/>
      </w:r>
      <w:r w:rsidR="00E336CA" w:rsidRPr="00536CA2">
        <w:tab/>
      </w:r>
      <w:r w:rsidR="00E336CA" w:rsidRPr="00536CA2">
        <w:tab/>
      </w:r>
      <w:r w:rsidR="00E336CA" w:rsidRPr="00536CA2">
        <w:tab/>
      </w:r>
      <w:r w:rsidR="00E336CA" w:rsidRPr="00536CA2">
        <w:tab/>
      </w:r>
      <w:r w:rsidR="00E336CA" w:rsidRPr="00536CA2">
        <w:tab/>
      </w: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58" style="position:absolute;left:0;text-align:left;flip:x y;z-index:251669504" from="230.85pt,15.35pt" to="230.85pt,42.35pt">
            <v:stroke endarrow="classic" endarrowwidth="narrow"/>
          </v:line>
        </w:pict>
      </w:r>
      <w:r>
        <w:rPr>
          <w:noProof/>
        </w:rPr>
        <w:pict>
          <v:line id="_x0000_s1059" style="position:absolute;left:0;text-align:left;flip:x y;z-index:251670528" from="373.35pt,15.35pt" to="373.35pt,42.35pt">
            <v:stroke endarrow="classic" endarrowwidth="narrow"/>
          </v:line>
        </w:pict>
      </w:r>
      <w:r>
        <w:rPr>
          <w:noProof/>
        </w:rPr>
        <w:pict>
          <v:line id="_x0000_s1060" style="position:absolute;left:0;text-align:left;flip:x y;z-index:251668480" from="82.65pt,15.35pt" to="82.65pt,42.35pt">
            <v:stroke endarrow="classic" endarrowwidth="narrow"/>
          </v:line>
        </w:pict>
      </w: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61" type="#_x0000_t202" style="position:absolute;left:0;text-align:left;margin-left:324.9pt;margin-top:18.2pt;width:105.45pt;height:1in;z-index:251672576">
            <v:shadow offset="6pt,-6pt"/>
            <v:textbox style="mso-next-textbox:#_x0000_s1061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 xml:space="preserve">сохранение финансовой независимости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8.5pt;margin-top:18.2pt;width:105.45pt;height:1in;z-index:251671552">
            <v:shadow offset="6pt,-6pt"/>
            <v:textbox style="mso-next-textbox:#_x0000_s1062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 xml:space="preserve">использование рабочей силы высшей квалификации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48.2pt;margin-top:18.2pt;width:165.3pt;height:1in;z-index:251673600">
            <v:shadow offset="6pt,-6pt"/>
            <v:textbox style="mso-next-textbox:#_x0000_s1063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 xml:space="preserve">достижение определенных уровней качества и конкурентоспособности </w:t>
                  </w:r>
                </w:p>
              </w:txbxContent>
            </v:textbox>
          </v:shape>
        </w:pict>
      </w: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line id="_x0000_s1064" style="position:absolute;left:0;text-align:left;z-index:251678720" from="381.9pt,17.75pt" to="381.9pt,44.75pt">
            <v:stroke startarrow="block" endarrow="block"/>
          </v:line>
        </w:pict>
      </w:r>
      <w:r>
        <w:rPr>
          <w:noProof/>
        </w:rPr>
        <w:pict>
          <v:line id="_x0000_s1065" style="position:absolute;left:0;text-align:left;z-index:251679744" from="233.7pt,17.75pt" to="233.7pt,44.75pt">
            <v:stroke startarrow="block" endarrow="block"/>
          </v:line>
        </w:pict>
      </w:r>
      <w:r>
        <w:rPr>
          <w:noProof/>
        </w:rPr>
        <w:pict>
          <v:line id="_x0000_s1066" style="position:absolute;left:0;text-align:left;z-index:251677696" from="79.8pt,17.75pt" to="79.8pt,44.75pt">
            <v:stroke startarrow="block" endarrow="block"/>
          </v:line>
        </w:pict>
      </w:r>
    </w:p>
    <w:p w:rsidR="00E336CA" w:rsidRPr="00536CA2" w:rsidRDefault="00EF3870" w:rsidP="00536CA2">
      <w:pPr>
        <w:pStyle w:val="11"/>
        <w:ind w:firstLine="709"/>
      </w:pPr>
      <w:r>
        <w:rPr>
          <w:noProof/>
        </w:rPr>
        <w:pict>
          <v:shape id="_x0000_s1067" type="#_x0000_t202" style="position:absolute;left:0;text-align:left;margin-left:327.75pt;margin-top:20.6pt;width:105.45pt;height:1in;z-index:251676672">
            <v:shadow offset="6pt,-6pt"/>
            <v:textbox style="mso-next-textbox:#_x0000_s1067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минимальное использование заемных средств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51.05pt;margin-top:20.6pt;width:165.3pt;height:1in;z-index:251675648">
            <v:shadow offset="6pt,-6pt"/>
            <v:textbox style="mso-next-textbox:#_x0000_s1068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>использование станков и другого оборудования  и инструментов высокого качества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25.65pt;margin-top:20.6pt;width:105.45pt;height:1in;z-index:251674624">
            <v:shadow offset="6pt,-6pt"/>
            <v:textbox style="mso-next-textbox:#_x0000_s1069">
              <w:txbxContent>
                <w:p w:rsidR="000067B8" w:rsidRPr="00FD697A" w:rsidRDefault="000067B8" w:rsidP="00E336CA">
                  <w:pPr>
                    <w:pStyle w:val="11"/>
                    <w:spacing w:line="240" w:lineRule="auto"/>
                    <w:jc w:val="center"/>
                  </w:pPr>
                  <w:r>
                    <w:t xml:space="preserve">трудовые ресурсы высшей квалификации </w:t>
                  </w:r>
                </w:p>
              </w:txbxContent>
            </v:textbox>
          </v:shape>
        </w:pict>
      </w: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336CA" w:rsidP="00536CA2">
      <w:pPr>
        <w:pStyle w:val="11"/>
        <w:ind w:firstLine="709"/>
      </w:pPr>
    </w:p>
    <w:p w:rsidR="00E336CA" w:rsidRPr="00536CA2" w:rsidRDefault="00E336CA" w:rsidP="00536CA2">
      <w:pPr>
        <w:pStyle w:val="11"/>
        <w:ind w:firstLine="709"/>
      </w:pPr>
      <w:r w:rsidRPr="00536CA2">
        <w:t>Рис. 3. Цели, задачи и стратегия</w:t>
      </w:r>
    </w:p>
    <w:p w:rsidR="00536CA2" w:rsidRPr="003E309F" w:rsidRDefault="00536CA2" w:rsidP="00536CA2">
      <w:pPr>
        <w:pStyle w:val="11"/>
        <w:ind w:firstLine="709"/>
      </w:pPr>
    </w:p>
    <w:p w:rsidR="00383598" w:rsidRPr="00536CA2" w:rsidRDefault="00383598" w:rsidP="00536CA2">
      <w:pPr>
        <w:pStyle w:val="11"/>
        <w:ind w:firstLine="709"/>
      </w:pPr>
      <w:r w:rsidRPr="00536CA2">
        <w:t>Цели являются исходным пунктом планирования, они лежат в основе построения организационных структур, на целях базируется</w:t>
      </w:r>
      <w:r w:rsidRPr="00536CA2">
        <w:tab/>
        <w:t>система мотивации, наконец, цели — это точка отсчета в процессе контроля, оценки результатов труда. Достижение целей осуществляется через функции управления.</w:t>
      </w:r>
    </w:p>
    <w:p w:rsidR="00383598" w:rsidRPr="00536CA2" w:rsidRDefault="00383598" w:rsidP="00536CA2">
      <w:pPr>
        <w:pStyle w:val="11"/>
        <w:ind w:firstLine="709"/>
      </w:pPr>
      <w:r w:rsidRPr="00536CA2">
        <w:t>Миссия ООО «Мебель»: изготовление качественной недорогой мебели для населения со средним достатком. Глобальная цель организации: получение прибыли и удовлетворение потребителей предоставляемыми услугами.</w:t>
      </w:r>
    </w:p>
    <w:p w:rsidR="007A6DC0" w:rsidRPr="00536CA2" w:rsidRDefault="007A6DC0" w:rsidP="00536CA2">
      <w:pPr>
        <w:pStyle w:val="11"/>
        <w:ind w:firstLine="709"/>
      </w:pPr>
      <w:r w:rsidRPr="00536CA2">
        <w:t>В зависимости от временного интервала, необходимого для реализации цели, цели подразделяются на стратегические (перспективные) и оперативные (тактические, краткосрочные); по комплексности их постановки — на комплексные и частные; по уровню обоснования — на научно обоснованные и эмпирические (опытные); по степени определенности — на планируемые и прогнозируемые. Существенное значение имеет деление целей на промежуточные и конечные, что обусловлено необходимостью учета конкретных, специфических условий становления, развития и завершения деятельности организации</w:t>
      </w:r>
      <w:r w:rsidRPr="00536CA2">
        <w:rPr>
          <w:rStyle w:val="ab"/>
        </w:rPr>
        <w:footnoteReference w:id="5"/>
      </w:r>
      <w:r w:rsidRPr="00536CA2">
        <w:t>.</w:t>
      </w:r>
    </w:p>
    <w:p w:rsidR="000F69F6" w:rsidRPr="00536CA2" w:rsidRDefault="000F69F6" w:rsidP="00536CA2">
      <w:pPr>
        <w:pStyle w:val="11"/>
        <w:ind w:firstLine="709"/>
      </w:pPr>
      <w:r w:rsidRPr="00536CA2">
        <w:t xml:space="preserve">Маркетинговая стратегия и ее реализация связана с деятельностью различных элементов компании, поэтому необходимо разработать процесс координации, который должен быть эффективным, последовательным, справедливым, прозрачным и простым. Организации координируют свою деятельность при помощи пяти координационных механизмов: </w:t>
      </w:r>
    </w:p>
    <w:p w:rsidR="000F69F6" w:rsidRPr="00536CA2" w:rsidRDefault="000F69F6" w:rsidP="00536CA2">
      <w:pPr>
        <w:pStyle w:val="11"/>
        <w:numPr>
          <w:ilvl w:val="0"/>
          <w:numId w:val="6"/>
        </w:numPr>
        <w:ind w:left="0" w:firstLine="709"/>
      </w:pPr>
      <w:r w:rsidRPr="00536CA2">
        <w:t>взаимное согласование,  </w:t>
      </w:r>
    </w:p>
    <w:p w:rsidR="000F69F6" w:rsidRPr="00536CA2" w:rsidRDefault="000F69F6" w:rsidP="00536CA2">
      <w:pPr>
        <w:pStyle w:val="11"/>
        <w:numPr>
          <w:ilvl w:val="0"/>
          <w:numId w:val="6"/>
        </w:numPr>
        <w:ind w:left="0" w:firstLine="709"/>
      </w:pPr>
      <w:r w:rsidRPr="00536CA2">
        <w:t xml:space="preserve">прямой контроль, </w:t>
      </w:r>
    </w:p>
    <w:p w:rsidR="000F69F6" w:rsidRPr="00536CA2" w:rsidRDefault="000F69F6" w:rsidP="00536CA2">
      <w:pPr>
        <w:pStyle w:val="11"/>
        <w:numPr>
          <w:ilvl w:val="0"/>
          <w:numId w:val="6"/>
        </w:numPr>
        <w:ind w:left="0" w:firstLine="709"/>
      </w:pPr>
      <w:r w:rsidRPr="00536CA2">
        <w:t>стандартизация рабочих процессов, </w:t>
      </w:r>
    </w:p>
    <w:p w:rsidR="000F69F6" w:rsidRPr="00536CA2" w:rsidRDefault="000F69F6" w:rsidP="00536CA2">
      <w:pPr>
        <w:pStyle w:val="11"/>
        <w:numPr>
          <w:ilvl w:val="0"/>
          <w:numId w:val="6"/>
        </w:numPr>
        <w:ind w:left="0" w:firstLine="709"/>
      </w:pPr>
      <w:r w:rsidRPr="00536CA2">
        <w:t>стандартизация выпуска,</w:t>
      </w:r>
    </w:p>
    <w:p w:rsidR="000F69F6" w:rsidRPr="00536CA2" w:rsidRDefault="000F69F6" w:rsidP="00536CA2">
      <w:pPr>
        <w:pStyle w:val="11"/>
        <w:numPr>
          <w:ilvl w:val="0"/>
          <w:numId w:val="6"/>
        </w:numPr>
        <w:ind w:left="0" w:firstLine="709"/>
      </w:pPr>
      <w:r w:rsidRPr="00536CA2">
        <w:t>стандартизация навыков и знаний (квалификации)</w:t>
      </w:r>
      <w:r w:rsidRPr="00536CA2">
        <w:rPr>
          <w:rStyle w:val="ab"/>
        </w:rPr>
        <w:footnoteReference w:id="6"/>
      </w:r>
      <w:r w:rsidRPr="00536CA2">
        <w:t>.</w:t>
      </w:r>
    </w:p>
    <w:p w:rsidR="00E336CA" w:rsidRPr="00536CA2" w:rsidRDefault="00E336CA" w:rsidP="00536CA2">
      <w:pPr>
        <w:pStyle w:val="11"/>
        <w:ind w:firstLine="709"/>
      </w:pPr>
      <w:r w:rsidRPr="00536CA2">
        <w:t xml:space="preserve">В таблице </w:t>
      </w:r>
      <w:r w:rsidR="007A6DC0" w:rsidRPr="00536CA2">
        <w:t>6</w:t>
      </w:r>
      <w:r w:rsidRPr="00536CA2">
        <w:t xml:space="preserve"> представлено краткое содержание бизнес-плана развития на ближайшее время.</w:t>
      </w:r>
    </w:p>
    <w:p w:rsidR="00536CA2" w:rsidRPr="00536CA2" w:rsidRDefault="00536CA2" w:rsidP="00536CA2">
      <w:pPr>
        <w:pStyle w:val="11"/>
        <w:ind w:firstLine="709"/>
      </w:pPr>
    </w:p>
    <w:p w:rsidR="00E336CA" w:rsidRPr="00536CA2" w:rsidRDefault="00E336CA" w:rsidP="00536CA2">
      <w:pPr>
        <w:pStyle w:val="11"/>
        <w:ind w:firstLine="709"/>
      </w:pPr>
      <w:r w:rsidRPr="00536CA2">
        <w:t xml:space="preserve">Таблица </w:t>
      </w:r>
      <w:r w:rsidR="007A6DC0" w:rsidRPr="00536CA2">
        <w:t>6</w:t>
      </w:r>
    </w:p>
    <w:p w:rsidR="00E336CA" w:rsidRPr="00536CA2" w:rsidRDefault="00E336CA" w:rsidP="00536CA2">
      <w:pPr>
        <w:pStyle w:val="11"/>
        <w:ind w:firstLine="709"/>
      </w:pPr>
      <w:r w:rsidRPr="00536CA2">
        <w:t>Краткое содержание бизнес-плана</w:t>
      </w:r>
    </w:p>
    <w:tbl>
      <w:tblPr>
        <w:tblW w:w="9462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76"/>
      </w:tblGrid>
      <w:tr w:rsidR="00E336CA" w:rsidRPr="00536CA2">
        <w:trPr>
          <w:trHeight w:val="422"/>
        </w:trPr>
        <w:tc>
          <w:tcPr>
            <w:tcW w:w="3686" w:type="dxa"/>
          </w:tcPr>
          <w:p w:rsidR="00E336CA" w:rsidRPr="003E309F" w:rsidRDefault="00E336CA" w:rsidP="00536CA2">
            <w:pPr>
              <w:pStyle w:val="11"/>
              <w:jc w:val="left"/>
              <w:rPr>
                <w:sz w:val="20"/>
                <w:szCs w:val="20"/>
                <w:lang w:val="en-US"/>
              </w:rPr>
            </w:pPr>
            <w:r w:rsidRPr="00536CA2">
              <w:rPr>
                <w:sz w:val="20"/>
                <w:szCs w:val="20"/>
              </w:rPr>
              <w:t>1. Основные направления бизнеса</w:t>
            </w:r>
          </w:p>
        </w:tc>
        <w:tc>
          <w:tcPr>
            <w:tcW w:w="5776" w:type="dxa"/>
          </w:tcPr>
          <w:p w:rsidR="00E336CA" w:rsidRPr="003E309F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удовлетворение рациональных потребностей (мебель по индивидуальным заказам)</w:t>
            </w:r>
          </w:p>
        </w:tc>
      </w:tr>
      <w:tr w:rsidR="00E336CA" w:rsidRPr="00536CA2">
        <w:trPr>
          <w:trHeight w:val="422"/>
        </w:trPr>
        <w:tc>
          <w:tcPr>
            <w:tcW w:w="3686" w:type="dxa"/>
          </w:tcPr>
          <w:p w:rsidR="003E309F" w:rsidRPr="003E309F" w:rsidRDefault="00E336CA" w:rsidP="001F1229">
            <w:pPr>
              <w:pStyle w:val="11"/>
              <w:jc w:val="left"/>
              <w:rPr>
                <w:sz w:val="20"/>
                <w:szCs w:val="20"/>
                <w:lang w:val="en-US"/>
              </w:rPr>
            </w:pPr>
            <w:r w:rsidRPr="00536CA2">
              <w:rPr>
                <w:sz w:val="20"/>
                <w:szCs w:val="20"/>
              </w:rPr>
              <w:t>2. Основной товар</w:t>
            </w:r>
          </w:p>
        </w:tc>
        <w:tc>
          <w:tcPr>
            <w:tcW w:w="5776" w:type="dxa"/>
          </w:tcPr>
          <w:p w:rsidR="00E336CA" w:rsidRPr="003E309F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корпусная и встроенная мебель для дома, офиса, кафе, школы</w:t>
            </w:r>
          </w:p>
        </w:tc>
      </w:tr>
      <w:tr w:rsidR="00E336CA" w:rsidRPr="00536CA2">
        <w:trPr>
          <w:trHeight w:val="432"/>
        </w:trPr>
        <w:tc>
          <w:tcPr>
            <w:tcW w:w="3686" w:type="dxa"/>
          </w:tcPr>
          <w:p w:rsidR="003E309F" w:rsidRPr="003E309F" w:rsidRDefault="00E336CA" w:rsidP="001F1229">
            <w:pPr>
              <w:pStyle w:val="11"/>
              <w:jc w:val="left"/>
              <w:rPr>
                <w:sz w:val="20"/>
                <w:szCs w:val="20"/>
                <w:lang w:val="en-US"/>
              </w:rPr>
            </w:pPr>
            <w:r w:rsidRPr="00536CA2">
              <w:rPr>
                <w:sz w:val="20"/>
                <w:szCs w:val="20"/>
              </w:rPr>
              <w:t>3. Рынок сбыта</w:t>
            </w:r>
          </w:p>
        </w:tc>
        <w:tc>
          <w:tcPr>
            <w:tcW w:w="5776" w:type="dxa"/>
          </w:tcPr>
          <w:p w:rsidR="00E336CA" w:rsidRPr="003E309F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г. Новосибирск, прямые каналы сбыта</w:t>
            </w:r>
          </w:p>
        </w:tc>
      </w:tr>
      <w:tr w:rsidR="00E336CA" w:rsidRPr="00536CA2">
        <w:trPr>
          <w:trHeight w:val="336"/>
        </w:trPr>
        <w:tc>
          <w:tcPr>
            <w:tcW w:w="3686" w:type="dxa"/>
          </w:tcPr>
          <w:p w:rsidR="003E309F" w:rsidRPr="003E309F" w:rsidRDefault="00E336CA" w:rsidP="001F1229">
            <w:pPr>
              <w:pStyle w:val="11"/>
              <w:jc w:val="left"/>
              <w:rPr>
                <w:sz w:val="20"/>
                <w:szCs w:val="20"/>
                <w:lang w:val="en-US"/>
              </w:rPr>
            </w:pPr>
            <w:r w:rsidRPr="00536CA2">
              <w:rPr>
                <w:sz w:val="20"/>
                <w:szCs w:val="20"/>
              </w:rPr>
              <w:t>4. Емкость рынка сбыта</w:t>
            </w:r>
          </w:p>
        </w:tc>
        <w:tc>
          <w:tcPr>
            <w:tcW w:w="5776" w:type="dxa"/>
          </w:tcPr>
          <w:p w:rsidR="00E336CA" w:rsidRPr="003E309F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емкость рынка порядка 7 % от общего числа производителей</w:t>
            </w:r>
          </w:p>
        </w:tc>
      </w:tr>
      <w:tr w:rsidR="00E336CA" w:rsidRPr="00536CA2">
        <w:trPr>
          <w:trHeight w:val="336"/>
        </w:trPr>
        <w:tc>
          <w:tcPr>
            <w:tcW w:w="3686" w:type="dxa"/>
          </w:tcPr>
          <w:p w:rsidR="00E336CA" w:rsidRPr="003E309F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5. Ожидаемая прибыль на ближайший год и последующие годы (до 5 лет)</w:t>
            </w:r>
          </w:p>
        </w:tc>
        <w:tc>
          <w:tcPr>
            <w:tcW w:w="5776" w:type="dxa"/>
          </w:tcPr>
          <w:p w:rsidR="00E336CA" w:rsidRPr="00536CA2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 870 тыс. руб. в месяц + 6 % за каждый следующий</w:t>
            </w:r>
          </w:p>
          <w:p w:rsidR="00E336CA" w:rsidRPr="00536CA2" w:rsidRDefault="00E336CA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</w:tbl>
    <w:p w:rsidR="000067B8" w:rsidRPr="00536CA2" w:rsidRDefault="000067B8" w:rsidP="00536CA2">
      <w:pPr>
        <w:pStyle w:val="11"/>
        <w:ind w:firstLine="709"/>
      </w:pPr>
      <w:r w:rsidRPr="00536CA2">
        <w:t xml:space="preserve">Для оценки эффективности реализации проекта используется система показателей, основными из которых являются показатели рентабельности и срок окупаемости, формулы расчета которых и экономический смысл приведены в таблице </w:t>
      </w:r>
      <w:r w:rsidR="007A6DC0" w:rsidRPr="00536CA2">
        <w:t>7</w:t>
      </w:r>
      <w:r w:rsidRPr="00536CA2">
        <w:t>.</w:t>
      </w:r>
    </w:p>
    <w:p w:rsidR="00536CA2" w:rsidRPr="003E309F" w:rsidRDefault="00536CA2" w:rsidP="00536CA2">
      <w:pPr>
        <w:pStyle w:val="11"/>
        <w:ind w:firstLine="709"/>
      </w:pPr>
    </w:p>
    <w:p w:rsidR="000067B8" w:rsidRPr="00536CA2" w:rsidRDefault="000067B8" w:rsidP="00536CA2">
      <w:pPr>
        <w:pStyle w:val="11"/>
        <w:ind w:firstLine="709"/>
      </w:pPr>
      <w:r w:rsidRPr="00536CA2">
        <w:t xml:space="preserve">Таблица </w:t>
      </w:r>
      <w:r w:rsidR="007A6DC0" w:rsidRPr="00536CA2">
        <w:t>7</w:t>
      </w:r>
    </w:p>
    <w:p w:rsidR="000067B8" w:rsidRPr="00536CA2" w:rsidRDefault="000067B8" w:rsidP="00536CA2">
      <w:pPr>
        <w:pStyle w:val="11"/>
        <w:ind w:firstLine="709"/>
      </w:pPr>
      <w:r w:rsidRPr="00536CA2">
        <w:t>Показатели эффективности бизнес – проекта</w:t>
      </w:r>
    </w:p>
    <w:tbl>
      <w:tblPr>
        <w:tblW w:w="9462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5"/>
        <w:gridCol w:w="3648"/>
        <w:gridCol w:w="3819"/>
      </w:tblGrid>
      <w:tr w:rsidR="000067B8" w:rsidRPr="00536CA2">
        <w:trPr>
          <w:trHeight w:val="432"/>
        </w:trPr>
        <w:tc>
          <w:tcPr>
            <w:tcW w:w="1995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Методика расчета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Экономический смысл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067B8" w:rsidRPr="00536CA2">
        <w:trPr>
          <w:trHeight w:val="1613"/>
        </w:trPr>
        <w:tc>
          <w:tcPr>
            <w:tcW w:w="1995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Рентабельность активов (RОА)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 xml:space="preserve">RОА = ЧП/А*100, 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где ЧП - чистая прибыль; А - средняя величина активов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RОА = 345,8 / 58,7*100 = 203</w:t>
            </w:r>
          </w:p>
        </w:tc>
        <w:tc>
          <w:tcPr>
            <w:tcW w:w="3819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Показывает, сколько денежных единиц потребовалось фирме для получения одной денежной единицы прибыли, независимо от источника привлечения средств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067B8" w:rsidRPr="00536CA2">
        <w:trPr>
          <w:trHeight w:val="1142"/>
        </w:trPr>
        <w:tc>
          <w:tcPr>
            <w:tcW w:w="1995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Рентабельность собственного капитала (RОЕ)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RОЕ  = ЧП/СК*100,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где СК - собственный капитал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RОЕ = 345,8/180*100 = 192,1</w:t>
            </w:r>
          </w:p>
        </w:tc>
        <w:tc>
          <w:tcPr>
            <w:tcW w:w="3819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Позволяет определить эффективность использования капитала, инвестированного собственниками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067B8" w:rsidRPr="00536CA2">
        <w:trPr>
          <w:trHeight w:val="336"/>
        </w:trPr>
        <w:tc>
          <w:tcPr>
            <w:tcW w:w="1995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Рентабельность инвестиций (ROI)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ROI=П</w:t>
            </w:r>
            <w:r w:rsidRPr="00536CA2">
              <w:rPr>
                <w:sz w:val="20"/>
                <w:szCs w:val="20"/>
                <w:vertAlign w:val="subscript"/>
              </w:rPr>
              <w:t>до упл. нал.</w:t>
            </w:r>
            <w:r w:rsidRPr="00536CA2">
              <w:rPr>
                <w:sz w:val="20"/>
                <w:szCs w:val="20"/>
              </w:rPr>
              <w:t>/В</w:t>
            </w:r>
            <w:r w:rsidRPr="00536CA2">
              <w:rPr>
                <w:sz w:val="20"/>
                <w:szCs w:val="20"/>
                <w:vertAlign w:val="subscript"/>
              </w:rPr>
              <w:t>бал.</w:t>
            </w:r>
            <w:r w:rsidRPr="00536CA2">
              <w:rPr>
                <w:sz w:val="20"/>
                <w:szCs w:val="20"/>
              </w:rPr>
              <w:t xml:space="preserve">–КО* 100, 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где П</w:t>
            </w:r>
            <w:r w:rsidRPr="00536CA2">
              <w:rPr>
                <w:sz w:val="20"/>
                <w:szCs w:val="20"/>
                <w:vertAlign w:val="subscript"/>
              </w:rPr>
              <w:t>до упл. нал.</w:t>
            </w:r>
            <w:r w:rsidRPr="00536CA2">
              <w:rPr>
                <w:sz w:val="20"/>
                <w:szCs w:val="20"/>
              </w:rPr>
              <w:t xml:space="preserve">- прибыль до уплаты налогов;  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В</w:t>
            </w:r>
            <w:r w:rsidRPr="00536CA2">
              <w:rPr>
                <w:sz w:val="20"/>
                <w:szCs w:val="20"/>
                <w:vertAlign w:val="subscript"/>
              </w:rPr>
              <w:t>бал.</w:t>
            </w:r>
            <w:r w:rsidRPr="00536CA2">
              <w:rPr>
                <w:sz w:val="20"/>
                <w:szCs w:val="20"/>
              </w:rPr>
              <w:t xml:space="preserve"> – валюта баланса: 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КО – величина краткосрочных обязательств</w:t>
            </w:r>
          </w:p>
        </w:tc>
        <w:tc>
          <w:tcPr>
            <w:tcW w:w="3819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Характеризует прибыль, получаемую с каждого рубля средств, вложенных в предприятие в виде инвестиций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067B8" w:rsidRPr="00536CA2">
        <w:trPr>
          <w:trHeight w:val="933"/>
        </w:trPr>
        <w:tc>
          <w:tcPr>
            <w:tcW w:w="1995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Рентабельность продаж (ROS)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ROS = Р</w:t>
            </w:r>
            <w:r w:rsidRPr="00536CA2">
              <w:rPr>
                <w:sz w:val="20"/>
                <w:szCs w:val="20"/>
                <w:vertAlign w:val="superscript"/>
              </w:rPr>
              <w:t>р</w:t>
            </w:r>
            <w:r w:rsidRPr="00536CA2">
              <w:rPr>
                <w:sz w:val="20"/>
                <w:szCs w:val="20"/>
              </w:rPr>
              <w:t xml:space="preserve"> / N * 100,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где Р</w:t>
            </w:r>
            <w:r w:rsidRPr="00536CA2">
              <w:rPr>
                <w:sz w:val="20"/>
                <w:szCs w:val="20"/>
                <w:vertAlign w:val="superscript"/>
              </w:rPr>
              <w:t xml:space="preserve">р </w:t>
            </w:r>
            <w:r w:rsidRPr="00536CA2">
              <w:rPr>
                <w:sz w:val="20"/>
                <w:szCs w:val="20"/>
              </w:rPr>
              <w:t>- прибыль от реализации;</w:t>
            </w:r>
          </w:p>
          <w:p w:rsidR="000067B8" w:rsidRPr="00536CA2" w:rsidRDefault="000067B8" w:rsidP="001F1229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N  - объем товарной продукции</w:t>
            </w:r>
          </w:p>
        </w:tc>
        <w:tc>
          <w:tcPr>
            <w:tcW w:w="3819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Характеризует эффективность продаж предприятия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  <w:tr w:rsidR="000067B8" w:rsidRPr="00536CA2">
        <w:trPr>
          <w:trHeight w:val="1498"/>
        </w:trPr>
        <w:tc>
          <w:tcPr>
            <w:tcW w:w="1995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Срок окупаемости (РВР)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РВР = IC / Р</w:t>
            </w:r>
            <w:r w:rsidRPr="00536CA2">
              <w:rPr>
                <w:sz w:val="20"/>
                <w:szCs w:val="20"/>
                <w:vertAlign w:val="subscript"/>
              </w:rPr>
              <w:t>к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где IC  - начальные инвестиции; Р</w:t>
            </w:r>
            <w:r w:rsidRPr="00536CA2">
              <w:rPr>
                <w:sz w:val="20"/>
                <w:szCs w:val="20"/>
                <w:vertAlign w:val="subscript"/>
              </w:rPr>
              <w:t>к</w:t>
            </w:r>
            <w:r w:rsidRPr="00536CA2">
              <w:rPr>
                <w:sz w:val="20"/>
                <w:szCs w:val="20"/>
              </w:rPr>
              <w:t xml:space="preserve"> – доход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  <w:lang w:val="en-US"/>
              </w:rPr>
            </w:pPr>
            <w:r w:rsidRPr="00536CA2">
              <w:rPr>
                <w:sz w:val="20"/>
                <w:szCs w:val="20"/>
              </w:rPr>
              <w:t>РВР = 1000/870 = 1,14</w:t>
            </w:r>
          </w:p>
        </w:tc>
        <w:tc>
          <w:tcPr>
            <w:tcW w:w="3819" w:type="dxa"/>
          </w:tcPr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  <w:r w:rsidRPr="00536CA2">
              <w:rPr>
                <w:sz w:val="20"/>
                <w:szCs w:val="20"/>
              </w:rPr>
              <w:t>Срок, в течение которого инвестор сможет вернуть первоначальные затраты</w:t>
            </w:r>
          </w:p>
          <w:p w:rsidR="000067B8" w:rsidRPr="00536CA2" w:rsidRDefault="000067B8" w:rsidP="00536CA2">
            <w:pPr>
              <w:pStyle w:val="11"/>
              <w:jc w:val="left"/>
              <w:rPr>
                <w:sz w:val="20"/>
                <w:szCs w:val="20"/>
              </w:rPr>
            </w:pPr>
          </w:p>
        </w:tc>
      </w:tr>
    </w:tbl>
    <w:p w:rsidR="003E309F" w:rsidRPr="001F1229" w:rsidRDefault="003E309F" w:rsidP="00536CA2">
      <w:pPr>
        <w:pStyle w:val="11"/>
        <w:ind w:firstLine="709"/>
      </w:pPr>
    </w:p>
    <w:p w:rsidR="000067B8" w:rsidRPr="00536CA2" w:rsidRDefault="000067B8" w:rsidP="00536CA2">
      <w:pPr>
        <w:pStyle w:val="11"/>
        <w:ind w:firstLine="709"/>
      </w:pPr>
      <w:r w:rsidRPr="00536CA2">
        <w:t>Учитывая все показатели, которые были использованы в составлении бизнес-плана, можно сделать вывод, что данный проект является достаточно привлекательным  и в ближайшие годы должен принести значительную прибыль.</w:t>
      </w:r>
    </w:p>
    <w:p w:rsidR="000067B8" w:rsidRPr="00536CA2" w:rsidRDefault="001F1229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31650994"/>
      <w:bookmarkStart w:id="11" w:name="_Toc131914075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536CA2" w:rsidRPr="00536CA2">
        <w:rPr>
          <w:rFonts w:ascii="Times New Roman" w:hAnsi="Times New Roman" w:cs="Times New Roman"/>
          <w:sz w:val="28"/>
          <w:szCs w:val="28"/>
        </w:rPr>
        <w:t>4</w:t>
      </w:r>
      <w:r w:rsidR="000067B8" w:rsidRPr="00536CA2">
        <w:rPr>
          <w:rFonts w:ascii="Times New Roman" w:hAnsi="Times New Roman" w:cs="Times New Roman"/>
          <w:sz w:val="28"/>
          <w:szCs w:val="28"/>
        </w:rPr>
        <w:t xml:space="preserve"> Требования к персоналу</w:t>
      </w:r>
      <w:bookmarkEnd w:id="10"/>
      <w:bookmarkEnd w:id="11"/>
    </w:p>
    <w:p w:rsidR="000067B8" w:rsidRPr="00536CA2" w:rsidRDefault="000067B8" w:rsidP="00536CA2">
      <w:pPr>
        <w:spacing w:line="360" w:lineRule="auto"/>
        <w:ind w:firstLine="709"/>
        <w:jc w:val="both"/>
        <w:rPr>
          <w:sz w:val="28"/>
          <w:szCs w:val="28"/>
        </w:rPr>
      </w:pPr>
    </w:p>
    <w:p w:rsidR="000067B8" w:rsidRPr="00536CA2" w:rsidRDefault="000067B8" w:rsidP="00536CA2">
      <w:pPr>
        <w:pStyle w:val="11"/>
        <w:ind w:firstLine="709"/>
      </w:pPr>
      <w:r w:rsidRPr="00536CA2">
        <w:t xml:space="preserve">В связи с тем, что ООО «Мебель» расширяет производство, требуется дополнительный набор столяров – мебельщиков. </w:t>
      </w:r>
    </w:p>
    <w:p w:rsidR="000067B8" w:rsidRPr="00536CA2" w:rsidRDefault="000067B8" w:rsidP="00536CA2">
      <w:pPr>
        <w:pStyle w:val="11"/>
        <w:ind w:firstLine="709"/>
      </w:pPr>
      <w:r w:rsidRPr="00536CA2">
        <w:t>На производстве мебели должны работать квалифицированные специалисты, имеющие достаточный опыт работы в данной области. Это связано с тем, что наше производство рассчитано на выпуск различных моделей мебели и предусматривает быстрое освоение производства нового вида мебели. Для оперативного изготовления мебели требуются квалифицированные специалисты, способные быстро и качественно наладить технологический процесс нового вида мебели. Кроме этого в состав оборудования входят современные машины, которые также требуют высокопрофессиональный персонал.</w:t>
      </w:r>
    </w:p>
    <w:p w:rsidR="000F69F6" w:rsidRPr="00536CA2" w:rsidRDefault="000F69F6" w:rsidP="00536CA2">
      <w:pPr>
        <w:pStyle w:val="11"/>
        <w:ind w:firstLine="709"/>
      </w:pPr>
    </w:p>
    <w:p w:rsidR="00E336CA" w:rsidRPr="00536CA2" w:rsidRDefault="000F69F6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2" w:name="_Toc131650995"/>
      <w:bookmarkStart w:id="13" w:name="_Toc131914076"/>
      <w:r w:rsidRPr="00536CA2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  <w:bookmarkEnd w:id="13"/>
    </w:p>
    <w:p w:rsidR="004B3EBF" w:rsidRPr="00536CA2" w:rsidRDefault="004B3EBF" w:rsidP="00536CA2">
      <w:pPr>
        <w:spacing w:line="360" w:lineRule="auto"/>
        <w:ind w:firstLine="709"/>
        <w:jc w:val="both"/>
        <w:rPr>
          <w:sz w:val="28"/>
          <w:szCs w:val="28"/>
        </w:rPr>
      </w:pPr>
    </w:p>
    <w:p w:rsidR="004B3EBF" w:rsidRPr="00536CA2" w:rsidRDefault="004B3EBF" w:rsidP="00536CA2">
      <w:pPr>
        <w:pStyle w:val="11"/>
        <w:ind w:firstLine="709"/>
      </w:pPr>
      <w:r w:rsidRPr="00536CA2">
        <w:t>Количество решений, принимаемых менеджерами, огромно, и они связаны с необходимостью воздействия на объект управления с тем, чтобы перевести его в желаемое состояние.</w:t>
      </w:r>
    </w:p>
    <w:p w:rsidR="004B3EBF" w:rsidRPr="00536CA2" w:rsidRDefault="004B3EBF" w:rsidP="00536CA2">
      <w:pPr>
        <w:pStyle w:val="11"/>
        <w:ind w:firstLine="709"/>
      </w:pPr>
      <w:r w:rsidRPr="00536CA2">
        <w:t>При осуществлении функций управления менеджер принимает решения о целях деятельности, необходимых ресурсах, способах достижения поставленных задач; о структуре производства и управления, создании новых или упразднении существующих подразделений, об организации производственного процесса, труда рабочих и специалистов; об организации и проведении контроля, деятельности исполнителей оценке финансового состояния предприятия, оценке исполнения стратегической концепции предприятия и др.</w:t>
      </w:r>
    </w:p>
    <w:p w:rsidR="000F69F6" w:rsidRPr="00536CA2" w:rsidRDefault="007A6DC0" w:rsidP="00536CA2">
      <w:pPr>
        <w:pStyle w:val="11"/>
        <w:ind w:firstLine="709"/>
      </w:pPr>
      <w:r w:rsidRPr="00536CA2">
        <w:t>Маркетинговая стратегия и ее реализация связана с деятельностью различных элементов компании, поэтому необходимо разработать процесс координации, который должен быть эффективным, последовательным, справедливым, прозрачным и простым.</w:t>
      </w:r>
    </w:p>
    <w:p w:rsidR="007A6DC0" w:rsidRPr="00536CA2" w:rsidRDefault="007A6DC0" w:rsidP="00536CA2">
      <w:pPr>
        <w:pStyle w:val="11"/>
        <w:ind w:firstLine="709"/>
      </w:pPr>
      <w:r w:rsidRPr="00536CA2">
        <w:t>Управление предприятием включает такие функции, как определение целей, координация, регламентация, стимулирование, контроль и оценка результатов деятельности отдельных работников и трудового коллектива в целом. Центральным звеном организации любого дела является, как известно, планирование.</w:t>
      </w:r>
    </w:p>
    <w:p w:rsidR="007A6DC0" w:rsidRPr="00536CA2" w:rsidRDefault="007A6DC0" w:rsidP="00536CA2">
      <w:pPr>
        <w:pStyle w:val="11"/>
        <w:ind w:firstLine="709"/>
      </w:pPr>
      <w:r w:rsidRPr="00536CA2">
        <w:t>Только бизнес-план, подготовленный на основе потребности в информации, необходимой для предполагаемых источников финансирования проекта, безусловно, произведет впечатление на владельцев капитала с точки зрения оценки умения планировать. Также инвесторы оценят общую компетенцию руководителя данного предприятия.</w:t>
      </w:r>
    </w:p>
    <w:p w:rsidR="00536CA2" w:rsidRPr="00536CA2" w:rsidRDefault="007A6DC0" w:rsidP="00536CA2">
      <w:pPr>
        <w:pStyle w:val="11"/>
        <w:ind w:firstLine="709"/>
      </w:pPr>
      <w:r w:rsidRPr="00536CA2">
        <w:t>При прочих равных условиях хорошо подготовленный бизнес-план всегда повысит шансы на получение финансовой поддержки из различных источников.</w:t>
      </w:r>
    </w:p>
    <w:p w:rsidR="000F69F6" w:rsidRPr="00536CA2" w:rsidRDefault="000F69F6" w:rsidP="00536CA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4" w:name="_Toc131650996"/>
      <w:bookmarkStart w:id="15" w:name="_Toc131914077"/>
      <w:r w:rsidRPr="00536CA2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4"/>
      <w:bookmarkEnd w:id="15"/>
    </w:p>
    <w:p w:rsidR="000F69F6" w:rsidRPr="00536CA2" w:rsidRDefault="000F69F6" w:rsidP="00536CA2">
      <w:pPr>
        <w:spacing w:line="360" w:lineRule="auto"/>
        <w:ind w:firstLine="709"/>
        <w:jc w:val="both"/>
        <w:rPr>
          <w:sz w:val="28"/>
          <w:szCs w:val="28"/>
        </w:rPr>
      </w:pPr>
    </w:p>
    <w:p w:rsidR="000F69F6" w:rsidRPr="00536CA2" w:rsidRDefault="000F69F6" w:rsidP="00536CA2">
      <w:pPr>
        <w:pStyle w:val="11"/>
        <w:numPr>
          <w:ilvl w:val="0"/>
          <w:numId w:val="5"/>
        </w:numPr>
        <w:ind w:left="0" w:firstLine="0"/>
        <w:jc w:val="left"/>
      </w:pPr>
      <w:r w:rsidRPr="00536CA2">
        <w:t>Бизнес-</w:t>
      </w:r>
      <w:r w:rsidRPr="00536CA2">
        <w:rPr>
          <w:color w:val="000000"/>
        </w:rPr>
        <w:t>планы</w:t>
      </w:r>
      <w:r w:rsidRPr="00536CA2">
        <w:t>. Полное справочное руководство. / Под ред. И.М. Степнова. – М.: ИНФРА-М, 2001.</w:t>
      </w:r>
    </w:p>
    <w:p w:rsidR="000F69F6" w:rsidRPr="00536CA2" w:rsidRDefault="000F69F6" w:rsidP="00536CA2">
      <w:pPr>
        <w:pStyle w:val="11"/>
        <w:numPr>
          <w:ilvl w:val="0"/>
          <w:numId w:val="5"/>
        </w:numPr>
        <w:ind w:left="0" w:firstLine="0"/>
        <w:jc w:val="left"/>
      </w:pPr>
      <w:r w:rsidRPr="00536CA2">
        <w:t>Воропаев В.И. Управление проектами в России. - М.: Алан-с, 2003.</w:t>
      </w:r>
    </w:p>
    <w:p w:rsidR="000F69F6" w:rsidRPr="00536CA2" w:rsidRDefault="000F69F6" w:rsidP="00536CA2">
      <w:pPr>
        <w:pStyle w:val="11"/>
        <w:numPr>
          <w:ilvl w:val="0"/>
          <w:numId w:val="5"/>
        </w:numPr>
        <w:ind w:left="0" w:firstLine="0"/>
        <w:jc w:val="left"/>
      </w:pPr>
      <w:r w:rsidRPr="00536CA2">
        <w:t xml:space="preserve">Ковалев А.И., Войленко В.В. Маркетинговые исследования. – М.: Центр экономики и маркетинга, 2005. </w:t>
      </w:r>
    </w:p>
    <w:p w:rsidR="000F69F6" w:rsidRPr="00536CA2" w:rsidRDefault="000F69F6" w:rsidP="00536CA2">
      <w:pPr>
        <w:pStyle w:val="11"/>
        <w:numPr>
          <w:ilvl w:val="0"/>
          <w:numId w:val="5"/>
        </w:numPr>
        <w:ind w:left="0" w:firstLine="0"/>
        <w:jc w:val="left"/>
      </w:pPr>
      <w:r w:rsidRPr="00536CA2">
        <w:t>Комаров А.Г., Кудашев А.Р., Брандукова А.А., Муфтиев Г.Г. Современный менеджмент: теория и практика. – СПб.: Питер, 2004.</w:t>
      </w:r>
    </w:p>
    <w:p w:rsidR="000F69F6" w:rsidRPr="00536CA2" w:rsidRDefault="000F69F6" w:rsidP="00536CA2">
      <w:pPr>
        <w:pStyle w:val="11"/>
        <w:numPr>
          <w:ilvl w:val="0"/>
          <w:numId w:val="5"/>
        </w:numPr>
        <w:ind w:left="0" w:firstLine="0"/>
        <w:jc w:val="left"/>
      </w:pPr>
      <w:r w:rsidRPr="00536CA2">
        <w:t>Менеджмент. / Сост. Басаков М.И. – М.: Дашков и К, 2005.</w:t>
      </w:r>
    </w:p>
    <w:p w:rsidR="000F69F6" w:rsidRPr="00536CA2" w:rsidRDefault="000F69F6" w:rsidP="00536CA2">
      <w:pPr>
        <w:pStyle w:val="11"/>
        <w:numPr>
          <w:ilvl w:val="0"/>
          <w:numId w:val="5"/>
        </w:numPr>
        <w:ind w:left="0" w:firstLine="0"/>
        <w:jc w:val="left"/>
      </w:pPr>
      <w:r w:rsidRPr="00536CA2">
        <w:t>Шкардун В.Д. Методика исследования конкуренции на рынке // Маркетинг в России и за рубежом. – 2000. - №4.</w:t>
      </w:r>
      <w:bookmarkStart w:id="16" w:name="_GoBack"/>
      <w:bookmarkEnd w:id="16"/>
    </w:p>
    <w:sectPr w:rsidR="000F69F6" w:rsidRPr="00536CA2" w:rsidSect="00536CA2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AE" w:rsidRDefault="001046AE" w:rsidP="000067B8">
      <w:pPr>
        <w:pStyle w:val="11"/>
      </w:pPr>
      <w:r>
        <w:separator/>
      </w:r>
    </w:p>
  </w:endnote>
  <w:endnote w:type="continuationSeparator" w:id="0">
    <w:p w:rsidR="001046AE" w:rsidRDefault="001046AE" w:rsidP="000067B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AE" w:rsidRDefault="001046AE" w:rsidP="000067B8">
      <w:pPr>
        <w:pStyle w:val="11"/>
      </w:pPr>
      <w:r>
        <w:separator/>
      </w:r>
    </w:p>
  </w:footnote>
  <w:footnote w:type="continuationSeparator" w:id="0">
    <w:p w:rsidR="001046AE" w:rsidRDefault="001046AE" w:rsidP="000067B8">
      <w:pPr>
        <w:pStyle w:val="11"/>
      </w:pPr>
      <w:r>
        <w:continuationSeparator/>
      </w:r>
    </w:p>
  </w:footnote>
  <w:footnote w:id="1">
    <w:p w:rsidR="00741C98" w:rsidRDefault="000F69F6" w:rsidP="000F69F6">
      <w:pPr>
        <w:pStyle w:val="11"/>
        <w:spacing w:line="240" w:lineRule="auto"/>
      </w:pPr>
      <w:r w:rsidRPr="000F69F6">
        <w:rPr>
          <w:rStyle w:val="ab"/>
          <w:sz w:val="20"/>
          <w:szCs w:val="20"/>
        </w:rPr>
        <w:footnoteRef/>
      </w:r>
      <w:r w:rsidRPr="000F69F6">
        <w:rPr>
          <w:sz w:val="20"/>
          <w:szCs w:val="20"/>
        </w:rPr>
        <w:t xml:space="preserve"> Шкардун В.Д. Методика исследования конкуренции на рынке // Маркетинг в Рос</w:t>
      </w:r>
      <w:r w:rsidR="00536CA2">
        <w:rPr>
          <w:sz w:val="20"/>
          <w:szCs w:val="20"/>
        </w:rPr>
        <w:t>сии и за рубежом. – 2000. - №4.</w:t>
      </w:r>
    </w:p>
  </w:footnote>
  <w:footnote w:id="2">
    <w:p w:rsidR="00741C98" w:rsidRDefault="000067B8" w:rsidP="0017311E">
      <w:pPr>
        <w:pStyle w:val="a9"/>
      </w:pPr>
      <w:r>
        <w:rPr>
          <w:rStyle w:val="ab"/>
        </w:rPr>
        <w:footnoteRef/>
      </w:r>
      <w:r>
        <w:t xml:space="preserve"> Комаров А.Г., Кудашев А.Р., Брандукова А.А., Муфтиев Г.Г. Современный менеджмент: теория и практика. – СПб.: Питер, 2004. – с.-149.</w:t>
      </w:r>
    </w:p>
  </w:footnote>
  <w:footnote w:id="3">
    <w:p w:rsidR="00741C98" w:rsidRDefault="000F69F6">
      <w:pPr>
        <w:pStyle w:val="a9"/>
      </w:pPr>
      <w:r>
        <w:rPr>
          <w:rStyle w:val="ab"/>
        </w:rPr>
        <w:footnoteRef/>
      </w:r>
      <w:r>
        <w:t xml:space="preserve"> </w:t>
      </w:r>
      <w:r w:rsidRPr="000F1091">
        <w:t xml:space="preserve">Воропаев В.И. Управление проектами в России. - М.: Алан-с, </w:t>
      </w:r>
      <w:r>
        <w:t>2003. – с.-17.</w:t>
      </w:r>
    </w:p>
  </w:footnote>
  <w:footnote w:id="4">
    <w:p w:rsidR="00741C98" w:rsidRDefault="000067B8" w:rsidP="00E336CA">
      <w:pPr>
        <w:pStyle w:val="a9"/>
      </w:pPr>
      <w:r>
        <w:rPr>
          <w:rStyle w:val="ab"/>
        </w:rPr>
        <w:footnoteRef/>
      </w:r>
      <w:r>
        <w:t xml:space="preserve"> Менеджмент. / Сост. Басаков М.И. – М.: Дашков и К, 2005. – с.-24.</w:t>
      </w:r>
    </w:p>
  </w:footnote>
  <w:footnote w:id="5">
    <w:p w:rsidR="00741C98" w:rsidRDefault="007A6DC0" w:rsidP="007A6DC0">
      <w:pPr>
        <w:pStyle w:val="a9"/>
      </w:pPr>
      <w:r w:rsidRPr="005423D3">
        <w:rPr>
          <w:rStyle w:val="ab"/>
        </w:rPr>
        <w:footnoteRef/>
      </w:r>
      <w:r w:rsidRPr="005423D3">
        <w:t xml:space="preserve"> Бизнес-</w:t>
      </w:r>
      <w:r w:rsidRPr="005423D3">
        <w:rPr>
          <w:color w:val="000000"/>
        </w:rPr>
        <w:t>планы</w:t>
      </w:r>
      <w:r w:rsidRPr="005423D3">
        <w:t>. Полное справочное руководство / Под ред. И.М. Степнова. – М.</w:t>
      </w:r>
      <w:r>
        <w:t xml:space="preserve">: ИНФРА-М, </w:t>
      </w:r>
      <w:r w:rsidRPr="005423D3">
        <w:t>2001.</w:t>
      </w:r>
      <w:r>
        <w:t xml:space="preserve"> – с.-16.</w:t>
      </w:r>
    </w:p>
  </w:footnote>
  <w:footnote w:id="6">
    <w:p w:rsidR="00741C98" w:rsidRDefault="000F69F6" w:rsidP="000F69F6">
      <w:pPr>
        <w:pStyle w:val="11"/>
        <w:spacing w:line="240" w:lineRule="auto"/>
      </w:pPr>
      <w:r w:rsidRPr="00B40A51">
        <w:rPr>
          <w:rStyle w:val="ab"/>
          <w:sz w:val="20"/>
          <w:szCs w:val="20"/>
        </w:rPr>
        <w:footnoteRef/>
      </w:r>
      <w:r w:rsidRPr="00B40A51">
        <w:rPr>
          <w:sz w:val="20"/>
          <w:szCs w:val="20"/>
        </w:rPr>
        <w:t xml:space="preserve"> Ковалев А.И., Войленко В.В. Маркетинговые исследования. – М.: Центр экономики и маркетинга, </w:t>
      </w:r>
      <w:r>
        <w:rPr>
          <w:sz w:val="20"/>
          <w:szCs w:val="20"/>
        </w:rPr>
        <w:t>2005</w:t>
      </w:r>
      <w:r w:rsidR="003E309F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B8" w:rsidRDefault="000067B8" w:rsidP="007665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62E0"/>
    <w:multiLevelType w:val="hybridMultilevel"/>
    <w:tmpl w:val="DD30154E"/>
    <w:lvl w:ilvl="0" w:tplc="6E3A3F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D2C22"/>
    <w:multiLevelType w:val="hybridMultilevel"/>
    <w:tmpl w:val="BF70C092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F1535"/>
    <w:multiLevelType w:val="hybridMultilevel"/>
    <w:tmpl w:val="859C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A96B05"/>
    <w:multiLevelType w:val="hybridMultilevel"/>
    <w:tmpl w:val="C8109BB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E3F97"/>
    <w:multiLevelType w:val="hybridMultilevel"/>
    <w:tmpl w:val="A15A7AD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047C6"/>
    <w:multiLevelType w:val="hybridMultilevel"/>
    <w:tmpl w:val="695C8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094EAC"/>
    <w:multiLevelType w:val="hybridMultilevel"/>
    <w:tmpl w:val="B3929E4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768A4"/>
    <w:multiLevelType w:val="multilevel"/>
    <w:tmpl w:val="2E5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A28"/>
    <w:rsid w:val="000067B8"/>
    <w:rsid w:val="00070A1A"/>
    <w:rsid w:val="00091456"/>
    <w:rsid w:val="000D226C"/>
    <w:rsid w:val="000F1091"/>
    <w:rsid w:val="000F238F"/>
    <w:rsid w:val="000F69F6"/>
    <w:rsid w:val="001046AE"/>
    <w:rsid w:val="00120DAD"/>
    <w:rsid w:val="0017311E"/>
    <w:rsid w:val="001E7A7A"/>
    <w:rsid w:val="001F1229"/>
    <w:rsid w:val="002B159C"/>
    <w:rsid w:val="002B6CD6"/>
    <w:rsid w:val="002F3A89"/>
    <w:rsid w:val="00341658"/>
    <w:rsid w:val="00347936"/>
    <w:rsid w:val="00383598"/>
    <w:rsid w:val="003954B1"/>
    <w:rsid w:val="003E309F"/>
    <w:rsid w:val="003F7D2E"/>
    <w:rsid w:val="00462E9D"/>
    <w:rsid w:val="004A1F6E"/>
    <w:rsid w:val="004A6201"/>
    <w:rsid w:val="004B3EBF"/>
    <w:rsid w:val="004D3E36"/>
    <w:rsid w:val="004E22AF"/>
    <w:rsid w:val="004E2F32"/>
    <w:rsid w:val="00520B32"/>
    <w:rsid w:val="00536CA2"/>
    <w:rsid w:val="005423D3"/>
    <w:rsid w:val="005927DE"/>
    <w:rsid w:val="00606250"/>
    <w:rsid w:val="00681F4B"/>
    <w:rsid w:val="0073296F"/>
    <w:rsid w:val="00733369"/>
    <w:rsid w:val="00741C98"/>
    <w:rsid w:val="00750483"/>
    <w:rsid w:val="007665B4"/>
    <w:rsid w:val="0078583E"/>
    <w:rsid w:val="007A6DC0"/>
    <w:rsid w:val="008002F1"/>
    <w:rsid w:val="008038FA"/>
    <w:rsid w:val="00821B69"/>
    <w:rsid w:val="008B408D"/>
    <w:rsid w:val="00925A28"/>
    <w:rsid w:val="00955E22"/>
    <w:rsid w:val="00A13695"/>
    <w:rsid w:val="00A8335F"/>
    <w:rsid w:val="00B3699F"/>
    <w:rsid w:val="00B40A51"/>
    <w:rsid w:val="00B80CDC"/>
    <w:rsid w:val="00C16839"/>
    <w:rsid w:val="00C22DDC"/>
    <w:rsid w:val="00C230AA"/>
    <w:rsid w:val="00C665D1"/>
    <w:rsid w:val="00C72C0E"/>
    <w:rsid w:val="00CC6236"/>
    <w:rsid w:val="00CF58C2"/>
    <w:rsid w:val="00DA39FD"/>
    <w:rsid w:val="00E13D58"/>
    <w:rsid w:val="00E336CA"/>
    <w:rsid w:val="00EB16F9"/>
    <w:rsid w:val="00ED42A5"/>
    <w:rsid w:val="00EF3870"/>
    <w:rsid w:val="00F02B14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530F9F2A-C5A6-4A25-A2A0-8A3AF3F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38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link w:val="12"/>
    <w:rsid w:val="00B3699F"/>
    <w:pPr>
      <w:spacing w:line="360" w:lineRule="auto"/>
      <w:jc w:val="both"/>
    </w:pPr>
    <w:rPr>
      <w:sz w:val="28"/>
      <w:szCs w:val="28"/>
    </w:rPr>
  </w:style>
  <w:style w:type="paragraph" w:customStyle="1" w:styleId="21">
    <w:name w:val="Стиль2"/>
    <w:basedOn w:val="1"/>
    <w:next w:val="1"/>
    <w:rsid w:val="004A1F6E"/>
    <w:pPr>
      <w:spacing w:line="360" w:lineRule="auto"/>
      <w:jc w:val="center"/>
    </w:pPr>
  </w:style>
  <w:style w:type="character" w:styleId="a3">
    <w:name w:val="Strong"/>
    <w:basedOn w:val="a0"/>
    <w:qFormat/>
    <w:rsid w:val="000D226C"/>
    <w:rPr>
      <w:rFonts w:cs="Times New Roman"/>
      <w:b/>
      <w:bCs/>
    </w:rPr>
  </w:style>
  <w:style w:type="character" w:styleId="a4">
    <w:name w:val="Emphasis"/>
    <w:basedOn w:val="a0"/>
    <w:qFormat/>
    <w:rsid w:val="008038FA"/>
    <w:rPr>
      <w:rFonts w:cs="Times New Roman"/>
      <w:i/>
      <w:iCs/>
    </w:rPr>
  </w:style>
  <w:style w:type="character" w:customStyle="1" w:styleId="12">
    <w:name w:val="Стиль1 Знак"/>
    <w:basedOn w:val="a0"/>
    <w:link w:val="11"/>
    <w:rsid w:val="002F3A89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7665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Pr>
      <w:rFonts w:cs="Times New Roman"/>
      <w:sz w:val="24"/>
      <w:szCs w:val="24"/>
    </w:rPr>
  </w:style>
  <w:style w:type="character" w:styleId="a7">
    <w:name w:val="page number"/>
    <w:basedOn w:val="a0"/>
    <w:rsid w:val="007665B4"/>
    <w:rPr>
      <w:rFonts w:cs="Times New Roman"/>
    </w:rPr>
  </w:style>
  <w:style w:type="table" w:styleId="a8">
    <w:name w:val="Table Grid"/>
    <w:basedOn w:val="a1"/>
    <w:rsid w:val="004E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17311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Pr>
      <w:rFonts w:cs="Times New Roman"/>
      <w:sz w:val="20"/>
      <w:szCs w:val="20"/>
    </w:rPr>
  </w:style>
  <w:style w:type="character" w:styleId="ab">
    <w:name w:val="footnote reference"/>
    <w:basedOn w:val="a0"/>
    <w:semiHidden/>
    <w:rsid w:val="0017311E"/>
    <w:rPr>
      <w:rFonts w:cs="Times New Roman"/>
      <w:vertAlign w:val="superscript"/>
    </w:rPr>
  </w:style>
  <w:style w:type="paragraph" w:styleId="31">
    <w:name w:val="toc 3"/>
    <w:basedOn w:val="a"/>
    <w:next w:val="a"/>
    <w:autoRedefine/>
    <w:semiHidden/>
    <w:rsid w:val="007A6DC0"/>
    <w:pPr>
      <w:ind w:left="480"/>
    </w:pPr>
  </w:style>
  <w:style w:type="character" w:styleId="ac">
    <w:name w:val="Hyperlink"/>
    <w:basedOn w:val="a0"/>
    <w:rsid w:val="007A6DC0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383598"/>
    <w:pPr>
      <w:spacing w:line="360" w:lineRule="auto"/>
      <w:ind w:firstLine="720"/>
      <w:jc w:val="both"/>
    </w:pPr>
  </w:style>
  <w:style w:type="character" w:customStyle="1" w:styleId="ae">
    <w:name w:val="Основной текст с отступом Знак"/>
    <w:basedOn w:val="a0"/>
    <w:link w:val="ad"/>
    <w:semiHidden/>
    <w:rPr>
      <w:rFonts w:cs="Times New Roman"/>
      <w:sz w:val="24"/>
      <w:szCs w:val="24"/>
    </w:rPr>
  </w:style>
  <w:style w:type="paragraph" w:styleId="af">
    <w:name w:val="Balloon Text"/>
    <w:basedOn w:val="a"/>
    <w:link w:val="af0"/>
    <w:semiHidden/>
    <w:rsid w:val="004D3E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536C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20975</CharactersWithSpaces>
  <SharedDoc>false</SharedDoc>
  <HLinks>
    <vt:vector size="42" baseType="variant"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_Toc131914077</vt:lpwstr>
      </vt:variant>
      <vt:variant>
        <vt:i4>1966129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_Toc131914076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_Toc131914075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_Toc131914074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_Toc131914073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_Toc131914072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_Toc131914071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2006-04-04T10:28:00Z</cp:lastPrinted>
  <dcterms:created xsi:type="dcterms:W3CDTF">2014-07-10T02:58:00Z</dcterms:created>
  <dcterms:modified xsi:type="dcterms:W3CDTF">2014-07-10T02:58:00Z</dcterms:modified>
</cp:coreProperties>
</file>