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248" w:rsidRPr="00E21F62" w:rsidRDefault="00B57248" w:rsidP="00E21F62">
      <w:pPr>
        <w:spacing w:after="0" w:line="360" w:lineRule="auto"/>
        <w:ind w:firstLine="709"/>
        <w:jc w:val="center"/>
        <w:rPr>
          <w:rFonts w:ascii="Times New Roman" w:hAnsi="Times New Roman"/>
          <w:sz w:val="28"/>
          <w:szCs w:val="28"/>
        </w:rPr>
      </w:pPr>
      <w:r w:rsidRPr="00E21F62">
        <w:rPr>
          <w:rFonts w:ascii="Times New Roman" w:hAnsi="Times New Roman"/>
          <w:sz w:val="28"/>
          <w:szCs w:val="28"/>
        </w:rPr>
        <w:t>МИНИСТЕРСТВО ОБРАЗОВАНИЯ И НАУКИ УКРАИНЫ</w:t>
      </w:r>
    </w:p>
    <w:p w:rsidR="00B57248" w:rsidRPr="00E21F62" w:rsidRDefault="00B57248" w:rsidP="00E21F62">
      <w:pPr>
        <w:spacing w:after="0" w:line="360" w:lineRule="auto"/>
        <w:ind w:firstLine="709"/>
        <w:jc w:val="center"/>
        <w:rPr>
          <w:rFonts w:ascii="Times New Roman" w:hAnsi="Times New Roman"/>
          <w:sz w:val="28"/>
          <w:szCs w:val="28"/>
        </w:rPr>
      </w:pPr>
      <w:r w:rsidRPr="00E21F62">
        <w:rPr>
          <w:rFonts w:ascii="Times New Roman" w:hAnsi="Times New Roman"/>
          <w:sz w:val="28"/>
          <w:szCs w:val="28"/>
        </w:rPr>
        <w:t>Национальная академия природоохранного и курортного строительства</w:t>
      </w:r>
    </w:p>
    <w:p w:rsidR="00B57248" w:rsidRPr="00E21F62" w:rsidRDefault="00B57248" w:rsidP="00E21F62">
      <w:pPr>
        <w:spacing w:after="0" w:line="360" w:lineRule="auto"/>
        <w:ind w:firstLine="709"/>
        <w:jc w:val="center"/>
        <w:rPr>
          <w:rFonts w:ascii="Times New Roman" w:hAnsi="Times New Roman"/>
          <w:sz w:val="28"/>
          <w:szCs w:val="28"/>
        </w:rPr>
      </w:pPr>
      <w:r w:rsidRPr="00E21F62">
        <w:rPr>
          <w:rFonts w:ascii="Times New Roman" w:hAnsi="Times New Roman"/>
          <w:sz w:val="28"/>
          <w:szCs w:val="28"/>
        </w:rPr>
        <w:t>Факультет экономики и менеджмента</w:t>
      </w:r>
    </w:p>
    <w:p w:rsidR="00B57248" w:rsidRPr="00E21F62" w:rsidRDefault="00B57248" w:rsidP="00E21F62">
      <w:pPr>
        <w:spacing w:after="0" w:line="360" w:lineRule="auto"/>
        <w:ind w:firstLine="709"/>
        <w:jc w:val="center"/>
        <w:rPr>
          <w:rFonts w:ascii="Times New Roman" w:hAnsi="Times New Roman"/>
          <w:sz w:val="28"/>
          <w:szCs w:val="28"/>
        </w:rPr>
      </w:pPr>
    </w:p>
    <w:p w:rsidR="00B57248" w:rsidRPr="00E21F62" w:rsidRDefault="00B57248" w:rsidP="00E21F62">
      <w:pPr>
        <w:spacing w:after="0" w:line="360" w:lineRule="auto"/>
        <w:ind w:firstLine="709"/>
        <w:jc w:val="center"/>
        <w:rPr>
          <w:rFonts w:ascii="Times New Roman" w:hAnsi="Times New Roman"/>
          <w:sz w:val="28"/>
          <w:szCs w:val="28"/>
          <w:lang w:val="en-US"/>
        </w:rPr>
      </w:pPr>
    </w:p>
    <w:p w:rsidR="0016519C" w:rsidRPr="00E21F62" w:rsidRDefault="0016519C" w:rsidP="00E21F62">
      <w:pPr>
        <w:spacing w:after="0" w:line="360" w:lineRule="auto"/>
        <w:ind w:firstLine="709"/>
        <w:jc w:val="center"/>
        <w:rPr>
          <w:rFonts w:ascii="Times New Roman" w:hAnsi="Times New Roman"/>
          <w:sz w:val="28"/>
          <w:szCs w:val="28"/>
          <w:lang w:val="en-US"/>
        </w:rPr>
      </w:pPr>
    </w:p>
    <w:p w:rsidR="00B57248" w:rsidRPr="00E21F62" w:rsidRDefault="00B57248" w:rsidP="00E21F62">
      <w:pPr>
        <w:spacing w:after="0" w:line="360" w:lineRule="auto"/>
        <w:ind w:firstLine="709"/>
        <w:jc w:val="center"/>
        <w:rPr>
          <w:rFonts w:ascii="Times New Roman" w:hAnsi="Times New Roman"/>
          <w:sz w:val="28"/>
          <w:szCs w:val="28"/>
        </w:rPr>
      </w:pPr>
    </w:p>
    <w:p w:rsidR="00B57248" w:rsidRPr="00E21F62" w:rsidRDefault="00B57248" w:rsidP="00E21F62">
      <w:pPr>
        <w:spacing w:after="0" w:line="360" w:lineRule="auto"/>
        <w:ind w:firstLine="709"/>
        <w:jc w:val="center"/>
        <w:rPr>
          <w:rFonts w:ascii="Times New Roman" w:hAnsi="Times New Roman"/>
          <w:sz w:val="28"/>
          <w:szCs w:val="28"/>
        </w:rPr>
      </w:pPr>
    </w:p>
    <w:p w:rsidR="00B57248" w:rsidRPr="00E21F62" w:rsidRDefault="00B57248" w:rsidP="00E21F62">
      <w:pPr>
        <w:spacing w:after="0" w:line="360" w:lineRule="auto"/>
        <w:ind w:firstLine="709"/>
        <w:jc w:val="center"/>
        <w:rPr>
          <w:rFonts w:ascii="Times New Roman" w:hAnsi="Times New Roman"/>
          <w:sz w:val="28"/>
          <w:szCs w:val="28"/>
        </w:rPr>
      </w:pPr>
    </w:p>
    <w:p w:rsidR="00E21F62" w:rsidRDefault="00E21F62" w:rsidP="00E21F62">
      <w:pPr>
        <w:spacing w:after="0" w:line="360" w:lineRule="auto"/>
        <w:ind w:firstLine="709"/>
        <w:jc w:val="center"/>
        <w:rPr>
          <w:rFonts w:ascii="Times New Roman" w:hAnsi="Times New Roman"/>
          <w:sz w:val="28"/>
          <w:szCs w:val="28"/>
        </w:rPr>
      </w:pPr>
    </w:p>
    <w:p w:rsidR="00E21F62" w:rsidRDefault="00E21F62" w:rsidP="00E21F62">
      <w:pPr>
        <w:spacing w:after="0" w:line="360" w:lineRule="auto"/>
        <w:ind w:firstLine="709"/>
        <w:jc w:val="center"/>
        <w:rPr>
          <w:rFonts w:ascii="Times New Roman" w:hAnsi="Times New Roman"/>
          <w:sz w:val="28"/>
          <w:szCs w:val="28"/>
        </w:rPr>
      </w:pPr>
    </w:p>
    <w:p w:rsidR="00E21F62" w:rsidRDefault="00E21F62" w:rsidP="00E21F62">
      <w:pPr>
        <w:spacing w:after="0" w:line="360" w:lineRule="auto"/>
        <w:ind w:firstLine="709"/>
        <w:jc w:val="center"/>
        <w:rPr>
          <w:rFonts w:ascii="Times New Roman" w:hAnsi="Times New Roman"/>
          <w:sz w:val="28"/>
          <w:szCs w:val="28"/>
        </w:rPr>
      </w:pPr>
    </w:p>
    <w:p w:rsidR="00E21F62" w:rsidRDefault="00E21F62" w:rsidP="00E21F62">
      <w:pPr>
        <w:spacing w:after="0" w:line="360" w:lineRule="auto"/>
        <w:ind w:firstLine="709"/>
        <w:jc w:val="center"/>
        <w:rPr>
          <w:rFonts w:ascii="Times New Roman" w:hAnsi="Times New Roman"/>
          <w:sz w:val="28"/>
          <w:szCs w:val="28"/>
        </w:rPr>
      </w:pPr>
    </w:p>
    <w:p w:rsidR="00E21F62" w:rsidRDefault="00E21F62" w:rsidP="00E21F62">
      <w:pPr>
        <w:spacing w:after="0" w:line="360" w:lineRule="auto"/>
        <w:ind w:firstLine="709"/>
        <w:jc w:val="center"/>
        <w:rPr>
          <w:rFonts w:ascii="Times New Roman" w:hAnsi="Times New Roman"/>
          <w:sz w:val="28"/>
          <w:szCs w:val="28"/>
        </w:rPr>
      </w:pPr>
    </w:p>
    <w:p w:rsidR="001935D1" w:rsidRPr="00E21F62" w:rsidRDefault="00B57248" w:rsidP="00E21F62">
      <w:pPr>
        <w:spacing w:after="0" w:line="360" w:lineRule="auto"/>
        <w:ind w:firstLine="709"/>
        <w:jc w:val="center"/>
        <w:rPr>
          <w:rFonts w:ascii="Times New Roman" w:hAnsi="Times New Roman"/>
          <w:sz w:val="28"/>
          <w:szCs w:val="28"/>
        </w:rPr>
      </w:pPr>
      <w:r w:rsidRPr="00E21F62">
        <w:rPr>
          <w:rFonts w:ascii="Times New Roman" w:hAnsi="Times New Roman"/>
          <w:sz w:val="28"/>
          <w:szCs w:val="28"/>
        </w:rPr>
        <w:t>Контрольная работа</w:t>
      </w:r>
    </w:p>
    <w:p w:rsidR="00B57248" w:rsidRPr="00E21F62" w:rsidRDefault="00B57248" w:rsidP="00E21F62">
      <w:pPr>
        <w:spacing w:after="0" w:line="360" w:lineRule="auto"/>
        <w:ind w:firstLine="709"/>
        <w:jc w:val="center"/>
        <w:rPr>
          <w:rFonts w:ascii="Times New Roman" w:hAnsi="Times New Roman"/>
          <w:sz w:val="28"/>
          <w:szCs w:val="28"/>
        </w:rPr>
      </w:pPr>
      <w:r w:rsidRPr="00E21F62">
        <w:rPr>
          <w:rFonts w:ascii="Times New Roman" w:hAnsi="Times New Roman"/>
          <w:sz w:val="28"/>
          <w:szCs w:val="28"/>
        </w:rPr>
        <w:t>по дисциплине</w:t>
      </w:r>
      <w:r w:rsidR="001935D1" w:rsidRPr="00E21F62">
        <w:rPr>
          <w:rFonts w:ascii="Times New Roman" w:hAnsi="Times New Roman"/>
          <w:sz w:val="28"/>
          <w:szCs w:val="28"/>
        </w:rPr>
        <w:t xml:space="preserve"> </w:t>
      </w:r>
      <w:r w:rsidR="00E21F62">
        <w:rPr>
          <w:rFonts w:ascii="Times New Roman" w:hAnsi="Times New Roman"/>
          <w:sz w:val="28"/>
          <w:szCs w:val="28"/>
        </w:rPr>
        <w:t>Финансовый менеджмент</w:t>
      </w:r>
    </w:p>
    <w:p w:rsidR="00E21F62" w:rsidRDefault="00B57248" w:rsidP="00E21F62">
      <w:pPr>
        <w:spacing w:after="0" w:line="360" w:lineRule="auto"/>
        <w:ind w:firstLine="709"/>
        <w:jc w:val="center"/>
        <w:rPr>
          <w:rFonts w:ascii="Times New Roman" w:hAnsi="Times New Roman"/>
          <w:sz w:val="28"/>
          <w:szCs w:val="28"/>
        </w:rPr>
      </w:pPr>
      <w:r w:rsidRPr="00E21F62">
        <w:rPr>
          <w:rFonts w:ascii="Times New Roman" w:hAnsi="Times New Roman"/>
          <w:sz w:val="28"/>
          <w:szCs w:val="28"/>
        </w:rPr>
        <w:t>на тему</w:t>
      </w:r>
    </w:p>
    <w:p w:rsidR="001935D1" w:rsidRPr="00E21F62" w:rsidRDefault="001935D1" w:rsidP="00E21F62">
      <w:pPr>
        <w:spacing w:after="0" w:line="360" w:lineRule="auto"/>
        <w:ind w:firstLine="709"/>
        <w:jc w:val="center"/>
        <w:rPr>
          <w:rFonts w:ascii="Times New Roman" w:hAnsi="Times New Roman"/>
          <w:sz w:val="28"/>
          <w:szCs w:val="28"/>
        </w:rPr>
      </w:pPr>
      <w:r w:rsidRPr="00E21F62">
        <w:rPr>
          <w:rFonts w:ascii="Times New Roman" w:hAnsi="Times New Roman"/>
          <w:sz w:val="28"/>
          <w:szCs w:val="28"/>
        </w:rPr>
        <w:t>Анализ динамики и структуры активов и пассивов баланса</w:t>
      </w:r>
    </w:p>
    <w:p w:rsidR="00B57248" w:rsidRPr="00E21F62" w:rsidRDefault="00E21F62" w:rsidP="00E21F62">
      <w:pPr>
        <w:spacing w:after="0" w:line="360" w:lineRule="auto"/>
        <w:ind w:firstLine="709"/>
        <w:jc w:val="center"/>
        <w:rPr>
          <w:rFonts w:ascii="Times New Roman" w:hAnsi="Times New Roman"/>
          <w:sz w:val="28"/>
          <w:szCs w:val="28"/>
        </w:rPr>
      </w:pPr>
      <w:r>
        <w:rPr>
          <w:rFonts w:ascii="Times New Roman" w:hAnsi="Times New Roman"/>
          <w:sz w:val="28"/>
          <w:szCs w:val="28"/>
        </w:rPr>
        <w:t>предприятия</w:t>
      </w:r>
    </w:p>
    <w:p w:rsidR="00B57248" w:rsidRPr="00E21F62" w:rsidRDefault="00B57248" w:rsidP="00E21F62">
      <w:pPr>
        <w:spacing w:after="0" w:line="360" w:lineRule="auto"/>
        <w:ind w:firstLine="709"/>
        <w:jc w:val="center"/>
        <w:rPr>
          <w:rFonts w:ascii="Times New Roman" w:hAnsi="Times New Roman"/>
          <w:sz w:val="28"/>
          <w:szCs w:val="28"/>
        </w:rPr>
      </w:pPr>
    </w:p>
    <w:p w:rsidR="00B57248" w:rsidRPr="00E21F62" w:rsidRDefault="00B57248" w:rsidP="00E21F62">
      <w:pPr>
        <w:spacing w:after="0" w:line="360" w:lineRule="auto"/>
        <w:ind w:firstLine="709"/>
        <w:jc w:val="center"/>
        <w:rPr>
          <w:rFonts w:ascii="Times New Roman" w:hAnsi="Times New Roman"/>
          <w:sz w:val="28"/>
          <w:szCs w:val="28"/>
        </w:rPr>
      </w:pPr>
    </w:p>
    <w:p w:rsidR="00B57248" w:rsidRPr="00E21F62" w:rsidRDefault="00B57248" w:rsidP="00E21F62">
      <w:pPr>
        <w:spacing w:after="0" w:line="360" w:lineRule="auto"/>
        <w:ind w:firstLine="709"/>
        <w:jc w:val="center"/>
        <w:rPr>
          <w:rFonts w:ascii="Times New Roman" w:hAnsi="Times New Roman"/>
          <w:sz w:val="28"/>
          <w:szCs w:val="28"/>
        </w:rPr>
      </w:pPr>
    </w:p>
    <w:p w:rsidR="0016519C" w:rsidRPr="00E21F62" w:rsidRDefault="0016519C" w:rsidP="00E21F62">
      <w:pPr>
        <w:spacing w:after="0" w:line="360" w:lineRule="auto"/>
        <w:ind w:firstLine="709"/>
        <w:jc w:val="center"/>
        <w:rPr>
          <w:rFonts w:ascii="Times New Roman" w:hAnsi="Times New Roman"/>
          <w:sz w:val="28"/>
          <w:szCs w:val="28"/>
        </w:rPr>
      </w:pPr>
    </w:p>
    <w:p w:rsidR="0016519C" w:rsidRPr="00E21F62" w:rsidRDefault="0016519C" w:rsidP="00E21F62">
      <w:pPr>
        <w:spacing w:after="0" w:line="360" w:lineRule="auto"/>
        <w:ind w:firstLine="709"/>
        <w:jc w:val="center"/>
        <w:rPr>
          <w:rFonts w:ascii="Times New Roman" w:hAnsi="Times New Roman"/>
          <w:sz w:val="28"/>
          <w:szCs w:val="28"/>
        </w:rPr>
      </w:pPr>
    </w:p>
    <w:p w:rsidR="0016519C" w:rsidRPr="00E21F62" w:rsidRDefault="0016519C" w:rsidP="00E21F62">
      <w:pPr>
        <w:spacing w:after="0" w:line="360" w:lineRule="auto"/>
        <w:ind w:firstLine="709"/>
        <w:jc w:val="center"/>
        <w:rPr>
          <w:rFonts w:ascii="Times New Roman" w:hAnsi="Times New Roman"/>
          <w:sz w:val="28"/>
          <w:szCs w:val="28"/>
        </w:rPr>
      </w:pPr>
    </w:p>
    <w:p w:rsidR="0016519C" w:rsidRPr="00E21F62" w:rsidRDefault="0016519C" w:rsidP="00E21F62">
      <w:pPr>
        <w:spacing w:after="0" w:line="360" w:lineRule="auto"/>
        <w:ind w:firstLine="709"/>
        <w:jc w:val="center"/>
        <w:rPr>
          <w:rFonts w:ascii="Times New Roman" w:hAnsi="Times New Roman"/>
          <w:sz w:val="28"/>
          <w:szCs w:val="28"/>
        </w:rPr>
      </w:pPr>
    </w:p>
    <w:p w:rsidR="0016519C" w:rsidRPr="00E21F62" w:rsidRDefault="0016519C" w:rsidP="00E21F62">
      <w:pPr>
        <w:spacing w:after="0" w:line="360" w:lineRule="auto"/>
        <w:ind w:firstLine="709"/>
        <w:jc w:val="center"/>
        <w:rPr>
          <w:rFonts w:ascii="Times New Roman" w:hAnsi="Times New Roman"/>
          <w:sz w:val="28"/>
          <w:szCs w:val="28"/>
        </w:rPr>
      </w:pPr>
    </w:p>
    <w:p w:rsidR="00B57248" w:rsidRPr="00E21F62" w:rsidRDefault="00B57248" w:rsidP="00E21F62">
      <w:pPr>
        <w:spacing w:after="0" w:line="360" w:lineRule="auto"/>
        <w:ind w:firstLine="709"/>
        <w:jc w:val="center"/>
        <w:rPr>
          <w:rFonts w:ascii="Times New Roman" w:hAnsi="Times New Roman"/>
          <w:sz w:val="28"/>
          <w:szCs w:val="28"/>
        </w:rPr>
      </w:pPr>
    </w:p>
    <w:p w:rsidR="00B57248" w:rsidRPr="00E21F62" w:rsidRDefault="00B57248" w:rsidP="00E21F62">
      <w:pPr>
        <w:spacing w:after="0" w:line="360" w:lineRule="auto"/>
        <w:ind w:firstLine="709"/>
        <w:jc w:val="center"/>
        <w:rPr>
          <w:rFonts w:ascii="Times New Roman" w:hAnsi="Times New Roman"/>
          <w:sz w:val="28"/>
          <w:szCs w:val="28"/>
        </w:rPr>
      </w:pPr>
      <w:r w:rsidRPr="00E21F62">
        <w:rPr>
          <w:rFonts w:ascii="Times New Roman" w:hAnsi="Times New Roman"/>
          <w:sz w:val="28"/>
          <w:szCs w:val="28"/>
        </w:rPr>
        <w:t>Симферополь, 2009 г</w:t>
      </w:r>
    </w:p>
    <w:p w:rsidR="00B57248" w:rsidRPr="00E21F62" w:rsidRDefault="00231C08" w:rsidP="00E21F62">
      <w:pPr>
        <w:spacing w:after="0" w:line="360" w:lineRule="auto"/>
        <w:ind w:firstLine="709"/>
        <w:jc w:val="both"/>
        <w:rPr>
          <w:rFonts w:ascii="Times New Roman" w:hAnsi="Times New Roman"/>
          <w:sz w:val="28"/>
          <w:szCs w:val="28"/>
        </w:rPr>
      </w:pPr>
      <w:r w:rsidRPr="00E21F62">
        <w:rPr>
          <w:rFonts w:ascii="Times New Roman" w:hAnsi="Times New Roman"/>
          <w:sz w:val="28"/>
          <w:szCs w:val="28"/>
        </w:rPr>
        <w:br w:type="page"/>
      </w:r>
      <w:r w:rsidR="00E21F62">
        <w:rPr>
          <w:rFonts w:ascii="Times New Roman" w:hAnsi="Times New Roman"/>
          <w:sz w:val="28"/>
          <w:szCs w:val="28"/>
        </w:rPr>
        <w:t>СОДЕРЖАНИЕ</w:t>
      </w:r>
    </w:p>
    <w:p w:rsidR="00B57248" w:rsidRPr="00E21F62" w:rsidRDefault="00B57248" w:rsidP="00E21F62">
      <w:pPr>
        <w:spacing w:after="0" w:line="360" w:lineRule="auto"/>
        <w:ind w:firstLine="709"/>
        <w:jc w:val="both"/>
        <w:rPr>
          <w:rFonts w:ascii="Times New Roman" w:hAnsi="Times New Roman"/>
          <w:sz w:val="28"/>
          <w:szCs w:val="28"/>
        </w:rPr>
      </w:pPr>
    </w:p>
    <w:p w:rsidR="00B57248" w:rsidRPr="00E21F62" w:rsidRDefault="00B57248" w:rsidP="00E21F62">
      <w:pPr>
        <w:pStyle w:val="a3"/>
        <w:numPr>
          <w:ilvl w:val="0"/>
          <w:numId w:val="1"/>
        </w:numPr>
        <w:spacing w:after="0" w:line="360" w:lineRule="auto"/>
        <w:ind w:left="0"/>
        <w:jc w:val="both"/>
        <w:rPr>
          <w:rFonts w:ascii="Times New Roman" w:hAnsi="Times New Roman"/>
          <w:sz w:val="28"/>
          <w:szCs w:val="28"/>
        </w:rPr>
      </w:pPr>
      <w:r w:rsidRPr="00E21F62">
        <w:rPr>
          <w:rFonts w:ascii="Times New Roman" w:hAnsi="Times New Roman"/>
          <w:sz w:val="28"/>
          <w:szCs w:val="28"/>
        </w:rPr>
        <w:t xml:space="preserve">Анализ </w:t>
      </w:r>
      <w:r w:rsidR="001935D1" w:rsidRPr="00E21F62">
        <w:rPr>
          <w:rFonts w:ascii="Times New Roman" w:hAnsi="Times New Roman"/>
          <w:sz w:val="28"/>
          <w:szCs w:val="28"/>
        </w:rPr>
        <w:t xml:space="preserve">динамики и структуры активов </w:t>
      </w:r>
      <w:r w:rsidR="00E21F62">
        <w:rPr>
          <w:rFonts w:ascii="Times New Roman" w:hAnsi="Times New Roman"/>
          <w:sz w:val="28"/>
          <w:szCs w:val="28"/>
        </w:rPr>
        <w:t>и пассивов баланса предприятия»</w:t>
      </w:r>
    </w:p>
    <w:p w:rsidR="008B08E3" w:rsidRPr="00E21F62" w:rsidRDefault="008B08E3" w:rsidP="00E21F62">
      <w:pPr>
        <w:pStyle w:val="a3"/>
        <w:numPr>
          <w:ilvl w:val="1"/>
          <w:numId w:val="1"/>
        </w:numPr>
        <w:spacing w:after="0" w:line="360" w:lineRule="auto"/>
        <w:ind w:left="0" w:firstLine="0"/>
        <w:jc w:val="both"/>
        <w:rPr>
          <w:rFonts w:ascii="Times New Roman" w:hAnsi="Times New Roman"/>
          <w:sz w:val="28"/>
          <w:szCs w:val="28"/>
        </w:rPr>
      </w:pPr>
      <w:r w:rsidRPr="00E21F62">
        <w:rPr>
          <w:rFonts w:ascii="Times New Roman" w:hAnsi="Times New Roman"/>
          <w:sz w:val="28"/>
          <w:szCs w:val="28"/>
        </w:rPr>
        <w:t>Анализ дина</w:t>
      </w:r>
      <w:r w:rsidR="00E21F62">
        <w:rPr>
          <w:rFonts w:ascii="Times New Roman" w:hAnsi="Times New Roman"/>
          <w:sz w:val="28"/>
          <w:szCs w:val="28"/>
        </w:rPr>
        <w:t>мики и структуры актива баланса</w:t>
      </w:r>
    </w:p>
    <w:p w:rsidR="008B08E3" w:rsidRPr="00E21F62" w:rsidRDefault="008B08E3" w:rsidP="00E21F62">
      <w:pPr>
        <w:pStyle w:val="a3"/>
        <w:numPr>
          <w:ilvl w:val="1"/>
          <w:numId w:val="1"/>
        </w:numPr>
        <w:spacing w:after="0" w:line="360" w:lineRule="auto"/>
        <w:ind w:left="0" w:firstLine="0"/>
        <w:jc w:val="both"/>
        <w:rPr>
          <w:rFonts w:ascii="Times New Roman" w:hAnsi="Times New Roman"/>
          <w:sz w:val="28"/>
          <w:szCs w:val="28"/>
        </w:rPr>
      </w:pPr>
      <w:r w:rsidRPr="00E21F62">
        <w:rPr>
          <w:rFonts w:ascii="Times New Roman" w:hAnsi="Times New Roman"/>
          <w:sz w:val="28"/>
          <w:szCs w:val="28"/>
        </w:rPr>
        <w:t>Анализ динам</w:t>
      </w:r>
      <w:r w:rsidR="00E21F62">
        <w:rPr>
          <w:rFonts w:ascii="Times New Roman" w:hAnsi="Times New Roman"/>
          <w:sz w:val="28"/>
          <w:szCs w:val="28"/>
        </w:rPr>
        <w:t>ики и структуры пассива баланса</w:t>
      </w:r>
    </w:p>
    <w:p w:rsidR="00B57248" w:rsidRPr="00E21F62" w:rsidRDefault="00B57248" w:rsidP="00E21F62">
      <w:pPr>
        <w:pStyle w:val="a3"/>
        <w:numPr>
          <w:ilvl w:val="0"/>
          <w:numId w:val="1"/>
        </w:numPr>
        <w:spacing w:after="0" w:line="360" w:lineRule="auto"/>
        <w:ind w:left="0"/>
        <w:jc w:val="both"/>
        <w:rPr>
          <w:rFonts w:ascii="Times New Roman" w:hAnsi="Times New Roman"/>
          <w:sz w:val="28"/>
          <w:szCs w:val="28"/>
        </w:rPr>
      </w:pPr>
      <w:r w:rsidRPr="00E21F62">
        <w:rPr>
          <w:rFonts w:ascii="Times New Roman" w:hAnsi="Times New Roman"/>
          <w:sz w:val="28"/>
          <w:szCs w:val="28"/>
        </w:rPr>
        <w:t xml:space="preserve">Анализ </w:t>
      </w:r>
      <w:r w:rsidR="001935D1" w:rsidRPr="00E21F62">
        <w:rPr>
          <w:rFonts w:ascii="Times New Roman" w:hAnsi="Times New Roman"/>
          <w:sz w:val="28"/>
          <w:szCs w:val="28"/>
        </w:rPr>
        <w:t>динамики и структуры активов и пассивов баланса</w:t>
      </w:r>
      <w:r w:rsidRPr="00E21F62">
        <w:rPr>
          <w:rFonts w:ascii="Times New Roman" w:hAnsi="Times New Roman"/>
          <w:sz w:val="28"/>
          <w:szCs w:val="28"/>
        </w:rPr>
        <w:t xml:space="preserve"> ОАО «</w:t>
      </w:r>
      <w:r w:rsidR="001935D1" w:rsidRPr="00E21F62">
        <w:rPr>
          <w:rFonts w:ascii="Times New Roman" w:hAnsi="Times New Roman"/>
          <w:sz w:val="28"/>
          <w:szCs w:val="28"/>
        </w:rPr>
        <w:t>Крыммебель</w:t>
      </w:r>
      <w:r w:rsidR="00E21F62">
        <w:rPr>
          <w:rFonts w:ascii="Times New Roman" w:hAnsi="Times New Roman"/>
          <w:sz w:val="28"/>
          <w:szCs w:val="28"/>
        </w:rPr>
        <w:t>»</w:t>
      </w:r>
    </w:p>
    <w:p w:rsidR="008B08E3" w:rsidRPr="00E21F62" w:rsidRDefault="008B08E3" w:rsidP="00E21F62">
      <w:pPr>
        <w:pStyle w:val="a3"/>
        <w:numPr>
          <w:ilvl w:val="1"/>
          <w:numId w:val="11"/>
        </w:numPr>
        <w:spacing w:after="0" w:line="360" w:lineRule="auto"/>
        <w:ind w:left="0"/>
        <w:jc w:val="both"/>
        <w:rPr>
          <w:rFonts w:ascii="Times New Roman" w:hAnsi="Times New Roman"/>
          <w:sz w:val="28"/>
          <w:szCs w:val="28"/>
        </w:rPr>
      </w:pPr>
      <w:r w:rsidRPr="00E21F62">
        <w:rPr>
          <w:rFonts w:ascii="Times New Roman" w:hAnsi="Times New Roman"/>
          <w:sz w:val="28"/>
          <w:szCs w:val="28"/>
        </w:rPr>
        <w:t xml:space="preserve">Анализ динамики и структуры </w:t>
      </w:r>
      <w:r w:rsidR="00E21F62">
        <w:rPr>
          <w:rFonts w:ascii="Times New Roman" w:hAnsi="Times New Roman"/>
          <w:sz w:val="28"/>
          <w:szCs w:val="28"/>
        </w:rPr>
        <w:t>актива баланса ОАО «Крыммебель»</w:t>
      </w:r>
    </w:p>
    <w:p w:rsidR="008B08E3" w:rsidRPr="00E21F62" w:rsidRDefault="008B08E3" w:rsidP="00E21F62">
      <w:pPr>
        <w:pStyle w:val="a3"/>
        <w:numPr>
          <w:ilvl w:val="1"/>
          <w:numId w:val="11"/>
        </w:numPr>
        <w:spacing w:after="0" w:line="360" w:lineRule="auto"/>
        <w:ind w:left="0"/>
        <w:jc w:val="both"/>
        <w:rPr>
          <w:rFonts w:ascii="Times New Roman" w:hAnsi="Times New Roman"/>
          <w:sz w:val="28"/>
          <w:szCs w:val="28"/>
        </w:rPr>
      </w:pPr>
      <w:r w:rsidRPr="00E21F62">
        <w:rPr>
          <w:rFonts w:ascii="Times New Roman" w:hAnsi="Times New Roman"/>
          <w:sz w:val="28"/>
          <w:szCs w:val="28"/>
        </w:rPr>
        <w:t>Анализ динамики и структуры п</w:t>
      </w:r>
      <w:r w:rsidR="00E21F62">
        <w:rPr>
          <w:rFonts w:ascii="Times New Roman" w:hAnsi="Times New Roman"/>
          <w:sz w:val="28"/>
          <w:szCs w:val="28"/>
        </w:rPr>
        <w:t>ассива баланса ОАО «Крыммебель»</w:t>
      </w:r>
    </w:p>
    <w:p w:rsidR="00F46331" w:rsidRPr="00E21F62" w:rsidRDefault="00E21F62" w:rsidP="00E21F62">
      <w:pPr>
        <w:pStyle w:val="a3"/>
        <w:spacing w:after="0" w:line="360" w:lineRule="auto"/>
        <w:ind w:left="0"/>
        <w:jc w:val="both"/>
        <w:rPr>
          <w:rFonts w:ascii="Times New Roman" w:hAnsi="Times New Roman"/>
          <w:sz w:val="28"/>
          <w:szCs w:val="28"/>
        </w:rPr>
      </w:pPr>
      <w:r>
        <w:rPr>
          <w:rFonts w:ascii="Times New Roman" w:hAnsi="Times New Roman"/>
          <w:sz w:val="28"/>
          <w:szCs w:val="28"/>
        </w:rPr>
        <w:t>Список используемых источников</w:t>
      </w:r>
    </w:p>
    <w:p w:rsidR="00F46331" w:rsidRPr="00E21F62" w:rsidRDefault="00E21F62" w:rsidP="00E21F62">
      <w:pPr>
        <w:pStyle w:val="a3"/>
        <w:spacing w:after="0" w:line="360" w:lineRule="auto"/>
        <w:ind w:left="0"/>
        <w:jc w:val="both"/>
        <w:rPr>
          <w:rFonts w:ascii="Times New Roman" w:hAnsi="Times New Roman"/>
          <w:sz w:val="28"/>
          <w:szCs w:val="28"/>
        </w:rPr>
      </w:pPr>
      <w:r>
        <w:rPr>
          <w:rFonts w:ascii="Times New Roman" w:hAnsi="Times New Roman"/>
          <w:sz w:val="28"/>
          <w:szCs w:val="28"/>
        </w:rPr>
        <w:t>Приложение</w:t>
      </w:r>
    </w:p>
    <w:p w:rsidR="00B57248" w:rsidRDefault="00231C08" w:rsidP="00E21F62">
      <w:pPr>
        <w:pStyle w:val="a3"/>
        <w:numPr>
          <w:ilvl w:val="0"/>
          <w:numId w:val="2"/>
        </w:numPr>
        <w:spacing w:after="0" w:line="360" w:lineRule="auto"/>
        <w:ind w:left="0" w:firstLine="709"/>
        <w:jc w:val="both"/>
        <w:rPr>
          <w:rFonts w:ascii="Times New Roman" w:hAnsi="Times New Roman"/>
          <w:sz w:val="28"/>
          <w:szCs w:val="28"/>
        </w:rPr>
      </w:pPr>
      <w:r w:rsidRPr="00E21F62">
        <w:rPr>
          <w:rFonts w:ascii="Times New Roman" w:hAnsi="Times New Roman"/>
          <w:sz w:val="28"/>
          <w:szCs w:val="28"/>
        </w:rPr>
        <w:br w:type="page"/>
      </w:r>
      <w:r w:rsidR="00B57248" w:rsidRPr="00E21F62">
        <w:rPr>
          <w:rFonts w:ascii="Times New Roman" w:hAnsi="Times New Roman"/>
          <w:sz w:val="28"/>
          <w:szCs w:val="28"/>
        </w:rPr>
        <w:t xml:space="preserve">АНАЛИЗ </w:t>
      </w:r>
      <w:r w:rsidR="001935D1" w:rsidRPr="00E21F62">
        <w:rPr>
          <w:rFonts w:ascii="Times New Roman" w:hAnsi="Times New Roman"/>
          <w:sz w:val="28"/>
          <w:szCs w:val="28"/>
        </w:rPr>
        <w:t>ДИНАМИКИ И СТРУКТУРЫ АКТИВОВ</w:t>
      </w:r>
      <w:r w:rsidR="00E21F62">
        <w:rPr>
          <w:rFonts w:ascii="Times New Roman" w:hAnsi="Times New Roman"/>
          <w:sz w:val="28"/>
          <w:szCs w:val="28"/>
        </w:rPr>
        <w:t xml:space="preserve"> И ПАССИВОВ БАЛАНСА ПРЕДПРИЯТИЯ</w:t>
      </w:r>
    </w:p>
    <w:p w:rsidR="00E21F62" w:rsidRPr="00E21F62" w:rsidRDefault="00E21F62" w:rsidP="00E21F62">
      <w:pPr>
        <w:pStyle w:val="a3"/>
        <w:spacing w:after="0" w:line="360" w:lineRule="auto"/>
        <w:ind w:left="709"/>
        <w:jc w:val="both"/>
        <w:rPr>
          <w:rFonts w:ascii="Times New Roman" w:hAnsi="Times New Roman"/>
          <w:sz w:val="28"/>
          <w:szCs w:val="28"/>
        </w:rPr>
      </w:pPr>
    </w:p>
    <w:p w:rsidR="00B00E2A" w:rsidRPr="00E21F62" w:rsidRDefault="00B00E2A" w:rsidP="00E21F62">
      <w:pPr>
        <w:pStyle w:val="a3"/>
        <w:numPr>
          <w:ilvl w:val="1"/>
          <w:numId w:val="2"/>
        </w:numPr>
        <w:spacing w:after="0" w:line="360" w:lineRule="auto"/>
        <w:jc w:val="both"/>
        <w:rPr>
          <w:rFonts w:ascii="Times New Roman" w:hAnsi="Times New Roman"/>
          <w:sz w:val="28"/>
          <w:szCs w:val="28"/>
          <w:u w:val="single"/>
        </w:rPr>
      </w:pPr>
      <w:r w:rsidRPr="00E21F62">
        <w:rPr>
          <w:rFonts w:ascii="Times New Roman" w:hAnsi="Times New Roman"/>
          <w:sz w:val="28"/>
          <w:szCs w:val="28"/>
          <w:u w:val="single"/>
        </w:rPr>
        <w:t>Анализ динамики и структуры актива баланса предприятия</w:t>
      </w:r>
    </w:p>
    <w:p w:rsidR="00CF17FD" w:rsidRPr="00E21F62" w:rsidRDefault="00CF17FD" w:rsidP="00E21F62">
      <w:pPr>
        <w:pStyle w:val="a3"/>
        <w:spacing w:after="0" w:line="360" w:lineRule="auto"/>
        <w:ind w:left="0" w:firstLine="709"/>
        <w:jc w:val="both"/>
        <w:rPr>
          <w:rFonts w:ascii="Times New Roman" w:hAnsi="Times New Roman"/>
          <w:sz w:val="28"/>
          <w:szCs w:val="28"/>
          <w:u w:val="single"/>
        </w:rPr>
      </w:pPr>
    </w:p>
    <w:p w:rsidR="00CF17FD" w:rsidRDefault="00CF17FD" w:rsidP="00E21F62">
      <w:pPr>
        <w:pStyle w:val="a3"/>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Актив баланса содержит сведения о размещении капитала, имеющегося в распоряжении предприятия, то есть о вложении его в конкретное имущество и материальные ценности, об остатках свободной денежной наличности и т.п.</w:t>
      </w:r>
      <w:r w:rsidR="00E21F62">
        <w:rPr>
          <w:rFonts w:ascii="Times New Roman" w:hAnsi="Times New Roman"/>
          <w:sz w:val="28"/>
          <w:szCs w:val="28"/>
        </w:rPr>
        <w:t xml:space="preserve"> </w:t>
      </w:r>
      <w:r w:rsidRPr="00E21F62">
        <w:rPr>
          <w:rFonts w:ascii="Times New Roman" w:hAnsi="Times New Roman"/>
          <w:sz w:val="28"/>
          <w:szCs w:val="28"/>
        </w:rPr>
        <w:t>Исследовать структуру актива баланса можно с помощью таблицы №.</w:t>
      </w:r>
      <w:r w:rsidR="00E55EAF" w:rsidRPr="00E21F62">
        <w:rPr>
          <w:rFonts w:ascii="Times New Roman" w:hAnsi="Times New Roman"/>
          <w:sz w:val="28"/>
          <w:szCs w:val="28"/>
        </w:rPr>
        <w:t>1</w:t>
      </w:r>
    </w:p>
    <w:p w:rsidR="0033309A" w:rsidRPr="00E21F62" w:rsidRDefault="0033309A" w:rsidP="00E21F62">
      <w:pPr>
        <w:pStyle w:val="a3"/>
        <w:spacing w:after="0" w:line="360" w:lineRule="auto"/>
        <w:ind w:left="0" w:firstLine="709"/>
        <w:jc w:val="both"/>
        <w:rPr>
          <w:rFonts w:ascii="Times New Roman" w:hAnsi="Times New Roman"/>
          <w:sz w:val="28"/>
          <w:szCs w:val="28"/>
        </w:rPr>
      </w:pPr>
    </w:p>
    <w:p w:rsidR="00262E22" w:rsidRPr="00E21F62" w:rsidRDefault="00262E22" w:rsidP="00E21F62">
      <w:pPr>
        <w:pStyle w:val="a3"/>
        <w:spacing w:after="0" w:line="360" w:lineRule="auto"/>
        <w:ind w:left="0" w:firstLine="709"/>
        <w:jc w:val="both"/>
        <w:rPr>
          <w:rFonts w:ascii="Times New Roman" w:hAnsi="Times New Roman"/>
          <w:sz w:val="28"/>
          <w:szCs w:val="28"/>
        </w:rPr>
      </w:pPr>
      <w:r w:rsidRPr="00E21F62">
        <w:rPr>
          <w:rFonts w:ascii="Times New Roman" w:hAnsi="Times New Roman"/>
          <w:sz w:val="28"/>
          <w:szCs w:val="28"/>
        </w:rPr>
        <w:t xml:space="preserve">Таблица № </w:t>
      </w:r>
      <w:r w:rsidR="00E55EAF" w:rsidRPr="00E21F62">
        <w:rPr>
          <w:rFonts w:ascii="Times New Roman" w:hAnsi="Times New Roman"/>
          <w:sz w:val="28"/>
          <w:szCs w:val="28"/>
        </w:rPr>
        <w:t>1.</w:t>
      </w:r>
      <w:r w:rsidRPr="00E21F62">
        <w:rPr>
          <w:rFonts w:ascii="Times New Roman" w:hAnsi="Times New Roman"/>
          <w:sz w:val="28"/>
          <w:szCs w:val="28"/>
        </w:rPr>
        <w:t xml:space="preserve"> – Анализ направлений использования финансовых ресурсов</w:t>
      </w:r>
    </w:p>
    <w:p w:rsidR="00413475" w:rsidRPr="00E21F62" w:rsidRDefault="003225AC" w:rsidP="00E21F62">
      <w:pPr>
        <w:pStyle w:val="a3"/>
        <w:spacing w:after="0" w:line="360" w:lineRule="auto"/>
        <w:ind w:left="0" w:firstLine="709"/>
        <w:jc w:val="both"/>
        <w:rPr>
          <w:rFonts w:ascii="Times New Roman" w:hAnsi="Times New Roman"/>
          <w:sz w:val="28"/>
          <w:szCs w:val="28"/>
          <w:lang w:val="en-US"/>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396pt">
            <v:imagedata r:id="rId7" o:title=""/>
          </v:shape>
        </w:pict>
      </w:r>
    </w:p>
    <w:p w:rsidR="00262E22" w:rsidRPr="00E21F62" w:rsidRDefault="00F3592F" w:rsidP="00E21F62">
      <w:pPr>
        <w:pStyle w:val="a3"/>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В первую очередь обращаем внимание на изменения в имуществе предприятия (итог актива баланса). Увеличение стоимости имущества говорит о расширении предприятием хозяйственного оборота, что в целом является положительной характеристикой.</w:t>
      </w:r>
    </w:p>
    <w:p w:rsidR="00F3592F" w:rsidRPr="00E21F62" w:rsidRDefault="00F3592F" w:rsidP="00E21F62">
      <w:pPr>
        <w:pStyle w:val="a3"/>
        <w:spacing w:after="0" w:line="360" w:lineRule="auto"/>
        <w:ind w:left="0" w:firstLine="709"/>
        <w:jc w:val="both"/>
        <w:rPr>
          <w:rFonts w:ascii="Times New Roman" w:hAnsi="Times New Roman"/>
          <w:sz w:val="28"/>
          <w:szCs w:val="28"/>
        </w:rPr>
      </w:pPr>
      <w:r w:rsidRPr="00E21F62">
        <w:rPr>
          <w:rFonts w:ascii="Times New Roman" w:hAnsi="Times New Roman"/>
          <w:sz w:val="28"/>
          <w:szCs w:val="28"/>
        </w:rPr>
        <w:t>Следующий шаг – анализ структуры активов.</w:t>
      </w:r>
    </w:p>
    <w:p w:rsidR="00CF17FD" w:rsidRPr="00E21F62" w:rsidRDefault="00F3592F" w:rsidP="00E21F62">
      <w:pPr>
        <w:pStyle w:val="a3"/>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Если доля необоротных активов составляет более 40%, говорят о «тяжелой» структуре активов (это свидетельствует о значительных накладных расходах и высокой чувствительности к изменению выручки), менее 40% - «легкой». Легкая структура свидетельствует о мобильности имущества предприятия.</w:t>
      </w:r>
      <w:r w:rsidR="00E21F62">
        <w:rPr>
          <w:rFonts w:ascii="Times New Roman" w:hAnsi="Times New Roman"/>
          <w:sz w:val="28"/>
          <w:szCs w:val="28"/>
        </w:rPr>
        <w:t xml:space="preserve"> </w:t>
      </w:r>
      <w:r w:rsidR="00066820" w:rsidRPr="00E21F62">
        <w:rPr>
          <w:rFonts w:ascii="Times New Roman" w:hAnsi="Times New Roman"/>
          <w:sz w:val="28"/>
          <w:szCs w:val="28"/>
        </w:rPr>
        <w:t>При этом необходимо обратить внимание на то, есть ли в структуре необоротных активов предприятия такая статья, как «Долгосрочные финансовые вложения». Увеличение по этой статье указывает на отвлечение средств из основной производственной деятельности, а уменьшение способствует вовлечению финансовых средств в основную деятельность предприятия и улучшению его финансового состояния.</w:t>
      </w:r>
      <w:r w:rsidR="00E21F62">
        <w:rPr>
          <w:rFonts w:ascii="Times New Roman" w:hAnsi="Times New Roman"/>
          <w:sz w:val="28"/>
          <w:szCs w:val="28"/>
        </w:rPr>
        <w:t xml:space="preserve"> </w:t>
      </w:r>
      <w:r w:rsidR="00066820" w:rsidRPr="00E21F62">
        <w:rPr>
          <w:rFonts w:ascii="Times New Roman" w:hAnsi="Times New Roman"/>
          <w:sz w:val="28"/>
          <w:szCs w:val="28"/>
        </w:rPr>
        <w:t>Наличие в составе активов предприятия нематериальных активов косвенно характеризует избранную этим предприятием стратегию как инновационную, так как оно вкладывает средства в патенты, лицензии, другую интеллектуальную собственность.</w:t>
      </w:r>
      <w:r w:rsidR="00E21F62">
        <w:rPr>
          <w:rFonts w:ascii="Times New Roman" w:hAnsi="Times New Roman"/>
          <w:sz w:val="28"/>
          <w:szCs w:val="28"/>
        </w:rPr>
        <w:t xml:space="preserve"> </w:t>
      </w:r>
      <w:r w:rsidR="00066820" w:rsidRPr="00E21F62">
        <w:rPr>
          <w:rFonts w:ascii="Times New Roman" w:hAnsi="Times New Roman"/>
          <w:sz w:val="28"/>
          <w:szCs w:val="28"/>
        </w:rPr>
        <w:t>Увеличение доли оборотных активов в структуре активов предприятия может говорить о расширении производства. Наряду с этим, такое изменение в необоротных активах может быть последствием замедления оборачиваемости оборотных средств, вызвавших объективную необходимость в увеличении потребности в росте их массы, что уже является негативной тенденцией.</w:t>
      </w:r>
      <w:r w:rsidR="00E21F62">
        <w:rPr>
          <w:rFonts w:ascii="Times New Roman" w:hAnsi="Times New Roman"/>
          <w:sz w:val="28"/>
          <w:szCs w:val="28"/>
        </w:rPr>
        <w:t xml:space="preserve"> </w:t>
      </w:r>
      <w:r w:rsidR="009A00C4" w:rsidRPr="00E21F62">
        <w:rPr>
          <w:rFonts w:ascii="Times New Roman" w:hAnsi="Times New Roman"/>
          <w:sz w:val="28"/>
          <w:szCs w:val="28"/>
        </w:rPr>
        <w:t>Анализ</w:t>
      </w:r>
      <w:r w:rsidR="00066820" w:rsidRPr="00E21F62">
        <w:rPr>
          <w:rFonts w:ascii="Times New Roman" w:hAnsi="Times New Roman"/>
          <w:sz w:val="28"/>
          <w:szCs w:val="28"/>
        </w:rPr>
        <w:t xml:space="preserve"> денежных средств и дебиторской задолженности:</w:t>
      </w:r>
      <w:r w:rsidR="009A00C4" w:rsidRPr="00E21F62">
        <w:rPr>
          <w:rFonts w:ascii="Times New Roman" w:hAnsi="Times New Roman"/>
          <w:sz w:val="28"/>
          <w:szCs w:val="28"/>
        </w:rPr>
        <w:t xml:space="preserve">  Структура активов с высокой долей задолженности и низкой долей денежных средств может свидетельствовать о проблемах, связанных с маркетинговой политикой предприятия, а также о преимущественно неденежном характере расчетов. И наоборот: структура с низкой долей задолженности и высокой долей денежных средств может свидетельствовать о благополучном состоянии расчетов предприятия с покупателями и другими дебиторами.</w:t>
      </w:r>
      <w:r w:rsidR="00E21F62">
        <w:rPr>
          <w:rFonts w:ascii="Times New Roman" w:hAnsi="Times New Roman"/>
          <w:sz w:val="28"/>
          <w:szCs w:val="28"/>
        </w:rPr>
        <w:t xml:space="preserve"> </w:t>
      </w:r>
      <w:r w:rsidR="009A00C4" w:rsidRPr="00E21F62">
        <w:rPr>
          <w:rFonts w:ascii="Times New Roman" w:hAnsi="Times New Roman"/>
          <w:sz w:val="28"/>
          <w:szCs w:val="28"/>
        </w:rPr>
        <w:t>Что касается анализа уровня дебиторской задолженности, то здесь нужно отметить следующее. Если предприятие расширяет свою деятельность, то растет и число покупателей, а, соответственно, и дебиторская задолженность. С другой стороны, предприятие может сократить отгрузку продукции, тогда счета дебиторов уменьшатся. Следовательно, рост дебиторской задолженности не всегда оценивается отрицательно. В этой связи необходимо различать нормальную и просроченную задолженности. Наличие последней создает затруднения</w:t>
      </w:r>
      <w:r w:rsidR="00983214" w:rsidRPr="00E21F62">
        <w:rPr>
          <w:rFonts w:ascii="Times New Roman" w:hAnsi="Times New Roman"/>
          <w:sz w:val="28"/>
          <w:szCs w:val="28"/>
        </w:rPr>
        <w:t>, так как предприятие будет чувствовать недостаток финансовых ресурсов для приобретения производственных</w:t>
      </w:r>
      <w:r w:rsidR="001B7099" w:rsidRPr="00E21F62">
        <w:rPr>
          <w:rFonts w:ascii="Times New Roman" w:hAnsi="Times New Roman"/>
          <w:sz w:val="28"/>
          <w:szCs w:val="28"/>
        </w:rPr>
        <w:t xml:space="preserve"> запасов, выплаты заработной платы и др. Кроме того, замораживание средств приводит к замедлению оборачиваемости капитала. Информация о просроченной дебиторской задолженности содержится в Примечаниях к отчетам согласно п. 13.5 П(С)БУ «Дебиторская задолженность».</w:t>
      </w:r>
      <w:r w:rsidR="00E21F62">
        <w:rPr>
          <w:rFonts w:ascii="Times New Roman" w:hAnsi="Times New Roman"/>
          <w:sz w:val="28"/>
          <w:szCs w:val="28"/>
        </w:rPr>
        <w:t xml:space="preserve"> </w:t>
      </w:r>
      <w:r w:rsidR="00685CBD" w:rsidRPr="00E21F62">
        <w:rPr>
          <w:rFonts w:ascii="Times New Roman" w:hAnsi="Times New Roman"/>
          <w:sz w:val="28"/>
          <w:szCs w:val="28"/>
        </w:rPr>
        <w:t>Большое влияние на финансовое состояние предприятия оказывает состояние производственных запасов. В целях нормального хода производства и сбыта продукции запасы должны быть оптимальными. Накопление больших запасов свидетельствует о спаде активности предприятия, замедлении оборачиваемости оборотного капитала. В то же время недостаток запасов также негативно влияет на финансовое состояние предприятия, так как сокращается производство продукцией, уменьшается сумма прибыли. Иными словами, любой рост стоимости запасов должен сопровождаться также (или большим) ростом оборачиваемости оборотного капитала.</w:t>
      </w:r>
      <w:r w:rsidR="00E21F62">
        <w:rPr>
          <w:rFonts w:ascii="Times New Roman" w:hAnsi="Times New Roman"/>
          <w:sz w:val="28"/>
          <w:szCs w:val="28"/>
        </w:rPr>
        <w:t xml:space="preserve"> </w:t>
      </w:r>
      <w:r w:rsidR="00CF17FD" w:rsidRPr="00E21F62">
        <w:rPr>
          <w:rFonts w:ascii="Times New Roman" w:hAnsi="Times New Roman"/>
          <w:sz w:val="28"/>
          <w:szCs w:val="28"/>
        </w:rPr>
        <w:t>После составления данной таблицы и проведения необходимых расчетов можно получить ряд важнейших характеристик, описывающих финансово-имущественное состояние предприятия. К таким показателям относится:</w:t>
      </w:r>
    </w:p>
    <w:p w:rsidR="00CF17FD" w:rsidRPr="00E21F62" w:rsidRDefault="00CF17FD" w:rsidP="00E21F62">
      <w:pPr>
        <w:pStyle w:val="a3"/>
        <w:numPr>
          <w:ilvl w:val="0"/>
          <w:numId w:val="12"/>
        </w:numPr>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Общая стоимость имущества предприятия, которая равна итогу актива баланса (стр.280)</w:t>
      </w:r>
    </w:p>
    <w:p w:rsidR="00CF17FD" w:rsidRPr="00E21F62" w:rsidRDefault="00CF17FD" w:rsidP="00E21F62">
      <w:pPr>
        <w:pStyle w:val="a3"/>
        <w:numPr>
          <w:ilvl w:val="0"/>
          <w:numId w:val="12"/>
        </w:numPr>
        <w:spacing w:after="0" w:line="360" w:lineRule="auto"/>
        <w:ind w:left="0" w:firstLine="709"/>
        <w:jc w:val="both"/>
        <w:rPr>
          <w:rFonts w:ascii="Times New Roman" w:hAnsi="Times New Roman"/>
          <w:sz w:val="28"/>
          <w:szCs w:val="28"/>
        </w:rPr>
      </w:pPr>
      <w:r w:rsidRPr="00E21F62">
        <w:rPr>
          <w:rFonts w:ascii="Times New Roman" w:hAnsi="Times New Roman"/>
          <w:sz w:val="28"/>
          <w:szCs w:val="28"/>
        </w:rPr>
        <w:t>Стоимость необоротных средств (активов), которая равна итогу первого раздела актива баланса (стр.80)</w:t>
      </w:r>
    </w:p>
    <w:p w:rsidR="00685CBD" w:rsidRPr="00E21F62" w:rsidRDefault="00CF17FD" w:rsidP="00E21F62">
      <w:pPr>
        <w:pStyle w:val="a3"/>
        <w:numPr>
          <w:ilvl w:val="0"/>
          <w:numId w:val="12"/>
        </w:numPr>
        <w:spacing w:after="0" w:line="360" w:lineRule="auto"/>
        <w:ind w:left="0" w:firstLine="709"/>
        <w:jc w:val="both"/>
        <w:rPr>
          <w:rFonts w:ascii="Times New Roman" w:hAnsi="Times New Roman"/>
          <w:sz w:val="28"/>
          <w:szCs w:val="28"/>
        </w:rPr>
      </w:pPr>
      <w:r w:rsidRPr="00E21F62">
        <w:rPr>
          <w:rFonts w:ascii="Times New Roman" w:hAnsi="Times New Roman"/>
          <w:sz w:val="28"/>
          <w:szCs w:val="28"/>
        </w:rPr>
        <w:t>Стоимость мобильных (оборотных) активов – сумма итогов второго и третьего разделов актива баланса (стр. 260 + стр. 270)</w:t>
      </w:r>
      <w:r w:rsidR="00F3592F" w:rsidRPr="00E21F62">
        <w:rPr>
          <w:rFonts w:ascii="Times New Roman" w:hAnsi="Times New Roman"/>
          <w:sz w:val="28"/>
          <w:szCs w:val="28"/>
        </w:rPr>
        <w:t>.</w:t>
      </w:r>
    </w:p>
    <w:p w:rsidR="00B95170" w:rsidRPr="00E21F62" w:rsidRDefault="00B95170" w:rsidP="00E21F62">
      <w:pPr>
        <w:spacing w:after="0" w:line="360" w:lineRule="auto"/>
        <w:ind w:firstLine="709"/>
        <w:jc w:val="both"/>
        <w:rPr>
          <w:rFonts w:ascii="Times New Roman" w:hAnsi="Times New Roman"/>
          <w:sz w:val="28"/>
          <w:szCs w:val="28"/>
        </w:rPr>
      </w:pPr>
    </w:p>
    <w:p w:rsidR="00685CBD" w:rsidRPr="00E21F62" w:rsidRDefault="00685CBD" w:rsidP="00E21F62">
      <w:pPr>
        <w:pStyle w:val="a3"/>
        <w:numPr>
          <w:ilvl w:val="1"/>
          <w:numId w:val="2"/>
        </w:numPr>
        <w:spacing w:after="0" w:line="360" w:lineRule="auto"/>
        <w:ind w:left="0" w:firstLine="709"/>
        <w:jc w:val="both"/>
        <w:rPr>
          <w:rFonts w:ascii="Times New Roman" w:hAnsi="Times New Roman"/>
          <w:sz w:val="28"/>
          <w:szCs w:val="28"/>
          <w:u w:val="single"/>
        </w:rPr>
      </w:pPr>
      <w:r w:rsidRPr="00E21F62">
        <w:rPr>
          <w:rFonts w:ascii="Times New Roman" w:hAnsi="Times New Roman"/>
          <w:sz w:val="28"/>
          <w:szCs w:val="28"/>
          <w:u w:val="single"/>
        </w:rPr>
        <w:t>Анализ динамики и структ</w:t>
      </w:r>
      <w:r w:rsidR="00E21F62">
        <w:rPr>
          <w:rFonts w:ascii="Times New Roman" w:hAnsi="Times New Roman"/>
          <w:sz w:val="28"/>
          <w:szCs w:val="28"/>
          <w:u w:val="single"/>
        </w:rPr>
        <w:t>уры пассива баланса предприятия</w:t>
      </w:r>
    </w:p>
    <w:p w:rsidR="00685CBD" w:rsidRPr="00E21F62" w:rsidRDefault="00685CBD" w:rsidP="00E21F62">
      <w:pPr>
        <w:pStyle w:val="a3"/>
        <w:spacing w:after="0" w:line="360" w:lineRule="auto"/>
        <w:ind w:left="0" w:firstLine="709"/>
        <w:jc w:val="both"/>
        <w:rPr>
          <w:rFonts w:ascii="Times New Roman" w:hAnsi="Times New Roman"/>
          <w:sz w:val="28"/>
          <w:szCs w:val="28"/>
          <w:u w:val="single"/>
        </w:rPr>
      </w:pPr>
    </w:p>
    <w:p w:rsidR="00685CBD" w:rsidRPr="00E21F62" w:rsidRDefault="001935D1" w:rsidP="00E21F62">
      <w:pPr>
        <w:pStyle w:val="a3"/>
        <w:spacing w:after="0" w:line="360" w:lineRule="auto"/>
        <w:ind w:left="0" w:firstLine="709"/>
        <w:jc w:val="both"/>
        <w:rPr>
          <w:rFonts w:ascii="Times New Roman" w:hAnsi="Times New Roman"/>
          <w:sz w:val="28"/>
          <w:szCs w:val="28"/>
        </w:rPr>
      </w:pPr>
      <w:r w:rsidRPr="00E21F62">
        <w:rPr>
          <w:rFonts w:ascii="Times New Roman" w:hAnsi="Times New Roman"/>
          <w:sz w:val="28"/>
          <w:szCs w:val="28"/>
        </w:rPr>
        <w:t>Сведения, которые приводятся в пассиве баланса, позволяют определить, какие изменения произошли в структуре собственного и заемного капитала, сколько привлечено в оборот предприятия долгосрочных и краткосрочных средств, то есть пассив показывает, откуда взялись средства, направленные на формирование имущества предприятия.</w:t>
      </w:r>
      <w:r w:rsidR="00E21F62">
        <w:rPr>
          <w:rFonts w:ascii="Times New Roman" w:hAnsi="Times New Roman"/>
          <w:sz w:val="28"/>
          <w:szCs w:val="28"/>
        </w:rPr>
        <w:t xml:space="preserve"> </w:t>
      </w:r>
      <w:r w:rsidR="00B57248" w:rsidRPr="00E21F62">
        <w:rPr>
          <w:rFonts w:ascii="Times New Roman" w:hAnsi="Times New Roman"/>
          <w:sz w:val="28"/>
          <w:szCs w:val="28"/>
        </w:rPr>
        <w:t>Финансовое состояние</w:t>
      </w:r>
      <w:r w:rsidR="0071177B" w:rsidRPr="00E21F62">
        <w:rPr>
          <w:rFonts w:ascii="Times New Roman" w:hAnsi="Times New Roman"/>
          <w:sz w:val="28"/>
          <w:szCs w:val="28"/>
        </w:rPr>
        <w:t xml:space="preserve"> предприятия во многом зависит от того, какие средства оно имеет в своем распоряжении и куда они вложены.</w:t>
      </w:r>
      <w:r w:rsidR="00E21F62">
        <w:rPr>
          <w:rFonts w:ascii="Times New Roman" w:hAnsi="Times New Roman"/>
          <w:sz w:val="28"/>
          <w:szCs w:val="28"/>
        </w:rPr>
        <w:t xml:space="preserve"> </w:t>
      </w:r>
      <w:r w:rsidR="0071177B" w:rsidRPr="00E21F62">
        <w:rPr>
          <w:rFonts w:ascii="Times New Roman" w:hAnsi="Times New Roman"/>
          <w:sz w:val="28"/>
          <w:szCs w:val="28"/>
        </w:rPr>
        <w:t>Необходимость в собственном капитале (раздел 1 пассива) обусловлена требованиями самофинансирования предприятий. Уставный капитал – основа самостоятельности и независимости предприятия. Однако нужно учитывать, что финансирование деятельности предприятия только за счет собственных средств не всегда выгодно для него. Следует иметь в виду, что если цены на финансовые ресурсы невысокие, а предприятие может обеспечить более высокий уровень отдачи на вложенный капитал, чем платит за кредитные ресурсы, то, привлекая заемные средства, оно может повысить рентабельность собственного капитала.</w:t>
      </w:r>
      <w:r w:rsidR="00E21F62">
        <w:rPr>
          <w:rFonts w:ascii="Times New Roman" w:hAnsi="Times New Roman"/>
          <w:sz w:val="28"/>
          <w:szCs w:val="28"/>
        </w:rPr>
        <w:t xml:space="preserve"> </w:t>
      </w:r>
      <w:r w:rsidR="0071177B" w:rsidRPr="00E21F62">
        <w:rPr>
          <w:rFonts w:ascii="Times New Roman" w:hAnsi="Times New Roman"/>
          <w:sz w:val="28"/>
          <w:szCs w:val="28"/>
        </w:rPr>
        <w:t>В то же время, если средства предприятия в основном созданы за счет краткосрочных обязательств, то его финансовое положение будет неустойчивым, так как с капиталами краткосрочного использования необходима постоянная оперативная работа, направленная на контроль за своевременным их возвратом и на привлечение в оборот на непродолжительное время других капиталов.</w:t>
      </w:r>
      <w:r w:rsidR="00E21F62">
        <w:rPr>
          <w:rFonts w:ascii="Times New Roman" w:hAnsi="Times New Roman"/>
          <w:sz w:val="28"/>
          <w:szCs w:val="28"/>
        </w:rPr>
        <w:t xml:space="preserve"> </w:t>
      </w:r>
      <w:r w:rsidR="0071177B" w:rsidRPr="00E21F62">
        <w:rPr>
          <w:rFonts w:ascii="Times New Roman" w:hAnsi="Times New Roman"/>
          <w:sz w:val="28"/>
          <w:szCs w:val="28"/>
        </w:rPr>
        <w:t>Следовательно, от того, насколько оптимально соотношение собственного и заемного капиталов, во многом зависит финансовое положение предприятия. Выработка правильной финансовой стратегии является одним из основных условий эффективной деятельности предприятия.</w:t>
      </w:r>
      <w:r w:rsidR="00E21F62">
        <w:rPr>
          <w:rFonts w:ascii="Times New Roman" w:hAnsi="Times New Roman"/>
          <w:sz w:val="28"/>
          <w:szCs w:val="28"/>
        </w:rPr>
        <w:t xml:space="preserve"> </w:t>
      </w:r>
      <w:r w:rsidR="002F166D" w:rsidRPr="00E21F62">
        <w:rPr>
          <w:rFonts w:ascii="Times New Roman" w:hAnsi="Times New Roman"/>
          <w:sz w:val="28"/>
          <w:szCs w:val="28"/>
        </w:rPr>
        <w:t>При анализе источников формирования имущества предприятия должны быть рассмотрены абсолютные и относительные изменения в собственных и заемных средствах предприятия.</w:t>
      </w:r>
    </w:p>
    <w:p w:rsidR="001935D1" w:rsidRPr="00E21F62" w:rsidRDefault="001935D1" w:rsidP="00E21F62">
      <w:pPr>
        <w:pStyle w:val="a3"/>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При этом в первую очередь необходимо ответить на следующие вопросы:</w:t>
      </w:r>
    </w:p>
    <w:p w:rsidR="001935D1" w:rsidRPr="00E21F62" w:rsidRDefault="0035798E" w:rsidP="00E21F62">
      <w:pPr>
        <w:pStyle w:val="a3"/>
        <w:numPr>
          <w:ilvl w:val="0"/>
          <w:numId w:val="6"/>
        </w:numPr>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какие средства (собственные или заемные) являются основным источником формирования активов предприятия?</w:t>
      </w:r>
    </w:p>
    <w:p w:rsidR="0035798E" w:rsidRPr="00E21F62" w:rsidRDefault="0035798E" w:rsidP="00E21F62">
      <w:pPr>
        <w:pStyle w:val="a3"/>
        <w:numPr>
          <w:ilvl w:val="0"/>
          <w:numId w:val="6"/>
        </w:numPr>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каково направление изменения доли собственного капитала (фактического, за вычетом убытков и задолженности учредителей) в структуре пассивов баланса за анализируемый период?</w:t>
      </w:r>
    </w:p>
    <w:p w:rsidR="003A7769" w:rsidRPr="00E21F62" w:rsidRDefault="003A7769" w:rsidP="00E21F62">
      <w:pPr>
        <w:spacing w:after="0" w:line="360" w:lineRule="auto"/>
        <w:ind w:firstLine="709"/>
        <w:jc w:val="both"/>
        <w:rPr>
          <w:rFonts w:ascii="Times New Roman" w:hAnsi="Times New Roman"/>
          <w:sz w:val="28"/>
          <w:szCs w:val="28"/>
        </w:rPr>
      </w:pPr>
      <w:r w:rsidRPr="00E21F62">
        <w:rPr>
          <w:rFonts w:ascii="Times New Roman" w:hAnsi="Times New Roman"/>
          <w:sz w:val="28"/>
          <w:szCs w:val="28"/>
        </w:rPr>
        <w:t xml:space="preserve">Ответить на заданные вопросы можно с помощью таблицы № </w:t>
      </w:r>
      <w:r w:rsidR="00E55EAF" w:rsidRPr="00E21F62">
        <w:rPr>
          <w:rFonts w:ascii="Times New Roman" w:hAnsi="Times New Roman"/>
          <w:sz w:val="28"/>
          <w:szCs w:val="28"/>
        </w:rPr>
        <w:t>2</w:t>
      </w:r>
    </w:p>
    <w:p w:rsidR="00685CBD" w:rsidRPr="00E21F62" w:rsidRDefault="00685CBD" w:rsidP="00E21F62">
      <w:pPr>
        <w:spacing w:after="0" w:line="360" w:lineRule="auto"/>
        <w:ind w:firstLine="709"/>
        <w:jc w:val="both"/>
        <w:rPr>
          <w:rFonts w:ascii="Times New Roman" w:hAnsi="Times New Roman"/>
          <w:sz w:val="28"/>
          <w:szCs w:val="28"/>
        </w:rPr>
      </w:pPr>
      <w:r w:rsidRPr="00E21F62">
        <w:rPr>
          <w:rFonts w:ascii="Times New Roman" w:hAnsi="Times New Roman"/>
          <w:sz w:val="28"/>
          <w:szCs w:val="28"/>
        </w:rPr>
        <w:t>В то же время следует отметить, что оценка изменений, происшедших в структуре капитала, может быть различной с позиций инвестора и предприятия. Для банков и прочих инвесторов более надежно, если доля собственного капитала у клиента более высокая. Это исключает финансовый риск. Предприятия же, как правило, заинтересованы в привлечении заемных средств. Получив заемные средства под меньший процент, чем экономическая рентабельность предприятия, можно расширить производство и повысить доходность собственного капитала предприятия.</w:t>
      </w:r>
      <w:r w:rsidR="00E21F62">
        <w:rPr>
          <w:rFonts w:ascii="Times New Roman" w:hAnsi="Times New Roman"/>
          <w:sz w:val="28"/>
          <w:szCs w:val="28"/>
        </w:rPr>
        <w:t xml:space="preserve"> </w:t>
      </w:r>
      <w:r w:rsidRPr="00E21F62">
        <w:rPr>
          <w:rFonts w:ascii="Times New Roman" w:hAnsi="Times New Roman"/>
          <w:sz w:val="28"/>
          <w:szCs w:val="28"/>
        </w:rPr>
        <w:t>При внутреннем анализе финансового состояния необходимо изучить динамику и структуру собственного и заемного капиталов, выяснить причины изменения отдельных слагаемых, дать оценку этим изменениям за отчетный период.</w:t>
      </w:r>
    </w:p>
    <w:p w:rsidR="00685CBD" w:rsidRPr="00E21F62" w:rsidRDefault="00685CBD" w:rsidP="00E21F62">
      <w:pPr>
        <w:pStyle w:val="a3"/>
        <w:spacing w:after="0" w:line="360" w:lineRule="auto"/>
        <w:ind w:left="0" w:firstLine="709"/>
        <w:jc w:val="both"/>
        <w:rPr>
          <w:rFonts w:ascii="Times New Roman" w:hAnsi="Times New Roman"/>
          <w:sz w:val="28"/>
          <w:szCs w:val="28"/>
        </w:rPr>
      </w:pPr>
      <w:r w:rsidRPr="00E21F62">
        <w:rPr>
          <w:rFonts w:ascii="Times New Roman" w:hAnsi="Times New Roman"/>
          <w:sz w:val="28"/>
          <w:szCs w:val="28"/>
        </w:rPr>
        <w:t>Собственный капитал – это часть в активах предприятия, остающаяся после вычета его обязательств. Данное определение можно представить в виде формулы:</w:t>
      </w:r>
    </w:p>
    <w:p w:rsidR="00B95170" w:rsidRPr="00E21F62" w:rsidRDefault="00B95170" w:rsidP="00E21F62">
      <w:pPr>
        <w:pStyle w:val="a3"/>
        <w:spacing w:after="0" w:line="360" w:lineRule="auto"/>
        <w:ind w:left="0" w:firstLine="709"/>
        <w:jc w:val="both"/>
        <w:rPr>
          <w:rFonts w:ascii="Times New Roman" w:hAnsi="Times New Roman"/>
          <w:sz w:val="28"/>
          <w:szCs w:val="28"/>
        </w:rPr>
      </w:pPr>
    </w:p>
    <w:p w:rsidR="00685CBD" w:rsidRPr="00E21F62" w:rsidRDefault="00685CBD" w:rsidP="00E21F62">
      <w:pPr>
        <w:pStyle w:val="a3"/>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КАПИТАЛ = АКТИВЫ – ОБЯЗАТЕЛЬСТВА.</w:t>
      </w:r>
    </w:p>
    <w:p w:rsidR="00B95170" w:rsidRPr="00E21F62" w:rsidRDefault="00B95170" w:rsidP="00E21F62">
      <w:pPr>
        <w:pStyle w:val="a3"/>
        <w:spacing w:after="0" w:line="360" w:lineRule="auto"/>
        <w:ind w:left="0" w:firstLine="709"/>
        <w:jc w:val="both"/>
        <w:rPr>
          <w:rFonts w:ascii="Times New Roman" w:hAnsi="Times New Roman"/>
          <w:sz w:val="28"/>
          <w:szCs w:val="28"/>
        </w:rPr>
      </w:pPr>
    </w:p>
    <w:p w:rsidR="00685CBD" w:rsidRPr="00E21F62" w:rsidRDefault="00685CBD" w:rsidP="00E21F62">
      <w:pPr>
        <w:pStyle w:val="a3"/>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В процессе  осуществления анализа собственного капитала определяют удельный вес его отдельных составляющих, а также оценивают динамику его состава и структуры за последние периоды.</w:t>
      </w:r>
    </w:p>
    <w:p w:rsidR="00685CBD" w:rsidRDefault="00685CBD" w:rsidP="00E21F62">
      <w:pPr>
        <w:pStyle w:val="a3"/>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Необходимость отдельного рассмотрения статей собственного капитала связана с тем, что каждая из них является характеристикой правовых и других ограничений способности предприятия распоряжаться своими активами.</w:t>
      </w:r>
    </w:p>
    <w:p w:rsidR="00E21F62" w:rsidRPr="00E21F62" w:rsidRDefault="00E21F62" w:rsidP="00E21F62">
      <w:pPr>
        <w:pStyle w:val="a3"/>
        <w:spacing w:after="0" w:line="360" w:lineRule="auto"/>
        <w:ind w:left="0" w:firstLine="709"/>
        <w:jc w:val="both"/>
        <w:rPr>
          <w:rFonts w:ascii="Times New Roman" w:hAnsi="Times New Roman"/>
          <w:sz w:val="28"/>
          <w:szCs w:val="28"/>
        </w:rPr>
      </w:pPr>
    </w:p>
    <w:p w:rsidR="00E21F62" w:rsidRPr="00E21F62" w:rsidRDefault="00E21F62" w:rsidP="00E21F62">
      <w:pPr>
        <w:spacing w:after="0" w:line="360" w:lineRule="auto"/>
        <w:ind w:firstLine="709"/>
        <w:jc w:val="both"/>
        <w:rPr>
          <w:rFonts w:ascii="Times New Roman" w:hAnsi="Times New Roman"/>
          <w:sz w:val="28"/>
          <w:szCs w:val="28"/>
        </w:rPr>
      </w:pPr>
      <w:r w:rsidRPr="00E21F62">
        <w:rPr>
          <w:rFonts w:ascii="Times New Roman" w:hAnsi="Times New Roman"/>
          <w:sz w:val="28"/>
          <w:szCs w:val="28"/>
        </w:rPr>
        <w:t xml:space="preserve">Таблица № 3– Анализ источников формирования финансовых ресурсов (оценка по группам ресурсов) </w:t>
      </w:r>
    </w:p>
    <w:p w:rsidR="00E21F62" w:rsidRPr="00E21F62" w:rsidRDefault="003225AC" w:rsidP="00E21F62">
      <w:pPr>
        <w:spacing w:after="0" w:line="360" w:lineRule="auto"/>
        <w:ind w:firstLine="709"/>
        <w:jc w:val="both"/>
        <w:rPr>
          <w:rFonts w:ascii="Times New Roman" w:hAnsi="Times New Roman"/>
          <w:sz w:val="28"/>
          <w:szCs w:val="28"/>
        </w:rPr>
      </w:pPr>
      <w:r>
        <w:rPr>
          <w:rFonts w:ascii="Times New Roman" w:hAnsi="Times New Roman"/>
          <w:sz w:val="28"/>
        </w:rPr>
        <w:pict>
          <v:shape id="_x0000_i1026" type="#_x0000_t75" style="width:453pt;height:159.75pt">
            <v:imagedata r:id="rId8" o:title=""/>
          </v:shape>
        </w:pict>
      </w:r>
    </w:p>
    <w:p w:rsidR="00E21F62" w:rsidRPr="00E21F62" w:rsidRDefault="00E21F62" w:rsidP="00E21F62">
      <w:pPr>
        <w:pStyle w:val="a3"/>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В состав собственного капитала относят:</w:t>
      </w:r>
    </w:p>
    <w:p w:rsidR="00E21F62" w:rsidRPr="00E21F62" w:rsidRDefault="00E21F62" w:rsidP="00E21F62">
      <w:pPr>
        <w:pStyle w:val="a3"/>
        <w:numPr>
          <w:ilvl w:val="0"/>
          <w:numId w:val="3"/>
        </w:numPr>
        <w:spacing w:after="0" w:line="360" w:lineRule="auto"/>
        <w:ind w:left="0" w:firstLine="709"/>
        <w:jc w:val="both"/>
        <w:rPr>
          <w:rFonts w:ascii="Times New Roman" w:hAnsi="Times New Roman"/>
          <w:sz w:val="28"/>
          <w:szCs w:val="28"/>
        </w:rPr>
      </w:pPr>
      <w:r w:rsidRPr="00E21F62">
        <w:rPr>
          <w:rFonts w:ascii="Times New Roman" w:hAnsi="Times New Roman"/>
          <w:sz w:val="28"/>
          <w:szCs w:val="28"/>
        </w:rPr>
        <w:t>Уставной капитал, который характеризует начальную сумму собственного капитала предприятия, инвестированную в формирование активов на начало его создания. Его размер определяется уставом предприятия. Для субъектов хозяйствования отдельных сфер деятельности и организационно-правовых форм (акционерное общество, общество с ограниченной ответственностью) минимальный размер уставного капитала регулируется законодательством.</w:t>
      </w:r>
    </w:p>
    <w:p w:rsidR="00E21F62" w:rsidRPr="00E21F62" w:rsidRDefault="00E21F62" w:rsidP="00E21F62">
      <w:pPr>
        <w:pStyle w:val="a3"/>
        <w:numPr>
          <w:ilvl w:val="0"/>
          <w:numId w:val="3"/>
        </w:numPr>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Паевой капитал – сумма паевых взносов членов союзов и других предприятий, предусмотренная учредительными документами.</w:t>
      </w:r>
    </w:p>
    <w:p w:rsidR="00B95170" w:rsidRPr="00E21F62" w:rsidRDefault="00E21F62" w:rsidP="00E21F62">
      <w:pPr>
        <w:spacing w:after="0" w:line="360" w:lineRule="auto"/>
        <w:ind w:firstLine="709"/>
        <w:jc w:val="both"/>
        <w:rPr>
          <w:rFonts w:ascii="Times New Roman" w:hAnsi="Times New Roman"/>
          <w:sz w:val="28"/>
          <w:szCs w:val="28"/>
        </w:rPr>
      </w:pPr>
      <w:r>
        <w:rPr>
          <w:rFonts w:ascii="Times New Roman" w:hAnsi="Times New Roman"/>
          <w:sz w:val="28"/>
          <w:szCs w:val="28"/>
        </w:rPr>
        <w:br w:type="page"/>
        <w:t>Таблица 2</w:t>
      </w:r>
    </w:p>
    <w:p w:rsidR="00BB5143" w:rsidRDefault="003225AC" w:rsidP="00E21F62">
      <w:pPr>
        <w:spacing w:after="0" w:line="360" w:lineRule="auto"/>
        <w:ind w:firstLine="709"/>
        <w:jc w:val="both"/>
        <w:rPr>
          <w:rFonts w:ascii="Times New Roman" w:hAnsi="Times New Roman"/>
          <w:sz w:val="28"/>
        </w:rPr>
      </w:pPr>
      <w:r>
        <w:pict>
          <v:shape id="_x0000_i1027" type="#_x0000_t75" style="width:365.25pt;height:458.25pt" o:allowoverlap="f">
            <v:imagedata r:id="rId9" o:title=""/>
          </v:shape>
        </w:pict>
      </w:r>
      <w:r w:rsidR="00E21F62" w:rsidRPr="00E21F62">
        <w:rPr>
          <w:rFonts w:ascii="Times New Roman" w:hAnsi="Times New Roman"/>
          <w:sz w:val="28"/>
        </w:rPr>
        <w:t xml:space="preserve"> </w:t>
      </w:r>
    </w:p>
    <w:p w:rsidR="00E21F62" w:rsidRDefault="00E21F62" w:rsidP="00E21F62">
      <w:pPr>
        <w:spacing w:after="0" w:line="360" w:lineRule="auto"/>
        <w:ind w:firstLine="709"/>
        <w:jc w:val="both"/>
        <w:rPr>
          <w:rFonts w:ascii="Times New Roman" w:hAnsi="Times New Roman"/>
          <w:sz w:val="28"/>
        </w:rPr>
      </w:pPr>
    </w:p>
    <w:p w:rsidR="00E21F62" w:rsidRPr="00E21F62" w:rsidRDefault="00E21F62" w:rsidP="00E21F62">
      <w:pPr>
        <w:pStyle w:val="a3"/>
        <w:numPr>
          <w:ilvl w:val="0"/>
          <w:numId w:val="3"/>
        </w:numPr>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Дополнительный вложенный капитал. Акционерные общества показывают сумму, на которую стоимость реализации выпущенных акций превышает их номинальную стоимость. Другие предприятия отражают в этой статье сумму капитала, который вложен учредителями сверх уставного капитала.</w:t>
      </w:r>
    </w:p>
    <w:p w:rsidR="00E21F62" w:rsidRPr="00E21F62" w:rsidRDefault="00E21F62" w:rsidP="00E21F62">
      <w:pPr>
        <w:pStyle w:val="a3"/>
        <w:numPr>
          <w:ilvl w:val="0"/>
          <w:numId w:val="3"/>
        </w:numPr>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Другой дополнительный капитал – капитал, бесплатно полученный предприятием от других юридических лиц в виде необоротных активов, сформированный в результате дооценки необоротных активов, и т.д.</w:t>
      </w:r>
    </w:p>
    <w:p w:rsidR="00E21F62" w:rsidRPr="00E21F62" w:rsidRDefault="00E21F62" w:rsidP="00E21F62">
      <w:pPr>
        <w:pStyle w:val="a3"/>
        <w:numPr>
          <w:ilvl w:val="0"/>
          <w:numId w:val="3"/>
        </w:numPr>
        <w:spacing w:after="0" w:line="360" w:lineRule="auto"/>
        <w:ind w:left="0" w:firstLine="709"/>
        <w:jc w:val="both"/>
        <w:rPr>
          <w:rFonts w:ascii="Times New Roman" w:hAnsi="Times New Roman"/>
          <w:sz w:val="28"/>
          <w:szCs w:val="28"/>
        </w:rPr>
      </w:pPr>
      <w:r w:rsidRPr="00E21F62">
        <w:rPr>
          <w:rFonts w:ascii="Times New Roman" w:hAnsi="Times New Roman"/>
          <w:sz w:val="28"/>
          <w:szCs w:val="28"/>
        </w:rPr>
        <w:t>Резервный капитал формируется согласно установленных законом порядком за счет прибыли предприятия и имеет строго целевое назначение. Он представляет собой зарезервированную часть собственного капитала, предназначенного для внутреннего страхования хозяйственной деятельности предприятия. Информация о величине резервного капитала в балансе предприятия имеет важное значение для внешних пользователей бухгалтерской отчетностью, рассматривающие резервный капитал как запас его финансовой мощности. В странах с развитыми рыночными отношениями отсутствие резервного капитала или его недостаточную величину считают показателем дополнительного риска вложения средств в предприятие, поскольку это свидетельствует или о незначительной величине прибыли, или об использовании резервного капитала на покрытие убытков. И тот, и другой факт для кредиторов является негативным в оценке надежности потенциального партнера.</w:t>
      </w:r>
    </w:p>
    <w:p w:rsidR="00710382" w:rsidRPr="00E21F62" w:rsidRDefault="00710382" w:rsidP="00E21F62">
      <w:pPr>
        <w:pStyle w:val="a3"/>
        <w:numPr>
          <w:ilvl w:val="0"/>
          <w:numId w:val="3"/>
        </w:numPr>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Нераспределенная прибыль – капитал, остающийся в распоряжении предприятия после уплаты части прибыли в виде дивидендов учредителям (акционерам). За счет нераспределенной прибыли создается резервный капитал.</w:t>
      </w:r>
    </w:p>
    <w:p w:rsidR="003166DC" w:rsidRPr="00E21F62" w:rsidRDefault="00710382" w:rsidP="00E21F62">
      <w:pPr>
        <w:pStyle w:val="a3"/>
        <w:numPr>
          <w:ilvl w:val="0"/>
          <w:numId w:val="3"/>
        </w:numPr>
        <w:spacing w:after="0" w:line="360" w:lineRule="auto"/>
        <w:ind w:left="0" w:firstLine="709"/>
        <w:jc w:val="both"/>
        <w:rPr>
          <w:rFonts w:ascii="Times New Roman" w:hAnsi="Times New Roman"/>
          <w:sz w:val="28"/>
        </w:rPr>
      </w:pPr>
      <w:r w:rsidRPr="00E21F62">
        <w:rPr>
          <w:rFonts w:ascii="Times New Roman" w:hAnsi="Times New Roman"/>
          <w:sz w:val="28"/>
          <w:szCs w:val="28"/>
        </w:rPr>
        <w:t>Неоплаченный капитал –</w:t>
      </w:r>
      <w:r w:rsidR="003166DC" w:rsidRPr="00E21F62">
        <w:rPr>
          <w:rFonts w:ascii="Times New Roman" w:hAnsi="Times New Roman"/>
          <w:sz w:val="28"/>
          <w:szCs w:val="28"/>
        </w:rPr>
        <w:t xml:space="preserve"> корректирует (уменьшает) собственный капитал (в частности, уставный и паевой капитал) на сумму еще не внесенных учредителями взносов (паев).</w:t>
      </w:r>
    </w:p>
    <w:p w:rsidR="003166DC" w:rsidRPr="00E21F62" w:rsidRDefault="003166DC" w:rsidP="00E21F62">
      <w:pPr>
        <w:pStyle w:val="a3"/>
        <w:numPr>
          <w:ilvl w:val="0"/>
          <w:numId w:val="3"/>
        </w:numPr>
        <w:spacing w:after="0" w:line="360" w:lineRule="auto"/>
        <w:ind w:left="0" w:firstLine="709"/>
        <w:jc w:val="both"/>
        <w:rPr>
          <w:rFonts w:ascii="Times New Roman" w:hAnsi="Times New Roman"/>
          <w:sz w:val="28"/>
        </w:rPr>
      </w:pPr>
      <w:r w:rsidRPr="00E21F62">
        <w:rPr>
          <w:rFonts w:ascii="Times New Roman" w:hAnsi="Times New Roman"/>
          <w:sz w:val="28"/>
          <w:szCs w:val="28"/>
        </w:rPr>
        <w:t>Изъятый капитал – корректирует (уменьшает) собственный капитал на стоимость акций, выкупленных акционерным обществом у акционеров для их дальнейшей перепродажи или аннулирования.</w:t>
      </w:r>
    </w:p>
    <w:p w:rsidR="003166DC" w:rsidRPr="00E21F62" w:rsidRDefault="003166DC" w:rsidP="00E21F62">
      <w:pPr>
        <w:spacing w:after="0" w:line="360" w:lineRule="auto"/>
        <w:ind w:firstLine="709"/>
        <w:jc w:val="both"/>
        <w:rPr>
          <w:rFonts w:ascii="Times New Roman" w:hAnsi="Times New Roman"/>
          <w:sz w:val="28"/>
          <w:szCs w:val="28"/>
        </w:rPr>
      </w:pPr>
      <w:r w:rsidRPr="00E21F62">
        <w:rPr>
          <w:rFonts w:ascii="Times New Roman" w:hAnsi="Times New Roman"/>
          <w:sz w:val="28"/>
          <w:szCs w:val="28"/>
        </w:rPr>
        <w:t>Источником информации для анализа является Форма № 4. «Отчет о собственном капитале».</w:t>
      </w:r>
    </w:p>
    <w:p w:rsidR="002B6A21" w:rsidRPr="00E21F62" w:rsidRDefault="007D4BC7" w:rsidP="00E21F62">
      <w:pPr>
        <w:pStyle w:val="a3"/>
        <w:spacing w:after="0" w:line="360" w:lineRule="auto"/>
        <w:ind w:left="0" w:firstLine="709"/>
        <w:jc w:val="both"/>
        <w:rPr>
          <w:rFonts w:ascii="Times New Roman" w:hAnsi="Times New Roman"/>
          <w:sz w:val="28"/>
          <w:szCs w:val="28"/>
        </w:rPr>
      </w:pPr>
      <w:r w:rsidRPr="00E21F62">
        <w:rPr>
          <w:rFonts w:ascii="Times New Roman" w:hAnsi="Times New Roman"/>
          <w:sz w:val="28"/>
          <w:szCs w:val="28"/>
        </w:rPr>
        <w:t xml:space="preserve">Для того, чтобы проанализировать состояние и движение собственного капитала предприятия, необходимо на основании данных формы № 4 </w:t>
      </w:r>
      <w:r w:rsidR="004555D8" w:rsidRPr="00E21F62">
        <w:rPr>
          <w:rFonts w:ascii="Times New Roman" w:hAnsi="Times New Roman"/>
          <w:sz w:val="28"/>
          <w:szCs w:val="28"/>
        </w:rPr>
        <w:t>составить аналитическую таблицу (таблица №</w:t>
      </w:r>
      <w:r w:rsidR="00E55EAF" w:rsidRPr="00E21F62">
        <w:rPr>
          <w:rFonts w:ascii="Times New Roman" w:hAnsi="Times New Roman"/>
          <w:sz w:val="28"/>
          <w:szCs w:val="28"/>
        </w:rPr>
        <w:t>4</w:t>
      </w:r>
      <w:r w:rsidR="004555D8" w:rsidRPr="00E21F62">
        <w:rPr>
          <w:rFonts w:ascii="Times New Roman" w:hAnsi="Times New Roman"/>
          <w:sz w:val="28"/>
          <w:szCs w:val="28"/>
        </w:rPr>
        <w:t>).</w:t>
      </w:r>
    </w:p>
    <w:p w:rsidR="004555D8" w:rsidRPr="00E21F62" w:rsidRDefault="004555D8" w:rsidP="00E21F62">
      <w:pPr>
        <w:spacing w:after="0" w:line="360" w:lineRule="auto"/>
        <w:ind w:firstLine="709"/>
        <w:jc w:val="both"/>
        <w:rPr>
          <w:rFonts w:ascii="Times New Roman" w:hAnsi="Times New Roman"/>
          <w:sz w:val="28"/>
          <w:szCs w:val="28"/>
        </w:rPr>
      </w:pPr>
      <w:r w:rsidRPr="00E21F62">
        <w:rPr>
          <w:rFonts w:ascii="Times New Roman" w:hAnsi="Times New Roman"/>
          <w:sz w:val="28"/>
          <w:szCs w:val="28"/>
        </w:rPr>
        <w:t>Используя данные формы №4 и аналитической таблицы, можно рассчитать показатели движения собственного каптала:</w:t>
      </w:r>
    </w:p>
    <w:p w:rsidR="004555D8" w:rsidRDefault="004555D8" w:rsidP="00E21F62">
      <w:pPr>
        <w:pStyle w:val="a3"/>
        <w:numPr>
          <w:ilvl w:val="0"/>
          <w:numId w:val="4"/>
        </w:numPr>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коэффициент поступления:</w:t>
      </w:r>
    </w:p>
    <w:p w:rsidR="00196994" w:rsidRPr="00E21F62" w:rsidRDefault="00196994" w:rsidP="00196994">
      <w:pPr>
        <w:pStyle w:val="a3"/>
        <w:spacing w:after="0" w:line="360" w:lineRule="auto"/>
        <w:ind w:left="709"/>
        <w:jc w:val="both"/>
        <w:rPr>
          <w:rFonts w:ascii="Times New Roman" w:hAnsi="Times New Roman"/>
          <w:sz w:val="28"/>
          <w:szCs w:val="28"/>
        </w:rPr>
      </w:pPr>
    </w:p>
    <w:p w:rsidR="004555D8" w:rsidRPr="00E21F62" w:rsidRDefault="003225AC" w:rsidP="00E21F62">
      <w:pPr>
        <w:pStyle w:val="a3"/>
        <w:spacing w:after="0" w:line="360" w:lineRule="auto"/>
        <w:ind w:left="0" w:firstLine="709"/>
        <w:jc w:val="both"/>
        <w:rPr>
          <w:rFonts w:ascii="Times New Roman" w:hAnsi="Times New Roman"/>
          <w:sz w:val="28"/>
          <w:szCs w:val="28"/>
        </w:rPr>
      </w:pPr>
      <w:r>
        <w:rPr>
          <w:rFonts w:ascii="Times New Roman" w:hAnsi="Times New Roman"/>
          <w:sz w:val="28"/>
        </w:rPr>
        <w:pict>
          <v:shape id="_x0000_i1028" type="#_x0000_t75" style="width:181.5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5025&quot;/&gt;&lt;wsp:rsid wsp:val=&quot;000047AB&quot;/&gt;&lt;wsp:rsid wsp:val=&quot;00050473&quot;/&gt;&lt;wsp:rsid wsp:val=&quot;00066820&quot;/&gt;&lt;wsp:rsid wsp:val=&quot;00073526&quot;/&gt;&lt;wsp:rsid wsp:val=&quot;00082990&quot;/&gt;&lt;wsp:rsid wsp:val=&quot;00087756&quot;/&gt;&lt;wsp:rsid wsp:val=&quot;000A6A29&quot;/&gt;&lt;wsp:rsid wsp:val=&quot;000D62BD&quot;/&gt;&lt;wsp:rsid wsp:val=&quot;00115F85&quot;/&gt;&lt;wsp:rsid wsp:val=&quot;001935D1&quot;/&gt;&lt;wsp:rsid wsp:val=&quot;001B7099&quot;/&gt;&lt;wsp:rsid wsp:val=&quot;001C05F2&quot;/&gt;&lt;wsp:rsid wsp:val=&quot;001E1A2D&quot;/&gt;&lt;wsp:rsid wsp:val=&quot;00250583&quot;/&gt;&lt;wsp:rsid wsp:val=&quot;00262E22&quot;/&gt;&lt;wsp:rsid wsp:val=&quot;002B6A21&quot;/&gt;&lt;wsp:rsid wsp:val=&quot;002C3C13&quot;/&gt;&lt;wsp:rsid wsp:val=&quot;002F166D&quot;/&gt;&lt;wsp:rsid wsp:val=&quot;003159B1&quot;/&gt;&lt;wsp:rsid wsp:val=&quot;003166DC&quot;/&gt;&lt;wsp:rsid wsp:val=&quot;00335390&quot;/&gt;&lt;wsp:rsid wsp:val=&quot;0035798E&quot;/&gt;&lt;wsp:rsid wsp:val=&quot;0039155D&quot;/&gt;&lt;wsp:rsid wsp:val=&quot;003A7769&quot;/&gt;&lt;wsp:rsid wsp:val=&quot;003F2CB7&quot;/&gt;&lt;wsp:rsid wsp:val=&quot;00406E34&quot;/&gt;&lt;wsp:rsid wsp:val=&quot;00413475&quot;/&gt;&lt;wsp:rsid wsp:val=&quot;004555D8&quot;/&gt;&lt;wsp:rsid wsp:val=&quot;004F6819&quot;/&gt;&lt;wsp:rsid wsp:val=&quot;004F6DE4&quot;/&gt;&lt;wsp:rsid wsp:val=&quot;00507FCC&quot;/&gt;&lt;wsp:rsid wsp:val=&quot;005757FE&quot;/&gt;&lt;wsp:rsid wsp:val=&quot;00585C5F&quot;/&gt;&lt;wsp:rsid wsp:val=&quot;005C1C91&quot;/&gt;&lt;wsp:rsid wsp:val=&quot;005F4966&quot;/&gt;&lt;wsp:rsid wsp:val=&quot;0060384E&quot;/&gt;&lt;wsp:rsid wsp:val=&quot;0061257B&quot;/&gt;&lt;wsp:rsid wsp:val=&quot;00641716&quot;/&gt;&lt;wsp:rsid wsp:val=&quot;00680E7D&quot;/&gt;&lt;wsp:rsid wsp:val=&quot;00685CBD&quot;/&gt;&lt;wsp:rsid wsp:val=&quot;00693878&quot;/&gt;&lt;wsp:rsid wsp:val=&quot;006D62C2&quot;/&gt;&lt;wsp:rsid wsp:val=&quot;00703825&quot;/&gt;&lt;wsp:rsid wsp:val=&quot;00710382&quot;/&gt;&lt;wsp:rsid wsp:val=&quot;0071177B&quot;/&gt;&lt;wsp:rsid wsp:val=&quot;00731C54&quot;/&gt;&lt;wsp:rsid wsp:val=&quot;007A036F&quot;/&gt;&lt;wsp:rsid wsp:val=&quot;007B1EFF&quot;/&gt;&lt;wsp:rsid wsp:val=&quot;007C6B0F&quot;/&gt;&lt;wsp:rsid wsp:val=&quot;007D4BC7&quot;/&gt;&lt;wsp:rsid wsp:val=&quot;007F5670&quot;/&gt;&lt;wsp:rsid wsp:val=&quot;00807132&quot;/&gt;&lt;wsp:rsid wsp:val=&quot;00842F7C&quot;/&gt;&lt;wsp:rsid wsp:val=&quot;008702F0&quot;/&gt;&lt;wsp:rsid wsp:val=&quot;00895AA0&quot;/&gt;&lt;wsp:rsid wsp:val=&quot;008B08E3&quot;/&gt;&lt;wsp:rsid wsp:val=&quot;008E1469&quot;/&gt;&lt;wsp:rsid wsp:val=&quot;00911E06&quot;/&gt;&lt;wsp:rsid wsp:val=&quot;00935BCF&quot;/&gt;&lt;wsp:rsid wsp:val=&quot;00983214&quot;/&gt;&lt;wsp:rsid wsp:val=&quot;009A00C4&quot;/&gt;&lt;wsp:rsid wsp:val=&quot;009B7392&quot;/&gt;&lt;wsp:rsid wsp:val=&quot;009F5664&quot;/&gt;&lt;wsp:rsid wsp:val=&quot;00A0509B&quot;/&gt;&lt;wsp:rsid wsp:val=&quot;00A07FD8&quot;/&gt;&lt;wsp:rsid wsp:val=&quot;00A07FDE&quot;/&gt;&lt;wsp:rsid wsp:val=&quot;00A82D41&quot;/&gt;&lt;wsp:rsid wsp:val=&quot;00A87460&quot;/&gt;&lt;wsp:rsid wsp:val=&quot;00AB6D37&quot;/&gt;&lt;wsp:rsid wsp:val=&quot;00AE50AA&quot;/&gt;&lt;wsp:rsid wsp:val=&quot;00AF2354&quot;/&gt;&lt;wsp:rsid wsp:val=&quot;00B00E2A&quot;/&gt;&lt;wsp:rsid wsp:val=&quot;00B41E6D&quot;/&gt;&lt;wsp:rsid wsp:val=&quot;00B57248&quot;/&gt;&lt;wsp:rsid wsp:val=&quot;00B95170&quot;/&gt;&lt;wsp:rsid wsp:val=&quot;00BB5143&quot;/&gt;&lt;wsp:rsid wsp:val=&quot;00C54F13&quot;/&gt;&lt;wsp:rsid wsp:val=&quot;00C7452B&quot;/&gt;&lt;wsp:rsid wsp:val=&quot;00CF17FD&quot;/&gt;&lt;wsp:rsid wsp:val=&quot;00CF35FE&quot;/&gt;&lt;wsp:rsid wsp:val=&quot;00D62617&quot;/&gt;&lt;wsp:rsid wsp:val=&quot;00D65E6A&quot;/&gt;&lt;wsp:rsid wsp:val=&quot;00D82CF9&quot;/&gt;&lt;wsp:rsid wsp:val=&quot;00DA6830&quot;/&gt;&lt;wsp:rsid wsp:val=&quot;00DB519E&quot;/&gt;&lt;wsp:rsid wsp:val=&quot;00DD192E&quot;/&gt;&lt;wsp:rsid wsp:val=&quot;00DE2513&quot;/&gt;&lt;wsp:rsid wsp:val=&quot;00E55EAF&quot;/&gt;&lt;wsp:rsid wsp:val=&quot;00E70669&quot;/&gt;&lt;wsp:rsid wsp:val=&quot;00E71D98&quot;/&gt;&lt;wsp:rsid wsp:val=&quot;00ED4BBB&quot;/&gt;&lt;wsp:rsid wsp:val=&quot;00EE22B7&quot;/&gt;&lt;wsp:rsid wsp:val=&quot;00F15025&quot;/&gt;&lt;wsp:rsid wsp:val=&quot;00F3592F&quot;/&gt;&lt;wsp:rsid wsp:val=&quot;00F46331&quot;/&gt;&lt;wsp:rsid wsp:val=&quot;00F87E68&quot;/&gt;&lt;wsp:rsid wsp:val=&quot;00FB6DB2&quot;/&gt;&lt;/wsp:rsids&gt;&lt;/w:docPr&gt;&lt;w:body&gt;&lt;w:p wsp:rsidR=&quot;00000000&quot; wsp:rsidRDefault=&quot;00FB6DB2&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Рљ&lt;/m:t&gt;&lt;/m:r&gt;&lt;/m:e&gt;&lt;m:sub&gt;&lt;m:r&gt;&lt;w:rPr&gt;&lt;w:rFonts w:ascii=&quot;Cambria Math&quot; w:h-ansi=&quot;Cambria Math&quot;/&gt;&lt;wx:font wx:val=&quot;Cambria Math&quot;/&gt;&lt;w:i/&gt;&lt;w:color w:val=&quot;000000&quot;/&gt;&lt;w:sz w:val=&quot;28&quot;/&gt;&lt;w:sz-cs w:val=&quot;28&quot;/&gt;&lt;/w:rPr&gt;&lt;m:t&gt;Рї&lt;/m:t&gt;&lt;/m:r&gt;&lt;/m:sub&gt;&lt;/m:sSub&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РџРѕСЃС‚СѓРїРёР»Рѕ&lt;/m:t&gt;&lt;/m:r&gt;&lt;/m:num&gt;&lt;m:den&gt;&lt;m:r&gt;&lt;w:rPr&gt;&lt;w:rFonts w:ascii=&quot;Cambria Math&quot; w:h-ansi=&quot;Cambria Math&quot;/&gt;&lt;wx:font wx:val=&quot;Cambria Math&quot;/&gt;&lt;w:i/&gt;&lt;w:color w:val=&quot;000000&quot;/&gt;&lt;w:sz w:val=&quot;28&quot;/&gt;&lt;w:sz-cs w:val=&quot;28&quot;/&gt;&lt;/w:rPr&gt;&lt;m:t&gt;РћСЃС‚Р°С‚РѕРє РЅР° РєРѕРЅРµС† РіРѕРґР°&lt;/m:t&gt;&lt;/m:r&gt;&lt;/m:den&gt;&lt;/m:f&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p>
    <w:p w:rsidR="007A036F" w:rsidRPr="00E21F62" w:rsidRDefault="007A036F" w:rsidP="00E21F62">
      <w:pPr>
        <w:pStyle w:val="a3"/>
        <w:spacing w:after="0" w:line="360" w:lineRule="auto"/>
        <w:ind w:left="0" w:firstLine="709"/>
        <w:jc w:val="both"/>
        <w:rPr>
          <w:rFonts w:ascii="Times New Roman" w:hAnsi="Times New Roman"/>
          <w:sz w:val="28"/>
          <w:szCs w:val="28"/>
        </w:rPr>
      </w:pPr>
    </w:p>
    <w:p w:rsidR="004555D8" w:rsidRDefault="004555D8" w:rsidP="00E21F62">
      <w:pPr>
        <w:pStyle w:val="a3"/>
        <w:numPr>
          <w:ilvl w:val="0"/>
          <w:numId w:val="4"/>
        </w:numPr>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коэффициент выбытия:</w:t>
      </w:r>
    </w:p>
    <w:p w:rsidR="00196994" w:rsidRPr="00E21F62" w:rsidRDefault="00196994" w:rsidP="00196994">
      <w:pPr>
        <w:pStyle w:val="a3"/>
        <w:spacing w:after="0" w:line="360" w:lineRule="auto"/>
        <w:ind w:left="709"/>
        <w:jc w:val="both"/>
        <w:rPr>
          <w:rFonts w:ascii="Times New Roman" w:hAnsi="Times New Roman"/>
          <w:sz w:val="28"/>
          <w:szCs w:val="28"/>
        </w:rPr>
      </w:pPr>
    </w:p>
    <w:p w:rsidR="00911E06" w:rsidRPr="00E21F62" w:rsidRDefault="003225AC" w:rsidP="00E21F62">
      <w:pPr>
        <w:pStyle w:val="a3"/>
        <w:spacing w:after="0" w:line="360" w:lineRule="auto"/>
        <w:ind w:left="0" w:firstLine="709"/>
        <w:jc w:val="both"/>
        <w:rPr>
          <w:rFonts w:ascii="Times New Roman" w:hAnsi="Times New Roman"/>
          <w:sz w:val="28"/>
          <w:szCs w:val="28"/>
        </w:rPr>
      </w:pPr>
      <w:r>
        <w:rPr>
          <w:rFonts w:ascii="Times New Roman" w:hAnsi="Times New Roman"/>
          <w:sz w:val="28"/>
        </w:rPr>
        <w:pict>
          <v:shape id="_x0000_i1029" type="#_x0000_t75" style="width:180.75pt;height:3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5025&quot;/&gt;&lt;wsp:rsid wsp:val=&quot;000047AB&quot;/&gt;&lt;wsp:rsid wsp:val=&quot;00050473&quot;/&gt;&lt;wsp:rsid wsp:val=&quot;00066820&quot;/&gt;&lt;wsp:rsid wsp:val=&quot;00073526&quot;/&gt;&lt;wsp:rsid wsp:val=&quot;00082990&quot;/&gt;&lt;wsp:rsid wsp:val=&quot;00087756&quot;/&gt;&lt;wsp:rsid wsp:val=&quot;000A6A29&quot;/&gt;&lt;wsp:rsid wsp:val=&quot;000D62BD&quot;/&gt;&lt;wsp:rsid wsp:val=&quot;00115F85&quot;/&gt;&lt;wsp:rsid wsp:val=&quot;001935D1&quot;/&gt;&lt;wsp:rsid wsp:val=&quot;001B7099&quot;/&gt;&lt;wsp:rsid wsp:val=&quot;001C05F2&quot;/&gt;&lt;wsp:rsid wsp:val=&quot;001E1A2D&quot;/&gt;&lt;wsp:rsid wsp:val=&quot;00250583&quot;/&gt;&lt;wsp:rsid wsp:val=&quot;00262E22&quot;/&gt;&lt;wsp:rsid wsp:val=&quot;002B6A21&quot;/&gt;&lt;wsp:rsid wsp:val=&quot;002C3C13&quot;/&gt;&lt;wsp:rsid wsp:val=&quot;002F166D&quot;/&gt;&lt;wsp:rsid wsp:val=&quot;003159B1&quot;/&gt;&lt;wsp:rsid wsp:val=&quot;003166DC&quot;/&gt;&lt;wsp:rsid wsp:val=&quot;00335390&quot;/&gt;&lt;wsp:rsid wsp:val=&quot;0035798E&quot;/&gt;&lt;wsp:rsid wsp:val=&quot;0039155D&quot;/&gt;&lt;wsp:rsid wsp:val=&quot;003A7769&quot;/&gt;&lt;wsp:rsid wsp:val=&quot;003F2CB7&quot;/&gt;&lt;wsp:rsid wsp:val=&quot;00406E34&quot;/&gt;&lt;wsp:rsid wsp:val=&quot;00413475&quot;/&gt;&lt;wsp:rsid wsp:val=&quot;004555D8&quot;/&gt;&lt;wsp:rsid wsp:val=&quot;004D21E2&quot;/&gt;&lt;wsp:rsid wsp:val=&quot;004F6819&quot;/&gt;&lt;wsp:rsid wsp:val=&quot;004F6DE4&quot;/&gt;&lt;wsp:rsid wsp:val=&quot;00507FCC&quot;/&gt;&lt;wsp:rsid wsp:val=&quot;005757FE&quot;/&gt;&lt;wsp:rsid wsp:val=&quot;00585C5F&quot;/&gt;&lt;wsp:rsid wsp:val=&quot;005C1C91&quot;/&gt;&lt;wsp:rsid wsp:val=&quot;005F4966&quot;/&gt;&lt;wsp:rsid wsp:val=&quot;0060384E&quot;/&gt;&lt;wsp:rsid wsp:val=&quot;0061257B&quot;/&gt;&lt;wsp:rsid wsp:val=&quot;00641716&quot;/&gt;&lt;wsp:rsid wsp:val=&quot;00680E7D&quot;/&gt;&lt;wsp:rsid wsp:val=&quot;00685CBD&quot;/&gt;&lt;wsp:rsid wsp:val=&quot;00693878&quot;/&gt;&lt;wsp:rsid wsp:val=&quot;006D62C2&quot;/&gt;&lt;wsp:rsid wsp:val=&quot;00703825&quot;/&gt;&lt;wsp:rsid wsp:val=&quot;00710382&quot;/&gt;&lt;wsp:rsid wsp:val=&quot;0071177B&quot;/&gt;&lt;wsp:rsid wsp:val=&quot;00731C54&quot;/&gt;&lt;wsp:rsid wsp:val=&quot;007A036F&quot;/&gt;&lt;wsp:rsid wsp:val=&quot;007B1EFF&quot;/&gt;&lt;wsp:rsid wsp:val=&quot;007C6B0F&quot;/&gt;&lt;wsp:rsid wsp:val=&quot;007D4BC7&quot;/&gt;&lt;wsp:rsid wsp:val=&quot;007F5670&quot;/&gt;&lt;wsp:rsid wsp:val=&quot;00807132&quot;/&gt;&lt;wsp:rsid wsp:val=&quot;00842F7C&quot;/&gt;&lt;wsp:rsid wsp:val=&quot;008702F0&quot;/&gt;&lt;wsp:rsid wsp:val=&quot;00895AA0&quot;/&gt;&lt;wsp:rsid wsp:val=&quot;008B08E3&quot;/&gt;&lt;wsp:rsid wsp:val=&quot;008E1469&quot;/&gt;&lt;wsp:rsid wsp:val=&quot;00911E06&quot;/&gt;&lt;wsp:rsid wsp:val=&quot;00935BCF&quot;/&gt;&lt;wsp:rsid wsp:val=&quot;00983214&quot;/&gt;&lt;wsp:rsid wsp:val=&quot;009A00C4&quot;/&gt;&lt;wsp:rsid wsp:val=&quot;009B7392&quot;/&gt;&lt;wsp:rsid wsp:val=&quot;009F5664&quot;/&gt;&lt;wsp:rsid wsp:val=&quot;00A0509B&quot;/&gt;&lt;wsp:rsid wsp:val=&quot;00A07FD8&quot;/&gt;&lt;wsp:rsid wsp:val=&quot;00A07FDE&quot;/&gt;&lt;wsp:rsid wsp:val=&quot;00A82D41&quot;/&gt;&lt;wsp:rsid wsp:val=&quot;00A87460&quot;/&gt;&lt;wsp:rsid wsp:val=&quot;00AB6D37&quot;/&gt;&lt;wsp:rsid wsp:val=&quot;00AE50AA&quot;/&gt;&lt;wsp:rsid wsp:val=&quot;00AF2354&quot;/&gt;&lt;wsp:rsid wsp:val=&quot;00B00E2A&quot;/&gt;&lt;wsp:rsid wsp:val=&quot;00B41E6D&quot;/&gt;&lt;wsp:rsid wsp:val=&quot;00B57248&quot;/&gt;&lt;wsp:rsid wsp:val=&quot;00B95170&quot;/&gt;&lt;wsp:rsid wsp:val=&quot;00BB5143&quot;/&gt;&lt;wsp:rsid wsp:val=&quot;00C54F13&quot;/&gt;&lt;wsp:rsid wsp:val=&quot;00C7452B&quot;/&gt;&lt;wsp:rsid wsp:val=&quot;00CF17FD&quot;/&gt;&lt;wsp:rsid wsp:val=&quot;00CF35FE&quot;/&gt;&lt;wsp:rsid wsp:val=&quot;00D62617&quot;/&gt;&lt;wsp:rsid wsp:val=&quot;00D65E6A&quot;/&gt;&lt;wsp:rsid wsp:val=&quot;00D82CF9&quot;/&gt;&lt;wsp:rsid wsp:val=&quot;00DA6830&quot;/&gt;&lt;wsp:rsid wsp:val=&quot;00DB519E&quot;/&gt;&lt;wsp:rsid wsp:val=&quot;00DD192E&quot;/&gt;&lt;wsp:rsid wsp:val=&quot;00DE2513&quot;/&gt;&lt;wsp:rsid wsp:val=&quot;00E55EAF&quot;/&gt;&lt;wsp:rsid wsp:val=&quot;00E70669&quot;/&gt;&lt;wsp:rsid wsp:val=&quot;00E71D98&quot;/&gt;&lt;wsp:rsid wsp:val=&quot;00ED4BBB&quot;/&gt;&lt;wsp:rsid wsp:val=&quot;00EE22B7&quot;/&gt;&lt;wsp:rsid wsp:val=&quot;00F15025&quot;/&gt;&lt;wsp:rsid wsp:val=&quot;00F3592F&quot;/&gt;&lt;wsp:rsid wsp:val=&quot;00F46331&quot;/&gt;&lt;wsp:rsid wsp:val=&quot;00F87E68&quot;/&gt;&lt;/wsp:rsids&gt;&lt;/w:docPr&gt;&lt;w:body&gt;&lt;w:p wsp:rsidR=&quot;00000000&quot; wsp:rsidRDefault=&quot;004D21E2&quot;&gt;&lt;m:oMathPara&gt;&lt;m:oMath&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Рљ&lt;/m:t&gt;&lt;/m:r&gt;&lt;/m:e&gt;&lt;m:sub&gt;&lt;m:r&gt;&lt;w:rPr&gt;&lt;w:rFonts w:ascii=&quot;Cambria Math&quot; w:h-ansi=&quot;Cambria Math&quot;/&gt;&lt;wx:font wx:val=&quot;Cambria Math&quot;/&gt;&lt;w:i/&gt;&lt;w:color w:val=&quot;000000&quot;/&gt;&lt;w:sz w:val=&quot;28&quot;/&gt;&lt;w:sz-cs w:val=&quot;28&quot;/&gt;&lt;/w:rPr&gt;&lt;m:t&gt;РІ&lt;/m:t&gt;&lt;/m:r&gt;&lt;/m:sub&gt;&lt;/m:sSub&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Р’С‹Р±С‹Р»Рѕ&lt;/m:t&gt;&lt;/m:r&gt;&lt;/m:num&gt;&lt;m:den&gt;&lt;m:r&gt;&lt;w:rPr&gt;&lt;w:rFonts w:ascii=&quot;Cambria Math&quot; w:h-ansi=&quot;Cambria Math&quot;/&gt;&lt;wx:font wx:val=&quot;Cambria Math&quot;/&gt;&lt;w:i/&gt;&lt;w:color w:val=&quot;000000&quot;/&gt;&lt;w:sz w:val=&quot;28&quot;/&gt;&lt;w:sz-cs w:val=&quot;28&quot;/&gt;&lt;/w:rPr&gt;&lt;m:t&gt;РћСЃС‚Р°С‚РѕРє РЅР° РєРѕРЅРµС† РіРѕРґР°.&lt;/m:t&gt;&lt;/m:r&gt;&lt;/m:den&gt;&lt;/m:f&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p>
    <w:p w:rsidR="00B95170" w:rsidRPr="00E21F62" w:rsidRDefault="00B95170" w:rsidP="00E21F62">
      <w:pPr>
        <w:pStyle w:val="a3"/>
        <w:spacing w:after="0" w:line="360" w:lineRule="auto"/>
        <w:ind w:left="0" w:firstLine="709"/>
        <w:jc w:val="both"/>
        <w:rPr>
          <w:rFonts w:ascii="Times New Roman" w:hAnsi="Times New Roman"/>
          <w:sz w:val="28"/>
          <w:szCs w:val="28"/>
        </w:rPr>
      </w:pPr>
    </w:p>
    <w:p w:rsidR="002C3C13" w:rsidRPr="00E21F62" w:rsidRDefault="00E55EAF" w:rsidP="00E21F62">
      <w:pPr>
        <w:pStyle w:val="a3"/>
        <w:spacing w:after="0" w:line="360" w:lineRule="auto"/>
        <w:ind w:left="0" w:firstLine="709"/>
        <w:jc w:val="both"/>
        <w:rPr>
          <w:rFonts w:ascii="Times New Roman" w:hAnsi="Times New Roman"/>
          <w:sz w:val="28"/>
          <w:szCs w:val="28"/>
        </w:rPr>
      </w:pPr>
      <w:r w:rsidRPr="00E21F62">
        <w:rPr>
          <w:rFonts w:ascii="Times New Roman" w:hAnsi="Times New Roman"/>
          <w:sz w:val="28"/>
          <w:szCs w:val="28"/>
        </w:rPr>
        <w:t>Таблица № 4</w:t>
      </w:r>
      <w:r w:rsidR="002C3C13" w:rsidRPr="00E21F62">
        <w:rPr>
          <w:rFonts w:ascii="Times New Roman" w:hAnsi="Times New Roman"/>
          <w:sz w:val="28"/>
          <w:szCs w:val="28"/>
        </w:rPr>
        <w:t xml:space="preserve"> – Анализ движения собственного капитала.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7"/>
        <w:gridCol w:w="979"/>
        <w:gridCol w:w="847"/>
        <w:gridCol w:w="1076"/>
        <w:gridCol w:w="1046"/>
        <w:gridCol w:w="960"/>
        <w:gridCol w:w="891"/>
        <w:gridCol w:w="802"/>
        <w:gridCol w:w="1017"/>
        <w:gridCol w:w="725"/>
      </w:tblGrid>
      <w:tr w:rsidR="002B6A21" w:rsidRPr="00196994" w:rsidTr="00196994">
        <w:trPr>
          <w:trHeight w:val="630"/>
          <w:jc w:val="center"/>
        </w:trPr>
        <w:tc>
          <w:tcPr>
            <w:tcW w:w="1400" w:type="dxa"/>
            <w:vAlign w:val="center"/>
          </w:tcPr>
          <w:p w:rsidR="002B6A21" w:rsidRPr="00196994" w:rsidRDefault="002B6A21" w:rsidP="00196994">
            <w:pPr>
              <w:spacing w:after="0" w:line="360" w:lineRule="auto"/>
              <w:jc w:val="both"/>
              <w:rPr>
                <w:rFonts w:ascii="Times New Roman" w:hAnsi="Times New Roman"/>
                <w:bCs/>
                <w:sz w:val="20"/>
                <w:szCs w:val="16"/>
              </w:rPr>
            </w:pPr>
            <w:r w:rsidRPr="00196994">
              <w:rPr>
                <w:rFonts w:ascii="Times New Roman" w:hAnsi="Times New Roman"/>
                <w:bCs/>
                <w:sz w:val="20"/>
                <w:szCs w:val="16"/>
              </w:rPr>
              <w:t>Показатели</w:t>
            </w:r>
          </w:p>
        </w:tc>
        <w:tc>
          <w:tcPr>
            <w:tcW w:w="1004" w:type="dxa"/>
            <w:vAlign w:val="center"/>
          </w:tcPr>
          <w:p w:rsidR="002B6A21" w:rsidRPr="00196994" w:rsidRDefault="002B6A21" w:rsidP="00196994">
            <w:pPr>
              <w:spacing w:after="0" w:line="360" w:lineRule="auto"/>
              <w:jc w:val="both"/>
              <w:rPr>
                <w:rFonts w:ascii="Times New Roman" w:hAnsi="Times New Roman"/>
                <w:bCs/>
                <w:sz w:val="20"/>
                <w:szCs w:val="16"/>
              </w:rPr>
            </w:pPr>
            <w:r w:rsidRPr="00196994">
              <w:rPr>
                <w:rFonts w:ascii="Times New Roman" w:hAnsi="Times New Roman"/>
                <w:bCs/>
                <w:sz w:val="20"/>
                <w:szCs w:val="16"/>
              </w:rPr>
              <w:t>Статутний капітал</w:t>
            </w:r>
          </w:p>
        </w:tc>
        <w:tc>
          <w:tcPr>
            <w:tcW w:w="864" w:type="dxa"/>
            <w:vAlign w:val="center"/>
          </w:tcPr>
          <w:p w:rsidR="002B6A21" w:rsidRPr="00196994" w:rsidRDefault="002B6A21" w:rsidP="00196994">
            <w:pPr>
              <w:spacing w:after="0" w:line="360" w:lineRule="auto"/>
              <w:jc w:val="both"/>
              <w:rPr>
                <w:rFonts w:ascii="Times New Roman" w:hAnsi="Times New Roman"/>
                <w:bCs/>
                <w:sz w:val="20"/>
                <w:szCs w:val="16"/>
              </w:rPr>
            </w:pPr>
            <w:r w:rsidRPr="00196994">
              <w:rPr>
                <w:rFonts w:ascii="Times New Roman" w:hAnsi="Times New Roman"/>
                <w:bCs/>
                <w:sz w:val="20"/>
                <w:szCs w:val="16"/>
              </w:rPr>
              <w:t>Пайовий капітал</w:t>
            </w:r>
          </w:p>
        </w:tc>
        <w:tc>
          <w:tcPr>
            <w:tcW w:w="1089" w:type="dxa"/>
            <w:vAlign w:val="center"/>
          </w:tcPr>
          <w:p w:rsidR="002B6A21" w:rsidRPr="00196994" w:rsidRDefault="002B6A21" w:rsidP="00196994">
            <w:pPr>
              <w:spacing w:after="0" w:line="360" w:lineRule="auto"/>
              <w:jc w:val="both"/>
              <w:rPr>
                <w:rFonts w:ascii="Times New Roman" w:hAnsi="Times New Roman"/>
                <w:bCs/>
                <w:sz w:val="20"/>
                <w:szCs w:val="16"/>
              </w:rPr>
            </w:pPr>
            <w:r w:rsidRPr="00196994">
              <w:rPr>
                <w:rFonts w:ascii="Times New Roman" w:hAnsi="Times New Roman"/>
                <w:bCs/>
                <w:sz w:val="20"/>
                <w:szCs w:val="16"/>
              </w:rPr>
              <w:t>Додатковий вкладений капітал</w:t>
            </w:r>
          </w:p>
        </w:tc>
        <w:tc>
          <w:tcPr>
            <w:tcW w:w="1060" w:type="dxa"/>
            <w:vAlign w:val="center"/>
          </w:tcPr>
          <w:p w:rsidR="002B6A21" w:rsidRPr="00196994" w:rsidRDefault="002B6A21" w:rsidP="00196994">
            <w:pPr>
              <w:spacing w:after="0" w:line="360" w:lineRule="auto"/>
              <w:jc w:val="both"/>
              <w:rPr>
                <w:rFonts w:ascii="Times New Roman" w:hAnsi="Times New Roman"/>
                <w:bCs/>
                <w:sz w:val="20"/>
                <w:szCs w:val="16"/>
              </w:rPr>
            </w:pPr>
            <w:r w:rsidRPr="00196994">
              <w:rPr>
                <w:rFonts w:ascii="Times New Roman" w:hAnsi="Times New Roman"/>
                <w:bCs/>
                <w:sz w:val="20"/>
                <w:szCs w:val="16"/>
              </w:rPr>
              <w:t>Інший додатковий капітал</w:t>
            </w:r>
          </w:p>
        </w:tc>
        <w:tc>
          <w:tcPr>
            <w:tcW w:w="973" w:type="dxa"/>
            <w:vAlign w:val="center"/>
          </w:tcPr>
          <w:p w:rsidR="002B6A21" w:rsidRPr="00196994" w:rsidRDefault="002B6A21" w:rsidP="00196994">
            <w:pPr>
              <w:spacing w:after="0" w:line="360" w:lineRule="auto"/>
              <w:jc w:val="both"/>
              <w:rPr>
                <w:rFonts w:ascii="Times New Roman" w:hAnsi="Times New Roman"/>
                <w:bCs/>
                <w:sz w:val="20"/>
                <w:szCs w:val="16"/>
              </w:rPr>
            </w:pPr>
            <w:r w:rsidRPr="00196994">
              <w:rPr>
                <w:rFonts w:ascii="Times New Roman" w:hAnsi="Times New Roman"/>
                <w:bCs/>
                <w:sz w:val="20"/>
                <w:szCs w:val="16"/>
              </w:rPr>
              <w:t>Резервний капітал</w:t>
            </w:r>
          </w:p>
        </w:tc>
        <w:tc>
          <w:tcPr>
            <w:tcW w:w="901" w:type="dxa"/>
            <w:vAlign w:val="center"/>
          </w:tcPr>
          <w:p w:rsidR="002B6A21" w:rsidRPr="00196994" w:rsidRDefault="002B6A21" w:rsidP="00196994">
            <w:pPr>
              <w:spacing w:after="0" w:line="360" w:lineRule="auto"/>
              <w:jc w:val="both"/>
              <w:rPr>
                <w:rFonts w:ascii="Times New Roman" w:hAnsi="Times New Roman"/>
                <w:bCs/>
                <w:sz w:val="20"/>
                <w:szCs w:val="16"/>
              </w:rPr>
            </w:pPr>
            <w:r w:rsidRPr="00196994">
              <w:rPr>
                <w:rFonts w:ascii="Times New Roman" w:hAnsi="Times New Roman"/>
                <w:bCs/>
                <w:sz w:val="20"/>
                <w:szCs w:val="16"/>
              </w:rPr>
              <w:t>Нерозпо-ділений прибуток</w:t>
            </w:r>
          </w:p>
        </w:tc>
        <w:tc>
          <w:tcPr>
            <w:tcW w:w="807" w:type="dxa"/>
            <w:vAlign w:val="center"/>
          </w:tcPr>
          <w:p w:rsidR="002B6A21" w:rsidRPr="00196994" w:rsidRDefault="002B6A21" w:rsidP="00196994">
            <w:pPr>
              <w:spacing w:after="0" w:line="360" w:lineRule="auto"/>
              <w:jc w:val="both"/>
              <w:rPr>
                <w:rFonts w:ascii="Times New Roman" w:hAnsi="Times New Roman"/>
                <w:bCs/>
                <w:sz w:val="20"/>
                <w:szCs w:val="16"/>
              </w:rPr>
            </w:pPr>
            <w:r w:rsidRPr="00196994">
              <w:rPr>
                <w:rFonts w:ascii="Times New Roman" w:hAnsi="Times New Roman"/>
                <w:bCs/>
                <w:sz w:val="20"/>
                <w:szCs w:val="16"/>
              </w:rPr>
              <w:t>Неопла-чений капітал</w:t>
            </w:r>
          </w:p>
        </w:tc>
        <w:tc>
          <w:tcPr>
            <w:tcW w:w="1023" w:type="dxa"/>
            <w:vAlign w:val="center"/>
          </w:tcPr>
          <w:p w:rsidR="002B6A21" w:rsidRPr="00196994" w:rsidRDefault="002B6A21" w:rsidP="00196994">
            <w:pPr>
              <w:spacing w:after="0" w:line="360" w:lineRule="auto"/>
              <w:jc w:val="both"/>
              <w:rPr>
                <w:rFonts w:ascii="Times New Roman" w:hAnsi="Times New Roman"/>
                <w:bCs/>
                <w:sz w:val="20"/>
                <w:szCs w:val="16"/>
              </w:rPr>
            </w:pPr>
            <w:r w:rsidRPr="00196994">
              <w:rPr>
                <w:rFonts w:ascii="Times New Roman" w:hAnsi="Times New Roman"/>
                <w:bCs/>
                <w:sz w:val="20"/>
                <w:szCs w:val="16"/>
              </w:rPr>
              <w:t>Вилучений капітал</w:t>
            </w:r>
          </w:p>
        </w:tc>
        <w:tc>
          <w:tcPr>
            <w:tcW w:w="820" w:type="dxa"/>
            <w:vAlign w:val="center"/>
          </w:tcPr>
          <w:p w:rsidR="002B6A21" w:rsidRPr="00196994" w:rsidRDefault="002B6A21" w:rsidP="00196994">
            <w:pPr>
              <w:spacing w:after="0" w:line="360" w:lineRule="auto"/>
              <w:jc w:val="both"/>
              <w:rPr>
                <w:rFonts w:ascii="Times New Roman" w:hAnsi="Times New Roman"/>
                <w:bCs/>
                <w:sz w:val="20"/>
                <w:szCs w:val="16"/>
              </w:rPr>
            </w:pPr>
            <w:r w:rsidRPr="00196994">
              <w:rPr>
                <w:rFonts w:ascii="Times New Roman" w:hAnsi="Times New Roman"/>
                <w:bCs/>
                <w:sz w:val="20"/>
                <w:szCs w:val="16"/>
              </w:rPr>
              <w:t>Разом</w:t>
            </w:r>
          </w:p>
        </w:tc>
      </w:tr>
      <w:tr w:rsidR="002B6A21" w:rsidRPr="00196994" w:rsidTr="00196994">
        <w:trPr>
          <w:trHeight w:val="353"/>
          <w:jc w:val="center"/>
        </w:trPr>
        <w:tc>
          <w:tcPr>
            <w:tcW w:w="1400" w:type="dxa"/>
            <w:vAlign w:val="center"/>
          </w:tcPr>
          <w:p w:rsidR="002B6A21" w:rsidRPr="00196994" w:rsidRDefault="002B6A21" w:rsidP="00196994">
            <w:pPr>
              <w:spacing w:after="0" w:line="360" w:lineRule="auto"/>
              <w:jc w:val="both"/>
              <w:rPr>
                <w:rFonts w:ascii="Times New Roman" w:hAnsi="Times New Roman"/>
                <w:bCs/>
                <w:sz w:val="20"/>
                <w:szCs w:val="16"/>
              </w:rPr>
            </w:pPr>
            <w:r w:rsidRPr="00196994">
              <w:rPr>
                <w:rFonts w:ascii="Times New Roman" w:hAnsi="Times New Roman"/>
                <w:bCs/>
                <w:sz w:val="20"/>
                <w:szCs w:val="16"/>
              </w:rPr>
              <w:t>1</w:t>
            </w:r>
          </w:p>
        </w:tc>
        <w:tc>
          <w:tcPr>
            <w:tcW w:w="1004" w:type="dxa"/>
            <w:vAlign w:val="center"/>
          </w:tcPr>
          <w:p w:rsidR="002B6A21" w:rsidRPr="00196994" w:rsidRDefault="002B6A21" w:rsidP="00196994">
            <w:pPr>
              <w:spacing w:after="0" w:line="360" w:lineRule="auto"/>
              <w:jc w:val="both"/>
              <w:rPr>
                <w:rFonts w:ascii="Times New Roman" w:hAnsi="Times New Roman"/>
                <w:bCs/>
                <w:sz w:val="20"/>
                <w:szCs w:val="16"/>
              </w:rPr>
            </w:pPr>
            <w:r w:rsidRPr="00196994">
              <w:rPr>
                <w:rFonts w:ascii="Times New Roman" w:hAnsi="Times New Roman"/>
                <w:bCs/>
                <w:sz w:val="20"/>
                <w:szCs w:val="16"/>
              </w:rPr>
              <w:t>2</w:t>
            </w:r>
          </w:p>
        </w:tc>
        <w:tc>
          <w:tcPr>
            <w:tcW w:w="864" w:type="dxa"/>
            <w:vAlign w:val="center"/>
          </w:tcPr>
          <w:p w:rsidR="002B6A21" w:rsidRPr="00196994" w:rsidRDefault="002B6A21" w:rsidP="00196994">
            <w:pPr>
              <w:spacing w:after="0" w:line="360" w:lineRule="auto"/>
              <w:jc w:val="both"/>
              <w:rPr>
                <w:rFonts w:ascii="Times New Roman" w:hAnsi="Times New Roman"/>
                <w:bCs/>
                <w:sz w:val="20"/>
                <w:szCs w:val="16"/>
              </w:rPr>
            </w:pPr>
            <w:r w:rsidRPr="00196994">
              <w:rPr>
                <w:rFonts w:ascii="Times New Roman" w:hAnsi="Times New Roman"/>
                <w:bCs/>
                <w:sz w:val="20"/>
                <w:szCs w:val="16"/>
              </w:rPr>
              <w:t>3</w:t>
            </w:r>
          </w:p>
        </w:tc>
        <w:tc>
          <w:tcPr>
            <w:tcW w:w="1089" w:type="dxa"/>
            <w:vAlign w:val="center"/>
          </w:tcPr>
          <w:p w:rsidR="002B6A21" w:rsidRPr="00196994" w:rsidRDefault="002B6A21" w:rsidP="00196994">
            <w:pPr>
              <w:spacing w:after="0" w:line="360" w:lineRule="auto"/>
              <w:jc w:val="both"/>
              <w:rPr>
                <w:rFonts w:ascii="Times New Roman" w:hAnsi="Times New Roman"/>
                <w:bCs/>
                <w:sz w:val="20"/>
                <w:szCs w:val="16"/>
              </w:rPr>
            </w:pPr>
            <w:r w:rsidRPr="00196994">
              <w:rPr>
                <w:rFonts w:ascii="Times New Roman" w:hAnsi="Times New Roman"/>
                <w:bCs/>
                <w:sz w:val="20"/>
                <w:szCs w:val="16"/>
              </w:rPr>
              <w:t>4</w:t>
            </w:r>
          </w:p>
        </w:tc>
        <w:tc>
          <w:tcPr>
            <w:tcW w:w="1060" w:type="dxa"/>
            <w:vAlign w:val="center"/>
          </w:tcPr>
          <w:p w:rsidR="002B6A21" w:rsidRPr="00196994" w:rsidRDefault="002B6A21" w:rsidP="00196994">
            <w:pPr>
              <w:spacing w:after="0" w:line="360" w:lineRule="auto"/>
              <w:jc w:val="both"/>
              <w:rPr>
                <w:rFonts w:ascii="Times New Roman" w:hAnsi="Times New Roman"/>
                <w:bCs/>
                <w:sz w:val="20"/>
                <w:szCs w:val="16"/>
              </w:rPr>
            </w:pPr>
            <w:r w:rsidRPr="00196994">
              <w:rPr>
                <w:rFonts w:ascii="Times New Roman" w:hAnsi="Times New Roman"/>
                <w:bCs/>
                <w:sz w:val="20"/>
                <w:szCs w:val="16"/>
              </w:rPr>
              <w:t>5</w:t>
            </w:r>
          </w:p>
        </w:tc>
        <w:tc>
          <w:tcPr>
            <w:tcW w:w="973" w:type="dxa"/>
            <w:vAlign w:val="center"/>
          </w:tcPr>
          <w:p w:rsidR="002B6A21" w:rsidRPr="00196994" w:rsidRDefault="002B6A21" w:rsidP="00196994">
            <w:pPr>
              <w:spacing w:after="0" w:line="360" w:lineRule="auto"/>
              <w:jc w:val="both"/>
              <w:rPr>
                <w:rFonts w:ascii="Times New Roman" w:hAnsi="Times New Roman"/>
                <w:bCs/>
                <w:sz w:val="20"/>
                <w:szCs w:val="16"/>
              </w:rPr>
            </w:pPr>
            <w:r w:rsidRPr="00196994">
              <w:rPr>
                <w:rFonts w:ascii="Times New Roman" w:hAnsi="Times New Roman"/>
                <w:bCs/>
                <w:sz w:val="20"/>
                <w:szCs w:val="16"/>
              </w:rPr>
              <w:t>6</w:t>
            </w:r>
          </w:p>
        </w:tc>
        <w:tc>
          <w:tcPr>
            <w:tcW w:w="901" w:type="dxa"/>
            <w:vAlign w:val="center"/>
          </w:tcPr>
          <w:p w:rsidR="002B6A21" w:rsidRPr="00196994" w:rsidRDefault="002B6A21" w:rsidP="00196994">
            <w:pPr>
              <w:spacing w:after="0" w:line="360" w:lineRule="auto"/>
              <w:jc w:val="both"/>
              <w:rPr>
                <w:rFonts w:ascii="Times New Roman" w:hAnsi="Times New Roman"/>
                <w:bCs/>
                <w:sz w:val="20"/>
                <w:szCs w:val="16"/>
              </w:rPr>
            </w:pPr>
            <w:r w:rsidRPr="00196994">
              <w:rPr>
                <w:rFonts w:ascii="Times New Roman" w:hAnsi="Times New Roman"/>
                <w:bCs/>
                <w:sz w:val="20"/>
                <w:szCs w:val="16"/>
              </w:rPr>
              <w:t>7</w:t>
            </w:r>
          </w:p>
        </w:tc>
        <w:tc>
          <w:tcPr>
            <w:tcW w:w="807" w:type="dxa"/>
            <w:vAlign w:val="center"/>
          </w:tcPr>
          <w:p w:rsidR="002B6A21" w:rsidRPr="00196994" w:rsidRDefault="002B6A21" w:rsidP="00196994">
            <w:pPr>
              <w:spacing w:after="0" w:line="360" w:lineRule="auto"/>
              <w:jc w:val="both"/>
              <w:rPr>
                <w:rFonts w:ascii="Times New Roman" w:hAnsi="Times New Roman"/>
                <w:bCs/>
                <w:sz w:val="20"/>
                <w:szCs w:val="16"/>
              </w:rPr>
            </w:pPr>
            <w:r w:rsidRPr="00196994">
              <w:rPr>
                <w:rFonts w:ascii="Times New Roman" w:hAnsi="Times New Roman"/>
                <w:bCs/>
                <w:sz w:val="20"/>
                <w:szCs w:val="16"/>
              </w:rPr>
              <w:t>8</w:t>
            </w:r>
          </w:p>
        </w:tc>
        <w:tc>
          <w:tcPr>
            <w:tcW w:w="1023" w:type="dxa"/>
            <w:vAlign w:val="center"/>
          </w:tcPr>
          <w:p w:rsidR="002B6A21" w:rsidRPr="00196994" w:rsidRDefault="002B6A21" w:rsidP="00196994">
            <w:pPr>
              <w:spacing w:after="0" w:line="360" w:lineRule="auto"/>
              <w:jc w:val="both"/>
              <w:rPr>
                <w:rFonts w:ascii="Times New Roman" w:hAnsi="Times New Roman"/>
                <w:bCs/>
                <w:sz w:val="20"/>
                <w:szCs w:val="16"/>
              </w:rPr>
            </w:pPr>
            <w:r w:rsidRPr="00196994">
              <w:rPr>
                <w:rFonts w:ascii="Times New Roman" w:hAnsi="Times New Roman"/>
                <w:bCs/>
                <w:sz w:val="20"/>
                <w:szCs w:val="16"/>
              </w:rPr>
              <w:t>9</w:t>
            </w:r>
          </w:p>
        </w:tc>
        <w:tc>
          <w:tcPr>
            <w:tcW w:w="820" w:type="dxa"/>
            <w:vAlign w:val="center"/>
          </w:tcPr>
          <w:p w:rsidR="002B6A21" w:rsidRPr="00196994" w:rsidRDefault="002B6A21" w:rsidP="00196994">
            <w:pPr>
              <w:spacing w:after="0" w:line="360" w:lineRule="auto"/>
              <w:jc w:val="both"/>
              <w:rPr>
                <w:rFonts w:ascii="Times New Roman" w:hAnsi="Times New Roman"/>
                <w:bCs/>
                <w:sz w:val="20"/>
                <w:szCs w:val="16"/>
              </w:rPr>
            </w:pPr>
            <w:r w:rsidRPr="00196994">
              <w:rPr>
                <w:rFonts w:ascii="Times New Roman" w:hAnsi="Times New Roman"/>
                <w:bCs/>
                <w:sz w:val="20"/>
                <w:szCs w:val="16"/>
              </w:rPr>
              <w:t>10</w:t>
            </w:r>
          </w:p>
        </w:tc>
      </w:tr>
      <w:tr w:rsidR="002B6A21" w:rsidRPr="00196994" w:rsidTr="00196994">
        <w:trPr>
          <w:trHeight w:val="450"/>
          <w:jc w:val="center"/>
        </w:trPr>
        <w:tc>
          <w:tcPr>
            <w:tcW w:w="1400" w:type="dxa"/>
            <w:vAlign w:val="center"/>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Остаток на начало года</w:t>
            </w:r>
          </w:p>
        </w:tc>
        <w:tc>
          <w:tcPr>
            <w:tcW w:w="1004"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864"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1089"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1060"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973"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901"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807"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1023"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820"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r>
      <w:tr w:rsidR="002B6A21" w:rsidRPr="00196994" w:rsidTr="00196994">
        <w:trPr>
          <w:trHeight w:val="377"/>
          <w:jc w:val="center"/>
        </w:trPr>
        <w:tc>
          <w:tcPr>
            <w:tcW w:w="1400" w:type="dxa"/>
            <w:vAlign w:val="center"/>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Поступило</w:t>
            </w:r>
          </w:p>
        </w:tc>
        <w:tc>
          <w:tcPr>
            <w:tcW w:w="1004"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864"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1089"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1060"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973"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901"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807"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1023"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820"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r>
      <w:tr w:rsidR="002B6A21" w:rsidRPr="00196994" w:rsidTr="00196994">
        <w:trPr>
          <w:trHeight w:val="410"/>
          <w:jc w:val="center"/>
        </w:trPr>
        <w:tc>
          <w:tcPr>
            <w:tcW w:w="1400" w:type="dxa"/>
            <w:vAlign w:val="center"/>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Использовано</w:t>
            </w:r>
          </w:p>
        </w:tc>
        <w:tc>
          <w:tcPr>
            <w:tcW w:w="1004"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864"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1089"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1060"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973"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901"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807"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1023"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820"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r>
      <w:tr w:rsidR="002B6A21" w:rsidRPr="00196994" w:rsidTr="00196994">
        <w:trPr>
          <w:trHeight w:val="675"/>
          <w:jc w:val="center"/>
        </w:trPr>
        <w:tc>
          <w:tcPr>
            <w:tcW w:w="1400" w:type="dxa"/>
            <w:vAlign w:val="center"/>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Остаток на конец  года         (стр. 300 ф. №4)</w:t>
            </w:r>
          </w:p>
        </w:tc>
        <w:tc>
          <w:tcPr>
            <w:tcW w:w="1004"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864"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1089"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1060"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973"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901"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807"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1023"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820"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r>
      <w:tr w:rsidR="002B6A21" w:rsidRPr="00196994" w:rsidTr="00196994">
        <w:trPr>
          <w:trHeight w:val="900"/>
          <w:jc w:val="center"/>
        </w:trPr>
        <w:tc>
          <w:tcPr>
            <w:tcW w:w="1400" w:type="dxa"/>
            <w:vAlign w:val="center"/>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Абсолютное изменение остатка (стр. 290 ф. №4)</w:t>
            </w:r>
          </w:p>
        </w:tc>
        <w:tc>
          <w:tcPr>
            <w:tcW w:w="1004"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864"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1089"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1060"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973"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901"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807"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1023"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820"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r>
      <w:tr w:rsidR="002B6A21" w:rsidRPr="00196994" w:rsidTr="00196994">
        <w:trPr>
          <w:trHeight w:val="225"/>
          <w:jc w:val="center"/>
        </w:trPr>
        <w:tc>
          <w:tcPr>
            <w:tcW w:w="1400" w:type="dxa"/>
            <w:vAlign w:val="center"/>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Темп роста, %</w:t>
            </w:r>
          </w:p>
        </w:tc>
        <w:tc>
          <w:tcPr>
            <w:tcW w:w="1004"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864"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1089"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1060"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973"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901"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807"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1023"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820"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r>
      <w:tr w:rsidR="002B6A21" w:rsidRPr="00196994" w:rsidTr="00196994">
        <w:trPr>
          <w:trHeight w:val="735"/>
          <w:jc w:val="center"/>
        </w:trPr>
        <w:tc>
          <w:tcPr>
            <w:tcW w:w="1400" w:type="dxa"/>
            <w:vAlign w:val="center"/>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Коэффициент поступления    (стр2 / стр4)</w:t>
            </w:r>
          </w:p>
        </w:tc>
        <w:tc>
          <w:tcPr>
            <w:tcW w:w="1004"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864"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1089"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1060"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973"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901"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807"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1023"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820"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r>
      <w:tr w:rsidR="002B6A21" w:rsidRPr="00196994" w:rsidTr="00196994">
        <w:trPr>
          <w:trHeight w:val="675"/>
          <w:jc w:val="center"/>
        </w:trPr>
        <w:tc>
          <w:tcPr>
            <w:tcW w:w="1400" w:type="dxa"/>
            <w:vAlign w:val="center"/>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Коэффициент выбытия           (стр3 / стр1)</w:t>
            </w:r>
          </w:p>
        </w:tc>
        <w:tc>
          <w:tcPr>
            <w:tcW w:w="1004"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864"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1089"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1060"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973"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901"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807"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1023"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c>
          <w:tcPr>
            <w:tcW w:w="820" w:type="dxa"/>
            <w:noWrap/>
            <w:vAlign w:val="bottom"/>
          </w:tcPr>
          <w:p w:rsidR="002B6A21" w:rsidRPr="00196994" w:rsidRDefault="002B6A21" w:rsidP="00196994">
            <w:pPr>
              <w:spacing w:after="0" w:line="360" w:lineRule="auto"/>
              <w:jc w:val="both"/>
              <w:rPr>
                <w:rFonts w:ascii="Times New Roman" w:hAnsi="Times New Roman"/>
                <w:sz w:val="20"/>
                <w:szCs w:val="16"/>
              </w:rPr>
            </w:pPr>
            <w:r w:rsidRPr="00196994">
              <w:rPr>
                <w:rFonts w:ascii="Times New Roman" w:hAnsi="Times New Roman"/>
                <w:sz w:val="20"/>
                <w:szCs w:val="16"/>
              </w:rPr>
              <w:t> </w:t>
            </w:r>
          </w:p>
        </w:tc>
      </w:tr>
    </w:tbl>
    <w:p w:rsidR="00073526" w:rsidRPr="00E21F62" w:rsidRDefault="00073526" w:rsidP="00E21F62">
      <w:pPr>
        <w:spacing w:after="0" w:line="360" w:lineRule="auto"/>
        <w:ind w:firstLine="709"/>
        <w:jc w:val="both"/>
        <w:rPr>
          <w:rFonts w:ascii="Times New Roman" w:hAnsi="Times New Roman"/>
          <w:sz w:val="28"/>
          <w:szCs w:val="28"/>
          <w:lang w:val="en-US"/>
        </w:rPr>
      </w:pPr>
    </w:p>
    <w:p w:rsidR="002C3C13" w:rsidRPr="00E21F62" w:rsidRDefault="002C3C13" w:rsidP="00E21F62">
      <w:pPr>
        <w:pStyle w:val="a3"/>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Анализируя собственный капитал, необходимо обратить внимание на соотношение коэффициентов поступления и выбытия. Если значения коэффициентов поступления превышают значения коэффициентов выбытия, значит, на предприятии идет процесс накопления собственного капитала, и наоборот.</w:t>
      </w:r>
    </w:p>
    <w:p w:rsidR="004555D8" w:rsidRPr="00E21F62" w:rsidRDefault="004555D8" w:rsidP="00E21F62">
      <w:pPr>
        <w:pStyle w:val="a3"/>
        <w:spacing w:after="0" w:line="360" w:lineRule="auto"/>
        <w:ind w:left="0" w:firstLine="709"/>
        <w:jc w:val="both"/>
        <w:rPr>
          <w:rFonts w:ascii="Times New Roman" w:hAnsi="Times New Roman"/>
          <w:sz w:val="28"/>
          <w:szCs w:val="28"/>
        </w:rPr>
      </w:pPr>
      <w:r w:rsidRPr="00E21F62">
        <w:rPr>
          <w:rFonts w:ascii="Times New Roman" w:hAnsi="Times New Roman"/>
          <w:sz w:val="28"/>
          <w:szCs w:val="28"/>
        </w:rPr>
        <w:t>Следующий шаг – анализ динамики и структуры заемного капитала.</w:t>
      </w:r>
    </w:p>
    <w:p w:rsidR="00087756" w:rsidRPr="00E21F62" w:rsidRDefault="00087756" w:rsidP="00E21F62">
      <w:pPr>
        <w:pStyle w:val="a3"/>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Основные статьи заемного капитала:</w:t>
      </w:r>
    </w:p>
    <w:p w:rsidR="00087756" w:rsidRPr="00E21F62" w:rsidRDefault="00087756" w:rsidP="00E21F62">
      <w:pPr>
        <w:pStyle w:val="PatriotNT"/>
        <w:numPr>
          <w:ilvl w:val="0"/>
          <w:numId w:val="7"/>
        </w:numPr>
        <w:spacing w:before="0" w:line="360" w:lineRule="auto"/>
        <w:ind w:left="0" w:right="0" w:firstLine="709"/>
        <w:rPr>
          <w:rFonts w:ascii="Times New Roman" w:hAnsi="Times New Roman" w:cs="Times New Roman"/>
          <w:sz w:val="28"/>
          <w:szCs w:val="28"/>
        </w:rPr>
      </w:pPr>
      <w:r w:rsidRPr="00E21F62">
        <w:rPr>
          <w:rFonts w:ascii="Times New Roman" w:hAnsi="Times New Roman" w:cs="Times New Roman"/>
          <w:sz w:val="28"/>
          <w:szCs w:val="28"/>
        </w:rPr>
        <w:t>“Долгосрочные кредиты банков” показывается сумма задолженности предприятия банкам по полученным от них ссудам, которая не является текущим обязательством.</w:t>
      </w:r>
    </w:p>
    <w:p w:rsidR="00087756" w:rsidRPr="00E21F62" w:rsidRDefault="00087756" w:rsidP="00E21F62">
      <w:pPr>
        <w:pStyle w:val="PatriotNT"/>
        <w:numPr>
          <w:ilvl w:val="0"/>
          <w:numId w:val="7"/>
        </w:numPr>
        <w:spacing w:before="0" w:line="360" w:lineRule="auto"/>
        <w:ind w:left="0" w:right="0" w:firstLine="709"/>
        <w:rPr>
          <w:rFonts w:ascii="Times New Roman" w:hAnsi="Times New Roman" w:cs="Times New Roman"/>
          <w:sz w:val="28"/>
          <w:szCs w:val="28"/>
        </w:rPr>
      </w:pPr>
      <w:r w:rsidRPr="00E21F62">
        <w:rPr>
          <w:rFonts w:ascii="Times New Roman" w:hAnsi="Times New Roman" w:cs="Times New Roman"/>
          <w:sz w:val="28"/>
          <w:szCs w:val="28"/>
        </w:rPr>
        <w:t>“Прочие долгосрочные финансовые обязательства” приводится сумма долгосрочной задолженности предприятия по обязательству по привлечению заемных средств (кроме кредитов банков), на которые начисляются проценты.</w:t>
      </w:r>
    </w:p>
    <w:p w:rsidR="00087756" w:rsidRPr="00E21F62" w:rsidRDefault="00087756" w:rsidP="00E21F62">
      <w:pPr>
        <w:pStyle w:val="PatriotNT"/>
        <w:numPr>
          <w:ilvl w:val="0"/>
          <w:numId w:val="7"/>
        </w:numPr>
        <w:spacing w:before="0" w:line="360" w:lineRule="auto"/>
        <w:ind w:left="0" w:right="0" w:firstLine="709"/>
        <w:rPr>
          <w:rFonts w:ascii="Times New Roman" w:hAnsi="Times New Roman" w:cs="Times New Roman"/>
          <w:sz w:val="28"/>
          <w:szCs w:val="28"/>
        </w:rPr>
      </w:pPr>
      <w:r w:rsidRPr="00E21F62">
        <w:rPr>
          <w:rFonts w:ascii="Times New Roman" w:hAnsi="Times New Roman" w:cs="Times New Roman"/>
          <w:sz w:val="28"/>
          <w:szCs w:val="28"/>
        </w:rPr>
        <w:t>“Отсроченные налоговые обязательства” показывается сумма налогов на прибыль, подлежащих уплате в будущих периодах в результате временной разницы между учетной и налоговой базами оценки.</w:t>
      </w:r>
    </w:p>
    <w:p w:rsidR="00087756" w:rsidRPr="00E21F62" w:rsidRDefault="00087756" w:rsidP="00E21F62">
      <w:pPr>
        <w:pStyle w:val="PatriotNT"/>
        <w:numPr>
          <w:ilvl w:val="0"/>
          <w:numId w:val="7"/>
        </w:numPr>
        <w:spacing w:before="0" w:line="360" w:lineRule="auto"/>
        <w:ind w:left="0" w:right="0" w:firstLine="709"/>
        <w:rPr>
          <w:rFonts w:ascii="Times New Roman" w:hAnsi="Times New Roman" w:cs="Times New Roman"/>
          <w:sz w:val="28"/>
          <w:szCs w:val="28"/>
        </w:rPr>
      </w:pPr>
      <w:r w:rsidRPr="00E21F62">
        <w:rPr>
          <w:rFonts w:ascii="Times New Roman" w:hAnsi="Times New Roman" w:cs="Times New Roman"/>
          <w:sz w:val="28"/>
          <w:szCs w:val="28"/>
        </w:rPr>
        <w:t>“Другие долгосрочные обязательства” показывается сумма долгосрочных обязательств, которые не могут быть включены в другие статьи раздела “Долгосрочные обязательства”.</w:t>
      </w:r>
    </w:p>
    <w:p w:rsidR="00087756" w:rsidRPr="00E21F62" w:rsidRDefault="00087756" w:rsidP="00E21F62">
      <w:pPr>
        <w:pStyle w:val="PatriotNT"/>
        <w:numPr>
          <w:ilvl w:val="0"/>
          <w:numId w:val="7"/>
        </w:numPr>
        <w:spacing w:before="0" w:line="360" w:lineRule="auto"/>
        <w:ind w:left="0" w:right="0" w:firstLine="709"/>
        <w:rPr>
          <w:rFonts w:ascii="Times New Roman" w:hAnsi="Times New Roman" w:cs="Times New Roman"/>
          <w:sz w:val="28"/>
          <w:szCs w:val="28"/>
        </w:rPr>
      </w:pPr>
      <w:r w:rsidRPr="00E21F62">
        <w:rPr>
          <w:rFonts w:ascii="Times New Roman" w:hAnsi="Times New Roman" w:cs="Times New Roman"/>
          <w:sz w:val="28"/>
          <w:szCs w:val="28"/>
        </w:rPr>
        <w:t>“Краткосрочные кредиты банков” отражается сумма текущих обязательств предприятия перед банками по полученным от них ссудам.</w:t>
      </w:r>
    </w:p>
    <w:p w:rsidR="00087756" w:rsidRPr="00E21F62" w:rsidRDefault="00087756" w:rsidP="00E21F62">
      <w:pPr>
        <w:pStyle w:val="PatriotNT"/>
        <w:numPr>
          <w:ilvl w:val="0"/>
          <w:numId w:val="7"/>
        </w:numPr>
        <w:spacing w:before="0" w:line="360" w:lineRule="auto"/>
        <w:ind w:left="0" w:right="0" w:firstLine="709"/>
        <w:rPr>
          <w:rFonts w:ascii="Times New Roman" w:hAnsi="Times New Roman" w:cs="Times New Roman"/>
          <w:sz w:val="28"/>
          <w:szCs w:val="28"/>
        </w:rPr>
      </w:pPr>
      <w:r w:rsidRPr="00E21F62">
        <w:rPr>
          <w:rFonts w:ascii="Times New Roman" w:hAnsi="Times New Roman" w:cs="Times New Roman"/>
          <w:sz w:val="28"/>
          <w:szCs w:val="28"/>
        </w:rPr>
        <w:t>“Текущая задолженность по долгосрочным обязательствам” показывается сумма долгосрочных обязательств, подлежащая погашению в течение двенадцати месяцев с даты баланса.</w:t>
      </w:r>
    </w:p>
    <w:p w:rsidR="00087756" w:rsidRPr="00E21F62" w:rsidRDefault="00087756" w:rsidP="00E21F62">
      <w:pPr>
        <w:pStyle w:val="PatriotNT"/>
        <w:numPr>
          <w:ilvl w:val="0"/>
          <w:numId w:val="7"/>
        </w:numPr>
        <w:spacing w:before="0" w:line="360" w:lineRule="auto"/>
        <w:ind w:left="0" w:right="0" w:firstLine="709"/>
        <w:rPr>
          <w:rFonts w:ascii="Times New Roman" w:hAnsi="Times New Roman" w:cs="Times New Roman"/>
          <w:sz w:val="28"/>
          <w:szCs w:val="28"/>
        </w:rPr>
      </w:pPr>
      <w:r w:rsidRPr="00E21F62">
        <w:rPr>
          <w:rFonts w:ascii="Times New Roman" w:hAnsi="Times New Roman" w:cs="Times New Roman"/>
          <w:sz w:val="28"/>
          <w:szCs w:val="28"/>
        </w:rPr>
        <w:t>“Векселя выданные” показывается сумма задолженности, на которую предприятие выдало векселя в обеспечение поставок (работ, услуг) поставщиков, подрядчиков и других кредиторов.</w:t>
      </w:r>
    </w:p>
    <w:p w:rsidR="00087756" w:rsidRPr="00E21F62" w:rsidRDefault="00087756" w:rsidP="00E21F62">
      <w:pPr>
        <w:pStyle w:val="PatriotNT"/>
        <w:numPr>
          <w:ilvl w:val="0"/>
          <w:numId w:val="7"/>
        </w:numPr>
        <w:spacing w:before="0" w:line="360" w:lineRule="auto"/>
        <w:ind w:left="0" w:right="0" w:firstLine="709"/>
        <w:rPr>
          <w:rFonts w:ascii="Times New Roman" w:hAnsi="Times New Roman" w:cs="Times New Roman"/>
          <w:sz w:val="28"/>
          <w:szCs w:val="28"/>
        </w:rPr>
      </w:pPr>
      <w:r w:rsidRPr="00E21F62">
        <w:rPr>
          <w:rFonts w:ascii="Times New Roman" w:hAnsi="Times New Roman" w:cs="Times New Roman"/>
          <w:sz w:val="28"/>
          <w:szCs w:val="28"/>
        </w:rPr>
        <w:t>“Кредиторская задолженность за товары, работы, услуги” показывается сумма задолженности поставщикам и подрядчикам за материальные ценности, выполненные работы и полученные услуги (кроме задолженности, обеспеченной векселями).</w:t>
      </w:r>
    </w:p>
    <w:p w:rsidR="00087756" w:rsidRPr="00E21F62" w:rsidRDefault="00087756" w:rsidP="00E21F62">
      <w:pPr>
        <w:pStyle w:val="PatriotNT"/>
        <w:numPr>
          <w:ilvl w:val="0"/>
          <w:numId w:val="7"/>
        </w:numPr>
        <w:spacing w:before="0" w:line="360" w:lineRule="auto"/>
        <w:ind w:left="0" w:right="0" w:firstLine="709"/>
        <w:rPr>
          <w:rFonts w:ascii="Times New Roman" w:hAnsi="Times New Roman" w:cs="Times New Roman"/>
          <w:sz w:val="28"/>
          <w:szCs w:val="28"/>
        </w:rPr>
      </w:pPr>
      <w:r w:rsidRPr="00E21F62">
        <w:rPr>
          <w:rFonts w:ascii="Times New Roman" w:hAnsi="Times New Roman" w:cs="Times New Roman"/>
          <w:bCs/>
          <w:sz w:val="28"/>
          <w:szCs w:val="28"/>
        </w:rPr>
        <w:t>.</w:t>
      </w:r>
      <w:r w:rsidRPr="00E21F62">
        <w:rPr>
          <w:rFonts w:ascii="Times New Roman" w:hAnsi="Times New Roman" w:cs="Times New Roman"/>
          <w:sz w:val="28"/>
          <w:szCs w:val="28"/>
        </w:rPr>
        <w:t>“Текущие обязательства по полученным авансам” отражается сумма авансов, полученных от других лиц в счет предстоящих поставок продукции, выполнения работ (услуг).</w:t>
      </w:r>
    </w:p>
    <w:p w:rsidR="00087756" w:rsidRPr="00E21F62" w:rsidRDefault="00087756" w:rsidP="00E21F62">
      <w:pPr>
        <w:pStyle w:val="PatriotNT"/>
        <w:numPr>
          <w:ilvl w:val="0"/>
          <w:numId w:val="7"/>
        </w:numPr>
        <w:spacing w:before="0" w:line="360" w:lineRule="auto"/>
        <w:ind w:left="0" w:right="0" w:firstLine="709"/>
        <w:rPr>
          <w:rFonts w:ascii="Times New Roman" w:hAnsi="Times New Roman" w:cs="Times New Roman"/>
          <w:sz w:val="28"/>
          <w:szCs w:val="28"/>
        </w:rPr>
      </w:pPr>
      <w:bookmarkStart w:id="0" w:name="ST55"/>
      <w:bookmarkEnd w:id="0"/>
      <w:r w:rsidRPr="00E21F62">
        <w:rPr>
          <w:rFonts w:ascii="Times New Roman" w:hAnsi="Times New Roman" w:cs="Times New Roman"/>
          <w:sz w:val="28"/>
          <w:szCs w:val="28"/>
        </w:rPr>
        <w:t>“Текущие обязательства по расчетам с бюджетом” показывается задолженность предприятия по всем видам платежей в бюджет, включая налоги с работников предприятия.</w:t>
      </w:r>
    </w:p>
    <w:p w:rsidR="00087756" w:rsidRPr="00E21F62" w:rsidRDefault="00087756" w:rsidP="00E21F62">
      <w:pPr>
        <w:pStyle w:val="PatriotNT"/>
        <w:numPr>
          <w:ilvl w:val="0"/>
          <w:numId w:val="7"/>
        </w:numPr>
        <w:spacing w:before="0" w:line="360" w:lineRule="auto"/>
        <w:ind w:left="0" w:right="0" w:firstLine="709"/>
        <w:rPr>
          <w:rFonts w:ascii="Times New Roman" w:hAnsi="Times New Roman" w:cs="Times New Roman"/>
          <w:sz w:val="28"/>
          <w:szCs w:val="28"/>
        </w:rPr>
      </w:pPr>
      <w:bookmarkStart w:id="1" w:name="ST56"/>
      <w:bookmarkEnd w:id="1"/>
      <w:r w:rsidRPr="00E21F62">
        <w:rPr>
          <w:rFonts w:ascii="Times New Roman" w:hAnsi="Times New Roman" w:cs="Times New Roman"/>
          <w:sz w:val="28"/>
          <w:szCs w:val="28"/>
        </w:rPr>
        <w:t>“Текущие обязательства по внебюджетным платежам” показывается задолженность по взносам во внебюджетные фонды, предусмотренные действующим законодательством.</w:t>
      </w:r>
    </w:p>
    <w:p w:rsidR="00087756" w:rsidRPr="00E21F62" w:rsidRDefault="00087756" w:rsidP="00E21F62">
      <w:pPr>
        <w:pStyle w:val="PatriotNT"/>
        <w:numPr>
          <w:ilvl w:val="0"/>
          <w:numId w:val="7"/>
        </w:numPr>
        <w:spacing w:before="0" w:line="360" w:lineRule="auto"/>
        <w:ind w:left="0" w:right="0" w:firstLine="709"/>
        <w:rPr>
          <w:rFonts w:ascii="Times New Roman" w:hAnsi="Times New Roman" w:cs="Times New Roman"/>
          <w:sz w:val="28"/>
          <w:szCs w:val="28"/>
        </w:rPr>
      </w:pPr>
      <w:bookmarkStart w:id="2" w:name="ST57"/>
      <w:bookmarkEnd w:id="2"/>
      <w:r w:rsidRPr="00E21F62">
        <w:rPr>
          <w:rFonts w:ascii="Times New Roman" w:hAnsi="Times New Roman" w:cs="Times New Roman"/>
          <w:sz w:val="28"/>
          <w:szCs w:val="28"/>
        </w:rPr>
        <w:t>“Текущие обязательства по страхованию” отражается сумма задолженности по отчислениям в пенсионный фонд, на социальное страхование, страхование имущества предприятия и индивидуальное страхование его работников.</w:t>
      </w:r>
    </w:p>
    <w:p w:rsidR="00087756" w:rsidRPr="00E21F62" w:rsidRDefault="00087756" w:rsidP="00E21F62">
      <w:pPr>
        <w:pStyle w:val="PatriotNT"/>
        <w:numPr>
          <w:ilvl w:val="0"/>
          <w:numId w:val="7"/>
        </w:numPr>
        <w:spacing w:before="0" w:line="360" w:lineRule="auto"/>
        <w:ind w:left="0" w:right="0" w:firstLine="709"/>
        <w:rPr>
          <w:rFonts w:ascii="Times New Roman" w:hAnsi="Times New Roman" w:cs="Times New Roman"/>
          <w:sz w:val="28"/>
          <w:szCs w:val="28"/>
        </w:rPr>
      </w:pPr>
      <w:bookmarkStart w:id="3" w:name="ST57_1"/>
      <w:bookmarkEnd w:id="3"/>
      <w:r w:rsidRPr="00E21F62">
        <w:rPr>
          <w:rFonts w:ascii="Times New Roman" w:hAnsi="Times New Roman" w:cs="Times New Roman"/>
          <w:sz w:val="28"/>
          <w:szCs w:val="28"/>
        </w:rPr>
        <w:t>"Текущие обязательства по расчетам по оплате труда" отражается задолженность предприятия по оплате труда, включая депонированную заработную плату.</w:t>
      </w:r>
    </w:p>
    <w:p w:rsidR="00087756" w:rsidRPr="00E21F62" w:rsidRDefault="00087756" w:rsidP="00E21F62">
      <w:pPr>
        <w:pStyle w:val="PatriotNT"/>
        <w:numPr>
          <w:ilvl w:val="0"/>
          <w:numId w:val="7"/>
        </w:numPr>
        <w:spacing w:before="0" w:line="360" w:lineRule="auto"/>
        <w:ind w:left="0" w:right="0" w:firstLine="709"/>
        <w:rPr>
          <w:rFonts w:ascii="Times New Roman" w:hAnsi="Times New Roman" w:cs="Times New Roman"/>
          <w:sz w:val="28"/>
          <w:szCs w:val="28"/>
        </w:rPr>
      </w:pPr>
      <w:bookmarkStart w:id="4" w:name="ST58"/>
      <w:bookmarkEnd w:id="4"/>
      <w:r w:rsidRPr="00E21F62">
        <w:rPr>
          <w:rFonts w:ascii="Times New Roman" w:hAnsi="Times New Roman" w:cs="Times New Roman"/>
          <w:sz w:val="28"/>
          <w:szCs w:val="28"/>
        </w:rPr>
        <w:t>В статье “Текущие обязательства по расчетам с участниками” отражается задолженность предприятия его участникам (учредителям), связанная с распределением прибыли (дивиденды и т. д.) и формированием уставного капитала.</w:t>
      </w:r>
    </w:p>
    <w:p w:rsidR="00087756" w:rsidRPr="00E21F62" w:rsidRDefault="00087756" w:rsidP="00E21F62">
      <w:pPr>
        <w:pStyle w:val="PatriotNT"/>
        <w:numPr>
          <w:ilvl w:val="0"/>
          <w:numId w:val="7"/>
        </w:numPr>
        <w:spacing w:before="0" w:line="360" w:lineRule="auto"/>
        <w:ind w:left="0" w:right="0" w:firstLine="709"/>
        <w:rPr>
          <w:rFonts w:ascii="Times New Roman" w:hAnsi="Times New Roman" w:cs="Times New Roman"/>
          <w:sz w:val="28"/>
          <w:szCs w:val="28"/>
        </w:rPr>
      </w:pPr>
      <w:bookmarkStart w:id="5" w:name="ST59"/>
      <w:bookmarkEnd w:id="5"/>
      <w:r w:rsidRPr="00E21F62">
        <w:rPr>
          <w:rFonts w:ascii="Times New Roman" w:hAnsi="Times New Roman" w:cs="Times New Roman"/>
          <w:sz w:val="28"/>
          <w:szCs w:val="28"/>
        </w:rPr>
        <w:t>В статье “Текущие обязательства по внутренним расчетам” отражается задолженность предприятия связанным сторонам и кредиторская задолженность по внутриведомственным расчетам.</w:t>
      </w:r>
    </w:p>
    <w:p w:rsidR="00A0509B" w:rsidRPr="00E21F62" w:rsidRDefault="004F6819" w:rsidP="00E21F62">
      <w:pPr>
        <w:pStyle w:val="PatriotNT"/>
        <w:spacing w:before="0" w:line="360" w:lineRule="auto"/>
        <w:ind w:left="0" w:right="0" w:firstLine="709"/>
        <w:rPr>
          <w:rFonts w:ascii="Times New Roman" w:hAnsi="Times New Roman" w:cs="Times New Roman"/>
          <w:sz w:val="28"/>
          <w:szCs w:val="28"/>
          <w:lang w:val="en-US"/>
        </w:rPr>
      </w:pPr>
      <w:r w:rsidRPr="00E21F62">
        <w:rPr>
          <w:rFonts w:ascii="Times New Roman" w:hAnsi="Times New Roman" w:cs="Times New Roman"/>
          <w:sz w:val="28"/>
          <w:szCs w:val="28"/>
        </w:rPr>
        <w:t>Проанализировать динамику структуры заемного капитала можно</w:t>
      </w:r>
      <w:r w:rsidR="00507FCC" w:rsidRPr="00E21F62">
        <w:rPr>
          <w:rFonts w:ascii="Times New Roman" w:hAnsi="Times New Roman" w:cs="Times New Roman"/>
          <w:sz w:val="28"/>
          <w:szCs w:val="28"/>
        </w:rPr>
        <w:t xml:space="preserve"> </w:t>
      </w:r>
      <w:r w:rsidRPr="00E21F62">
        <w:rPr>
          <w:rFonts w:ascii="Times New Roman" w:hAnsi="Times New Roman" w:cs="Times New Roman"/>
          <w:sz w:val="28"/>
          <w:szCs w:val="28"/>
        </w:rPr>
        <w:t>с помощью табл. №</w:t>
      </w:r>
      <w:r w:rsidR="00E55EAF" w:rsidRPr="00E21F62">
        <w:rPr>
          <w:rFonts w:ascii="Times New Roman" w:hAnsi="Times New Roman" w:cs="Times New Roman"/>
          <w:sz w:val="28"/>
          <w:szCs w:val="28"/>
        </w:rPr>
        <w:t>5</w:t>
      </w:r>
      <w:r w:rsidRPr="00E21F62">
        <w:rPr>
          <w:rFonts w:ascii="Times New Roman" w:hAnsi="Times New Roman" w:cs="Times New Roman"/>
          <w:sz w:val="28"/>
          <w:szCs w:val="28"/>
        </w:rPr>
        <w:t>.</w:t>
      </w:r>
    </w:p>
    <w:p w:rsidR="00196994" w:rsidRDefault="00196994" w:rsidP="00E21F62">
      <w:pPr>
        <w:pStyle w:val="PatriotNT"/>
        <w:spacing w:before="0" w:line="360" w:lineRule="auto"/>
        <w:ind w:left="0" w:right="0" w:firstLine="709"/>
        <w:rPr>
          <w:rFonts w:ascii="Times New Roman" w:hAnsi="Times New Roman" w:cs="Times New Roman"/>
          <w:sz w:val="28"/>
          <w:szCs w:val="28"/>
        </w:rPr>
      </w:pPr>
    </w:p>
    <w:p w:rsidR="004F6819" w:rsidRPr="00E21F62" w:rsidRDefault="004F6819" w:rsidP="00E21F62">
      <w:pPr>
        <w:pStyle w:val="PatriotNT"/>
        <w:spacing w:before="0" w:line="360" w:lineRule="auto"/>
        <w:ind w:left="0" w:right="0" w:firstLine="709"/>
        <w:rPr>
          <w:rFonts w:ascii="Times New Roman" w:hAnsi="Times New Roman" w:cs="Times New Roman"/>
          <w:sz w:val="28"/>
          <w:szCs w:val="28"/>
        </w:rPr>
      </w:pPr>
      <w:r w:rsidRPr="00E21F62">
        <w:rPr>
          <w:rFonts w:ascii="Times New Roman" w:hAnsi="Times New Roman" w:cs="Times New Roman"/>
          <w:sz w:val="28"/>
          <w:szCs w:val="28"/>
        </w:rPr>
        <w:t xml:space="preserve">Таблица № </w:t>
      </w:r>
      <w:r w:rsidR="00E55EAF" w:rsidRPr="00E21F62">
        <w:rPr>
          <w:rFonts w:ascii="Times New Roman" w:hAnsi="Times New Roman" w:cs="Times New Roman"/>
          <w:sz w:val="28"/>
          <w:szCs w:val="28"/>
        </w:rPr>
        <w:t>5</w:t>
      </w:r>
      <w:r w:rsidRPr="00E21F62">
        <w:rPr>
          <w:rFonts w:ascii="Times New Roman" w:hAnsi="Times New Roman" w:cs="Times New Roman"/>
          <w:sz w:val="28"/>
          <w:szCs w:val="28"/>
        </w:rPr>
        <w:t>. Динамика структуры заемного капитала.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1"/>
        <w:gridCol w:w="1318"/>
        <w:gridCol w:w="1111"/>
        <w:gridCol w:w="1318"/>
        <w:gridCol w:w="1111"/>
        <w:gridCol w:w="1274"/>
        <w:gridCol w:w="1066"/>
        <w:gridCol w:w="795"/>
      </w:tblGrid>
      <w:tr w:rsidR="00406E34" w:rsidRPr="00E21F62" w:rsidTr="00196994">
        <w:trPr>
          <w:jc w:val="center"/>
        </w:trPr>
        <w:tc>
          <w:tcPr>
            <w:tcW w:w="1196" w:type="dxa"/>
            <w:vMerge w:val="restart"/>
          </w:tcPr>
          <w:p w:rsidR="004F6819" w:rsidRPr="00E21F62" w:rsidRDefault="004F6819" w:rsidP="00196994">
            <w:pPr>
              <w:pStyle w:val="1"/>
            </w:pPr>
            <w:r w:rsidRPr="00E21F62">
              <w:t>Наименование статей</w:t>
            </w:r>
          </w:p>
        </w:tc>
        <w:tc>
          <w:tcPr>
            <w:tcW w:w="2392" w:type="dxa"/>
            <w:gridSpan w:val="2"/>
          </w:tcPr>
          <w:p w:rsidR="004F6819" w:rsidRPr="00E21F62" w:rsidRDefault="00406E34" w:rsidP="00196994">
            <w:pPr>
              <w:pStyle w:val="1"/>
            </w:pPr>
            <w:r w:rsidRPr="00E21F62">
              <w:t>На начало отчетного периода</w:t>
            </w:r>
          </w:p>
        </w:tc>
        <w:tc>
          <w:tcPr>
            <w:tcW w:w="2392" w:type="dxa"/>
            <w:gridSpan w:val="2"/>
          </w:tcPr>
          <w:p w:rsidR="004F6819" w:rsidRPr="00E21F62" w:rsidRDefault="00406E34" w:rsidP="00196994">
            <w:pPr>
              <w:pStyle w:val="1"/>
            </w:pPr>
            <w:r w:rsidRPr="00E21F62">
              <w:t>На конец отчетного периода</w:t>
            </w:r>
          </w:p>
        </w:tc>
        <w:tc>
          <w:tcPr>
            <w:tcW w:w="3591" w:type="dxa"/>
            <w:gridSpan w:val="3"/>
          </w:tcPr>
          <w:p w:rsidR="004F6819" w:rsidRPr="00E21F62" w:rsidRDefault="00406E34" w:rsidP="00196994">
            <w:pPr>
              <w:pStyle w:val="1"/>
            </w:pPr>
            <w:r w:rsidRPr="00E21F62">
              <w:t>Изменения</w:t>
            </w:r>
          </w:p>
        </w:tc>
      </w:tr>
      <w:tr w:rsidR="00406E34" w:rsidRPr="00E21F62" w:rsidTr="00196994">
        <w:trPr>
          <w:jc w:val="center"/>
        </w:trPr>
        <w:tc>
          <w:tcPr>
            <w:tcW w:w="1196" w:type="dxa"/>
            <w:vMerge/>
          </w:tcPr>
          <w:p w:rsidR="004F6819" w:rsidRPr="00E21F62" w:rsidRDefault="004F6819" w:rsidP="00196994">
            <w:pPr>
              <w:pStyle w:val="1"/>
            </w:pPr>
          </w:p>
        </w:tc>
        <w:tc>
          <w:tcPr>
            <w:tcW w:w="1196" w:type="dxa"/>
          </w:tcPr>
          <w:p w:rsidR="004F6819" w:rsidRPr="00E21F62" w:rsidRDefault="00406E34" w:rsidP="00196994">
            <w:pPr>
              <w:pStyle w:val="1"/>
            </w:pPr>
            <w:r w:rsidRPr="00E21F62">
              <w:t xml:space="preserve">Абсолютные </w:t>
            </w:r>
            <w:r w:rsidR="009F5664" w:rsidRPr="00E21F62">
              <w:t>величины</w:t>
            </w:r>
          </w:p>
        </w:tc>
        <w:tc>
          <w:tcPr>
            <w:tcW w:w="1196" w:type="dxa"/>
          </w:tcPr>
          <w:p w:rsidR="004F6819" w:rsidRPr="00E21F62" w:rsidRDefault="00406E34" w:rsidP="00196994">
            <w:pPr>
              <w:pStyle w:val="1"/>
            </w:pPr>
            <w:r w:rsidRPr="00E21F62">
              <w:t>Структура</w:t>
            </w:r>
          </w:p>
        </w:tc>
        <w:tc>
          <w:tcPr>
            <w:tcW w:w="1196" w:type="dxa"/>
          </w:tcPr>
          <w:p w:rsidR="004F6819" w:rsidRPr="00E21F62" w:rsidRDefault="00406E34" w:rsidP="00196994">
            <w:pPr>
              <w:pStyle w:val="1"/>
            </w:pPr>
            <w:r w:rsidRPr="00E21F62">
              <w:t xml:space="preserve">Абсолютные </w:t>
            </w:r>
            <w:r w:rsidR="009F5664" w:rsidRPr="00E21F62">
              <w:t>величины</w:t>
            </w:r>
          </w:p>
        </w:tc>
        <w:tc>
          <w:tcPr>
            <w:tcW w:w="1196" w:type="dxa"/>
          </w:tcPr>
          <w:p w:rsidR="004F6819" w:rsidRPr="00E21F62" w:rsidRDefault="00406E34" w:rsidP="00196994">
            <w:pPr>
              <w:pStyle w:val="1"/>
            </w:pPr>
            <w:r w:rsidRPr="00E21F62">
              <w:t>Структура</w:t>
            </w:r>
          </w:p>
        </w:tc>
        <w:tc>
          <w:tcPr>
            <w:tcW w:w="1197" w:type="dxa"/>
          </w:tcPr>
          <w:p w:rsidR="004F6819" w:rsidRPr="00E21F62" w:rsidRDefault="00406E34" w:rsidP="00196994">
            <w:pPr>
              <w:pStyle w:val="1"/>
            </w:pPr>
            <w:r w:rsidRPr="00E21F62">
              <w:t>В абсолютных величинах</w:t>
            </w:r>
          </w:p>
        </w:tc>
        <w:tc>
          <w:tcPr>
            <w:tcW w:w="1197" w:type="dxa"/>
          </w:tcPr>
          <w:p w:rsidR="004F6819" w:rsidRPr="00E21F62" w:rsidRDefault="00406E34" w:rsidP="00196994">
            <w:pPr>
              <w:pStyle w:val="1"/>
            </w:pPr>
            <w:r w:rsidRPr="00E21F62">
              <w:t>В структуре</w:t>
            </w:r>
          </w:p>
        </w:tc>
        <w:tc>
          <w:tcPr>
            <w:tcW w:w="1197" w:type="dxa"/>
          </w:tcPr>
          <w:p w:rsidR="004F6819" w:rsidRPr="00E21F62" w:rsidRDefault="00406E34" w:rsidP="00196994">
            <w:pPr>
              <w:pStyle w:val="1"/>
            </w:pPr>
            <w:r w:rsidRPr="00E21F62">
              <w:t>Темпы роста, %</w:t>
            </w:r>
          </w:p>
        </w:tc>
      </w:tr>
      <w:tr w:rsidR="00406E34" w:rsidRPr="00E21F62" w:rsidTr="00196994">
        <w:trPr>
          <w:jc w:val="center"/>
        </w:trPr>
        <w:tc>
          <w:tcPr>
            <w:tcW w:w="1196" w:type="dxa"/>
          </w:tcPr>
          <w:p w:rsidR="004F6819" w:rsidRPr="00E21F62" w:rsidRDefault="00406E34" w:rsidP="00196994">
            <w:pPr>
              <w:pStyle w:val="1"/>
            </w:pPr>
            <w:r w:rsidRPr="00E21F62">
              <w:t>Долгосрочные обязательства</w:t>
            </w:r>
          </w:p>
        </w:tc>
        <w:tc>
          <w:tcPr>
            <w:tcW w:w="1196" w:type="dxa"/>
          </w:tcPr>
          <w:p w:rsidR="004F6819" w:rsidRPr="00E21F62" w:rsidRDefault="004F6819" w:rsidP="00196994">
            <w:pPr>
              <w:pStyle w:val="1"/>
            </w:pPr>
          </w:p>
        </w:tc>
        <w:tc>
          <w:tcPr>
            <w:tcW w:w="1196" w:type="dxa"/>
          </w:tcPr>
          <w:p w:rsidR="004F6819" w:rsidRPr="00E21F62" w:rsidRDefault="004F6819" w:rsidP="00196994">
            <w:pPr>
              <w:pStyle w:val="1"/>
            </w:pPr>
          </w:p>
        </w:tc>
        <w:tc>
          <w:tcPr>
            <w:tcW w:w="1196" w:type="dxa"/>
          </w:tcPr>
          <w:p w:rsidR="004F6819" w:rsidRPr="00E21F62" w:rsidRDefault="004F6819" w:rsidP="00196994">
            <w:pPr>
              <w:pStyle w:val="1"/>
            </w:pPr>
          </w:p>
        </w:tc>
        <w:tc>
          <w:tcPr>
            <w:tcW w:w="1196" w:type="dxa"/>
          </w:tcPr>
          <w:p w:rsidR="004F6819" w:rsidRPr="00E21F62" w:rsidRDefault="004F6819" w:rsidP="00196994">
            <w:pPr>
              <w:pStyle w:val="1"/>
            </w:pPr>
          </w:p>
        </w:tc>
        <w:tc>
          <w:tcPr>
            <w:tcW w:w="1197" w:type="dxa"/>
          </w:tcPr>
          <w:p w:rsidR="004F6819" w:rsidRPr="00E21F62" w:rsidRDefault="004F6819" w:rsidP="00196994">
            <w:pPr>
              <w:pStyle w:val="1"/>
            </w:pPr>
          </w:p>
        </w:tc>
        <w:tc>
          <w:tcPr>
            <w:tcW w:w="1197" w:type="dxa"/>
          </w:tcPr>
          <w:p w:rsidR="004F6819" w:rsidRPr="00E21F62" w:rsidRDefault="004F6819" w:rsidP="00196994">
            <w:pPr>
              <w:pStyle w:val="1"/>
            </w:pPr>
          </w:p>
        </w:tc>
        <w:tc>
          <w:tcPr>
            <w:tcW w:w="1197" w:type="dxa"/>
          </w:tcPr>
          <w:p w:rsidR="004F6819" w:rsidRPr="00E21F62" w:rsidRDefault="004F6819" w:rsidP="00196994">
            <w:pPr>
              <w:pStyle w:val="1"/>
            </w:pPr>
          </w:p>
        </w:tc>
      </w:tr>
      <w:tr w:rsidR="00406E34" w:rsidRPr="00E21F62" w:rsidTr="00196994">
        <w:trPr>
          <w:jc w:val="center"/>
        </w:trPr>
        <w:tc>
          <w:tcPr>
            <w:tcW w:w="1196" w:type="dxa"/>
          </w:tcPr>
          <w:p w:rsidR="00406E34" w:rsidRPr="00E21F62" w:rsidRDefault="00406E34" w:rsidP="00196994">
            <w:pPr>
              <w:pStyle w:val="1"/>
            </w:pPr>
            <w:r w:rsidRPr="00E21F62">
              <w:t>Текущие обязательства, в т. ч.</w:t>
            </w:r>
          </w:p>
        </w:tc>
        <w:tc>
          <w:tcPr>
            <w:tcW w:w="1196" w:type="dxa"/>
          </w:tcPr>
          <w:p w:rsidR="004F6819" w:rsidRPr="00E21F62" w:rsidRDefault="004F6819" w:rsidP="00196994">
            <w:pPr>
              <w:pStyle w:val="1"/>
            </w:pPr>
          </w:p>
        </w:tc>
        <w:tc>
          <w:tcPr>
            <w:tcW w:w="1196" w:type="dxa"/>
          </w:tcPr>
          <w:p w:rsidR="004F6819" w:rsidRPr="00E21F62" w:rsidRDefault="004F6819" w:rsidP="00196994">
            <w:pPr>
              <w:pStyle w:val="1"/>
            </w:pPr>
          </w:p>
        </w:tc>
        <w:tc>
          <w:tcPr>
            <w:tcW w:w="1196" w:type="dxa"/>
          </w:tcPr>
          <w:p w:rsidR="004F6819" w:rsidRPr="00E21F62" w:rsidRDefault="004F6819" w:rsidP="00196994">
            <w:pPr>
              <w:pStyle w:val="1"/>
            </w:pPr>
          </w:p>
        </w:tc>
        <w:tc>
          <w:tcPr>
            <w:tcW w:w="1196" w:type="dxa"/>
          </w:tcPr>
          <w:p w:rsidR="004F6819" w:rsidRPr="00E21F62" w:rsidRDefault="004F6819" w:rsidP="00196994">
            <w:pPr>
              <w:pStyle w:val="1"/>
            </w:pPr>
          </w:p>
        </w:tc>
        <w:tc>
          <w:tcPr>
            <w:tcW w:w="1197" w:type="dxa"/>
          </w:tcPr>
          <w:p w:rsidR="004F6819" w:rsidRPr="00E21F62" w:rsidRDefault="004F6819" w:rsidP="00196994">
            <w:pPr>
              <w:pStyle w:val="1"/>
            </w:pPr>
          </w:p>
        </w:tc>
        <w:tc>
          <w:tcPr>
            <w:tcW w:w="1197" w:type="dxa"/>
          </w:tcPr>
          <w:p w:rsidR="004F6819" w:rsidRPr="00E21F62" w:rsidRDefault="004F6819" w:rsidP="00196994">
            <w:pPr>
              <w:pStyle w:val="1"/>
            </w:pPr>
          </w:p>
        </w:tc>
        <w:tc>
          <w:tcPr>
            <w:tcW w:w="1197" w:type="dxa"/>
          </w:tcPr>
          <w:p w:rsidR="004F6819" w:rsidRPr="00E21F62" w:rsidRDefault="004F6819" w:rsidP="00196994">
            <w:pPr>
              <w:pStyle w:val="1"/>
            </w:pPr>
          </w:p>
        </w:tc>
      </w:tr>
      <w:tr w:rsidR="00406E34" w:rsidRPr="00E21F62" w:rsidTr="00196994">
        <w:trPr>
          <w:jc w:val="center"/>
        </w:trPr>
        <w:tc>
          <w:tcPr>
            <w:tcW w:w="1196" w:type="dxa"/>
          </w:tcPr>
          <w:p w:rsidR="004F6819" w:rsidRPr="00E21F62" w:rsidRDefault="00406E34" w:rsidP="00196994">
            <w:pPr>
              <w:pStyle w:val="1"/>
            </w:pPr>
            <w:r w:rsidRPr="00E21F62">
              <w:t>-текущая задолженность по просроченным обязательствам</w:t>
            </w:r>
          </w:p>
        </w:tc>
        <w:tc>
          <w:tcPr>
            <w:tcW w:w="1196" w:type="dxa"/>
          </w:tcPr>
          <w:p w:rsidR="004F6819" w:rsidRPr="00E21F62" w:rsidRDefault="004F6819" w:rsidP="00196994">
            <w:pPr>
              <w:pStyle w:val="1"/>
            </w:pPr>
          </w:p>
        </w:tc>
        <w:tc>
          <w:tcPr>
            <w:tcW w:w="1196" w:type="dxa"/>
          </w:tcPr>
          <w:p w:rsidR="004F6819" w:rsidRPr="00E21F62" w:rsidRDefault="004F6819" w:rsidP="00196994">
            <w:pPr>
              <w:pStyle w:val="1"/>
            </w:pPr>
          </w:p>
        </w:tc>
        <w:tc>
          <w:tcPr>
            <w:tcW w:w="1196" w:type="dxa"/>
          </w:tcPr>
          <w:p w:rsidR="004F6819" w:rsidRPr="00E21F62" w:rsidRDefault="004F6819" w:rsidP="00196994">
            <w:pPr>
              <w:pStyle w:val="1"/>
            </w:pPr>
          </w:p>
        </w:tc>
        <w:tc>
          <w:tcPr>
            <w:tcW w:w="1196" w:type="dxa"/>
          </w:tcPr>
          <w:p w:rsidR="004F6819" w:rsidRPr="00E21F62" w:rsidRDefault="004F6819" w:rsidP="00196994">
            <w:pPr>
              <w:pStyle w:val="1"/>
            </w:pPr>
          </w:p>
        </w:tc>
        <w:tc>
          <w:tcPr>
            <w:tcW w:w="1197" w:type="dxa"/>
          </w:tcPr>
          <w:p w:rsidR="004F6819" w:rsidRPr="00E21F62" w:rsidRDefault="004F6819" w:rsidP="00196994">
            <w:pPr>
              <w:pStyle w:val="1"/>
            </w:pPr>
          </w:p>
        </w:tc>
        <w:tc>
          <w:tcPr>
            <w:tcW w:w="1197" w:type="dxa"/>
          </w:tcPr>
          <w:p w:rsidR="004F6819" w:rsidRPr="00E21F62" w:rsidRDefault="004F6819" w:rsidP="00196994">
            <w:pPr>
              <w:pStyle w:val="1"/>
            </w:pPr>
          </w:p>
        </w:tc>
        <w:tc>
          <w:tcPr>
            <w:tcW w:w="1197" w:type="dxa"/>
          </w:tcPr>
          <w:p w:rsidR="004F6819" w:rsidRPr="00E21F62" w:rsidRDefault="004F6819" w:rsidP="00196994">
            <w:pPr>
              <w:pStyle w:val="1"/>
            </w:pPr>
          </w:p>
        </w:tc>
      </w:tr>
      <w:tr w:rsidR="00406E34" w:rsidRPr="00E21F62" w:rsidTr="00196994">
        <w:trPr>
          <w:jc w:val="center"/>
        </w:trPr>
        <w:tc>
          <w:tcPr>
            <w:tcW w:w="1196" w:type="dxa"/>
          </w:tcPr>
          <w:p w:rsidR="004F6819" w:rsidRPr="00E21F62" w:rsidRDefault="00406E34" w:rsidP="00196994">
            <w:pPr>
              <w:pStyle w:val="1"/>
            </w:pPr>
            <w:r w:rsidRPr="00E21F62">
              <w:t>-кредиторская задолженность за товары, работы, услуги</w:t>
            </w:r>
          </w:p>
        </w:tc>
        <w:tc>
          <w:tcPr>
            <w:tcW w:w="1196" w:type="dxa"/>
          </w:tcPr>
          <w:p w:rsidR="004F6819" w:rsidRPr="00E21F62" w:rsidRDefault="004F6819" w:rsidP="00196994">
            <w:pPr>
              <w:pStyle w:val="1"/>
            </w:pPr>
          </w:p>
        </w:tc>
        <w:tc>
          <w:tcPr>
            <w:tcW w:w="1196" w:type="dxa"/>
          </w:tcPr>
          <w:p w:rsidR="004F6819" w:rsidRPr="00E21F62" w:rsidRDefault="004F6819" w:rsidP="00196994">
            <w:pPr>
              <w:pStyle w:val="1"/>
            </w:pPr>
          </w:p>
        </w:tc>
        <w:tc>
          <w:tcPr>
            <w:tcW w:w="1196" w:type="dxa"/>
          </w:tcPr>
          <w:p w:rsidR="004F6819" w:rsidRPr="00E21F62" w:rsidRDefault="004F6819" w:rsidP="00196994">
            <w:pPr>
              <w:pStyle w:val="1"/>
            </w:pPr>
          </w:p>
        </w:tc>
        <w:tc>
          <w:tcPr>
            <w:tcW w:w="1196" w:type="dxa"/>
          </w:tcPr>
          <w:p w:rsidR="004F6819" w:rsidRPr="00E21F62" w:rsidRDefault="004F6819" w:rsidP="00196994">
            <w:pPr>
              <w:pStyle w:val="1"/>
            </w:pPr>
          </w:p>
        </w:tc>
        <w:tc>
          <w:tcPr>
            <w:tcW w:w="1197" w:type="dxa"/>
          </w:tcPr>
          <w:p w:rsidR="004F6819" w:rsidRPr="00E21F62" w:rsidRDefault="004F6819" w:rsidP="00196994">
            <w:pPr>
              <w:pStyle w:val="1"/>
            </w:pPr>
          </w:p>
        </w:tc>
        <w:tc>
          <w:tcPr>
            <w:tcW w:w="1197" w:type="dxa"/>
          </w:tcPr>
          <w:p w:rsidR="004F6819" w:rsidRPr="00E21F62" w:rsidRDefault="004F6819" w:rsidP="00196994">
            <w:pPr>
              <w:pStyle w:val="1"/>
            </w:pPr>
          </w:p>
        </w:tc>
        <w:tc>
          <w:tcPr>
            <w:tcW w:w="1197" w:type="dxa"/>
          </w:tcPr>
          <w:p w:rsidR="004F6819" w:rsidRPr="00E21F62" w:rsidRDefault="004F6819" w:rsidP="00196994">
            <w:pPr>
              <w:pStyle w:val="1"/>
            </w:pPr>
          </w:p>
        </w:tc>
      </w:tr>
      <w:tr w:rsidR="00406E34" w:rsidRPr="00E21F62" w:rsidTr="00196994">
        <w:trPr>
          <w:jc w:val="center"/>
        </w:trPr>
        <w:tc>
          <w:tcPr>
            <w:tcW w:w="1196" w:type="dxa"/>
          </w:tcPr>
          <w:p w:rsidR="004F6819" w:rsidRPr="00E21F62" w:rsidRDefault="00406E34" w:rsidP="00196994">
            <w:pPr>
              <w:pStyle w:val="1"/>
            </w:pPr>
            <w:r w:rsidRPr="00E21F62">
              <w:t>-текущие обязательства по расчетам</w:t>
            </w:r>
          </w:p>
        </w:tc>
        <w:tc>
          <w:tcPr>
            <w:tcW w:w="1196" w:type="dxa"/>
          </w:tcPr>
          <w:p w:rsidR="004F6819" w:rsidRPr="00E21F62" w:rsidRDefault="004F6819" w:rsidP="00196994">
            <w:pPr>
              <w:pStyle w:val="1"/>
            </w:pPr>
          </w:p>
        </w:tc>
        <w:tc>
          <w:tcPr>
            <w:tcW w:w="1196" w:type="dxa"/>
          </w:tcPr>
          <w:p w:rsidR="004F6819" w:rsidRPr="00E21F62" w:rsidRDefault="004F6819" w:rsidP="00196994">
            <w:pPr>
              <w:pStyle w:val="1"/>
            </w:pPr>
          </w:p>
        </w:tc>
        <w:tc>
          <w:tcPr>
            <w:tcW w:w="1196" w:type="dxa"/>
          </w:tcPr>
          <w:p w:rsidR="004F6819" w:rsidRPr="00E21F62" w:rsidRDefault="004F6819" w:rsidP="00196994">
            <w:pPr>
              <w:pStyle w:val="1"/>
            </w:pPr>
          </w:p>
        </w:tc>
        <w:tc>
          <w:tcPr>
            <w:tcW w:w="1196" w:type="dxa"/>
          </w:tcPr>
          <w:p w:rsidR="004F6819" w:rsidRPr="00E21F62" w:rsidRDefault="004F6819" w:rsidP="00196994">
            <w:pPr>
              <w:pStyle w:val="1"/>
            </w:pPr>
          </w:p>
        </w:tc>
        <w:tc>
          <w:tcPr>
            <w:tcW w:w="1197" w:type="dxa"/>
          </w:tcPr>
          <w:p w:rsidR="004F6819" w:rsidRPr="00E21F62" w:rsidRDefault="004F6819" w:rsidP="00196994">
            <w:pPr>
              <w:pStyle w:val="1"/>
            </w:pPr>
          </w:p>
        </w:tc>
        <w:tc>
          <w:tcPr>
            <w:tcW w:w="1197" w:type="dxa"/>
          </w:tcPr>
          <w:p w:rsidR="004F6819" w:rsidRPr="00E21F62" w:rsidRDefault="004F6819" w:rsidP="00196994">
            <w:pPr>
              <w:pStyle w:val="1"/>
            </w:pPr>
          </w:p>
        </w:tc>
        <w:tc>
          <w:tcPr>
            <w:tcW w:w="1197" w:type="dxa"/>
          </w:tcPr>
          <w:p w:rsidR="004F6819" w:rsidRPr="00E21F62" w:rsidRDefault="004F6819" w:rsidP="00196994">
            <w:pPr>
              <w:pStyle w:val="1"/>
            </w:pPr>
          </w:p>
        </w:tc>
      </w:tr>
      <w:tr w:rsidR="00406E34" w:rsidRPr="00E21F62" w:rsidTr="00196994">
        <w:trPr>
          <w:jc w:val="center"/>
        </w:trPr>
        <w:tc>
          <w:tcPr>
            <w:tcW w:w="1196" w:type="dxa"/>
          </w:tcPr>
          <w:p w:rsidR="004F6819" w:rsidRPr="00E21F62" w:rsidRDefault="00406E34" w:rsidP="00196994">
            <w:pPr>
              <w:pStyle w:val="1"/>
            </w:pPr>
            <w:r w:rsidRPr="00E21F62">
              <w:t>Итого</w:t>
            </w:r>
          </w:p>
        </w:tc>
        <w:tc>
          <w:tcPr>
            <w:tcW w:w="1196" w:type="dxa"/>
          </w:tcPr>
          <w:p w:rsidR="004F6819" w:rsidRPr="00E21F62" w:rsidRDefault="004F6819" w:rsidP="00196994">
            <w:pPr>
              <w:pStyle w:val="1"/>
            </w:pPr>
          </w:p>
        </w:tc>
        <w:tc>
          <w:tcPr>
            <w:tcW w:w="1196" w:type="dxa"/>
          </w:tcPr>
          <w:p w:rsidR="004F6819" w:rsidRPr="00E21F62" w:rsidRDefault="00406E34" w:rsidP="00196994">
            <w:pPr>
              <w:pStyle w:val="1"/>
            </w:pPr>
            <w:r w:rsidRPr="00E21F62">
              <w:t>100</w:t>
            </w:r>
          </w:p>
        </w:tc>
        <w:tc>
          <w:tcPr>
            <w:tcW w:w="1196" w:type="dxa"/>
          </w:tcPr>
          <w:p w:rsidR="004F6819" w:rsidRPr="00E21F62" w:rsidRDefault="004F6819" w:rsidP="00196994">
            <w:pPr>
              <w:pStyle w:val="1"/>
            </w:pPr>
          </w:p>
        </w:tc>
        <w:tc>
          <w:tcPr>
            <w:tcW w:w="1196" w:type="dxa"/>
          </w:tcPr>
          <w:p w:rsidR="004F6819" w:rsidRPr="00E21F62" w:rsidRDefault="00406E34" w:rsidP="00196994">
            <w:pPr>
              <w:pStyle w:val="1"/>
            </w:pPr>
            <w:r w:rsidRPr="00E21F62">
              <w:t>100</w:t>
            </w:r>
          </w:p>
        </w:tc>
        <w:tc>
          <w:tcPr>
            <w:tcW w:w="1197" w:type="dxa"/>
          </w:tcPr>
          <w:p w:rsidR="004F6819" w:rsidRPr="00E21F62" w:rsidRDefault="004F6819" w:rsidP="00196994">
            <w:pPr>
              <w:pStyle w:val="1"/>
            </w:pPr>
          </w:p>
        </w:tc>
        <w:tc>
          <w:tcPr>
            <w:tcW w:w="1197" w:type="dxa"/>
          </w:tcPr>
          <w:p w:rsidR="004F6819" w:rsidRPr="00E21F62" w:rsidRDefault="004F6819" w:rsidP="00196994">
            <w:pPr>
              <w:pStyle w:val="1"/>
            </w:pPr>
          </w:p>
        </w:tc>
        <w:tc>
          <w:tcPr>
            <w:tcW w:w="1197" w:type="dxa"/>
          </w:tcPr>
          <w:p w:rsidR="004F6819" w:rsidRPr="00E21F62" w:rsidRDefault="004F6819" w:rsidP="00196994">
            <w:pPr>
              <w:pStyle w:val="1"/>
            </w:pPr>
          </w:p>
        </w:tc>
      </w:tr>
    </w:tbl>
    <w:p w:rsidR="002C3C13" w:rsidRDefault="00231C08" w:rsidP="00196994">
      <w:pPr>
        <w:pStyle w:val="a3"/>
        <w:numPr>
          <w:ilvl w:val="0"/>
          <w:numId w:val="2"/>
        </w:numPr>
        <w:spacing w:after="0" w:line="360" w:lineRule="auto"/>
        <w:ind w:left="0" w:firstLine="709"/>
        <w:jc w:val="both"/>
        <w:rPr>
          <w:rFonts w:ascii="Times New Roman" w:hAnsi="Times New Roman"/>
          <w:sz w:val="28"/>
          <w:szCs w:val="28"/>
        </w:rPr>
      </w:pPr>
      <w:r w:rsidRPr="00E21F62">
        <w:rPr>
          <w:rFonts w:ascii="Times New Roman" w:hAnsi="Times New Roman"/>
          <w:sz w:val="28"/>
          <w:szCs w:val="28"/>
        </w:rPr>
        <w:br w:type="page"/>
      </w:r>
      <w:r w:rsidR="00A82D41" w:rsidRPr="00E21F62">
        <w:rPr>
          <w:rFonts w:ascii="Times New Roman" w:hAnsi="Times New Roman"/>
          <w:sz w:val="28"/>
          <w:szCs w:val="28"/>
        </w:rPr>
        <w:t xml:space="preserve">АНАЛИЗ </w:t>
      </w:r>
      <w:r w:rsidR="00413475" w:rsidRPr="00E21F62">
        <w:rPr>
          <w:rFonts w:ascii="Times New Roman" w:hAnsi="Times New Roman"/>
          <w:sz w:val="28"/>
          <w:szCs w:val="28"/>
        </w:rPr>
        <w:t>ДИНАМИКИ И СТРУКТУРЫ АКТИВОВ И ПАССИВОВ ОАО «КРЫММЕБЕЛЬ»</w:t>
      </w:r>
    </w:p>
    <w:p w:rsidR="00196994" w:rsidRPr="00E21F62" w:rsidRDefault="00196994" w:rsidP="00196994">
      <w:pPr>
        <w:pStyle w:val="a3"/>
        <w:spacing w:after="0" w:line="360" w:lineRule="auto"/>
        <w:ind w:left="709"/>
        <w:jc w:val="both"/>
        <w:rPr>
          <w:rFonts w:ascii="Times New Roman" w:hAnsi="Times New Roman"/>
          <w:sz w:val="28"/>
          <w:szCs w:val="28"/>
        </w:rPr>
      </w:pPr>
    </w:p>
    <w:p w:rsidR="003F2CB7" w:rsidRPr="00E21F62" w:rsidRDefault="003F2CB7" w:rsidP="00E21F62">
      <w:pPr>
        <w:spacing w:after="0" w:line="360" w:lineRule="auto"/>
        <w:ind w:firstLine="709"/>
        <w:jc w:val="both"/>
        <w:rPr>
          <w:rFonts w:ascii="Times New Roman" w:hAnsi="Times New Roman"/>
          <w:bCs/>
          <w:iCs/>
          <w:sz w:val="28"/>
          <w:szCs w:val="28"/>
          <w:u w:val="single"/>
        </w:rPr>
      </w:pPr>
      <w:r w:rsidRPr="00E21F62">
        <w:rPr>
          <w:rFonts w:ascii="Times New Roman" w:hAnsi="Times New Roman"/>
          <w:bCs/>
          <w:iCs/>
          <w:sz w:val="28"/>
          <w:szCs w:val="28"/>
          <w:u w:val="single"/>
        </w:rPr>
        <w:t>Основные сведения.</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72"/>
      </w:tblGrid>
      <w:tr w:rsidR="0033309A" w:rsidRPr="004A5334" w:rsidTr="004A5334">
        <w:trPr>
          <w:jc w:val="center"/>
        </w:trPr>
        <w:tc>
          <w:tcPr>
            <w:tcW w:w="9570" w:type="dxa"/>
            <w:shd w:val="clear" w:color="auto" w:fill="auto"/>
          </w:tcPr>
          <w:p w:rsidR="0033309A" w:rsidRPr="0033309A" w:rsidRDefault="0033309A" w:rsidP="0033309A">
            <w:pPr>
              <w:pStyle w:val="1"/>
            </w:pPr>
            <w:r w:rsidRPr="0033309A">
              <w:t>Наименование:</w:t>
            </w:r>
            <w:r w:rsidRPr="0033309A">
              <w:tab/>
            </w:r>
            <w:r w:rsidRPr="0033309A">
              <w:tab/>
            </w:r>
            <w:r w:rsidRPr="0033309A">
              <w:tab/>
            </w:r>
            <w:r w:rsidRPr="0033309A">
              <w:tab/>
            </w:r>
            <w:r w:rsidRPr="0033309A">
              <w:tab/>
              <w:t>ОАО «Крыммебель»</w:t>
            </w:r>
          </w:p>
        </w:tc>
      </w:tr>
      <w:tr w:rsidR="0033309A" w:rsidRPr="004A5334" w:rsidTr="004A5334">
        <w:trPr>
          <w:jc w:val="center"/>
        </w:trPr>
        <w:tc>
          <w:tcPr>
            <w:tcW w:w="9570" w:type="dxa"/>
            <w:shd w:val="clear" w:color="auto" w:fill="auto"/>
          </w:tcPr>
          <w:p w:rsidR="0033309A" w:rsidRPr="0033309A" w:rsidRDefault="0033309A" w:rsidP="0033309A">
            <w:pPr>
              <w:pStyle w:val="1"/>
            </w:pPr>
            <w:r w:rsidRPr="0033309A">
              <w:t>Организационно-правовая форма:</w:t>
            </w:r>
            <w:r w:rsidRPr="0033309A">
              <w:tab/>
            </w:r>
            <w:r w:rsidRPr="0033309A">
              <w:tab/>
              <w:t>Открытое Акционерное Общество</w:t>
            </w:r>
          </w:p>
        </w:tc>
      </w:tr>
      <w:tr w:rsidR="0033309A" w:rsidRPr="004A5334" w:rsidTr="004A5334">
        <w:trPr>
          <w:jc w:val="center"/>
        </w:trPr>
        <w:tc>
          <w:tcPr>
            <w:tcW w:w="9570" w:type="dxa"/>
            <w:shd w:val="clear" w:color="auto" w:fill="auto"/>
          </w:tcPr>
          <w:p w:rsidR="0033309A" w:rsidRPr="0033309A" w:rsidRDefault="0033309A" w:rsidP="0033309A">
            <w:pPr>
              <w:pStyle w:val="1"/>
            </w:pPr>
            <w:r w:rsidRPr="0033309A">
              <w:t>Код по ЄДРПОУ:</w:t>
            </w:r>
            <w:r w:rsidRPr="0033309A">
              <w:tab/>
            </w:r>
            <w:r w:rsidRPr="0033309A">
              <w:tab/>
            </w:r>
            <w:r w:rsidRPr="0033309A">
              <w:tab/>
            </w:r>
            <w:r w:rsidRPr="0033309A">
              <w:tab/>
            </w:r>
            <w:r w:rsidRPr="0033309A">
              <w:tab/>
              <w:t>00275398</w:t>
            </w:r>
          </w:p>
        </w:tc>
      </w:tr>
      <w:tr w:rsidR="0033309A" w:rsidRPr="004A5334" w:rsidTr="004A5334">
        <w:trPr>
          <w:jc w:val="center"/>
        </w:trPr>
        <w:tc>
          <w:tcPr>
            <w:tcW w:w="9570" w:type="dxa"/>
            <w:shd w:val="clear" w:color="auto" w:fill="auto"/>
          </w:tcPr>
          <w:p w:rsidR="0033309A" w:rsidRPr="0033309A" w:rsidRDefault="0033309A" w:rsidP="0033309A">
            <w:pPr>
              <w:pStyle w:val="1"/>
            </w:pPr>
            <w:r w:rsidRPr="0033309A">
              <w:t>Код территории по КОАТУУ:</w:t>
            </w:r>
            <w:r w:rsidRPr="0033309A">
              <w:tab/>
            </w:r>
            <w:r w:rsidRPr="0033309A">
              <w:tab/>
            </w:r>
            <w:r w:rsidRPr="0033309A">
              <w:tab/>
              <w:t>0110136300</w:t>
            </w:r>
          </w:p>
        </w:tc>
      </w:tr>
      <w:tr w:rsidR="0033309A" w:rsidRPr="004A5334" w:rsidTr="004A5334">
        <w:trPr>
          <w:jc w:val="center"/>
        </w:trPr>
        <w:tc>
          <w:tcPr>
            <w:tcW w:w="9570" w:type="dxa"/>
            <w:shd w:val="clear" w:color="auto" w:fill="auto"/>
          </w:tcPr>
          <w:p w:rsidR="0033309A" w:rsidRPr="0033309A" w:rsidRDefault="0033309A" w:rsidP="0033309A">
            <w:pPr>
              <w:pStyle w:val="1"/>
            </w:pPr>
            <w:r w:rsidRPr="0033309A">
              <w:t>Юридический адрес:</w:t>
            </w:r>
            <w:r w:rsidRPr="0033309A">
              <w:tab/>
            </w:r>
            <w:r w:rsidRPr="0033309A">
              <w:tab/>
            </w:r>
            <w:r w:rsidRPr="0033309A">
              <w:tab/>
            </w:r>
            <w:r w:rsidRPr="0033309A">
              <w:tab/>
              <w:t xml:space="preserve">95006, АР Крым, г. Симферополь, </w:t>
            </w:r>
            <w:r w:rsidRPr="0033309A">
              <w:tab/>
            </w:r>
            <w:r w:rsidRPr="0033309A">
              <w:tab/>
            </w:r>
            <w:r w:rsidRPr="0033309A">
              <w:tab/>
            </w:r>
            <w:r w:rsidRPr="0033309A">
              <w:tab/>
            </w:r>
            <w:r w:rsidRPr="0033309A">
              <w:tab/>
            </w:r>
            <w:r w:rsidRPr="0033309A">
              <w:tab/>
            </w:r>
            <w:r w:rsidRPr="0033309A">
              <w:tab/>
            </w:r>
            <w:r w:rsidRPr="0033309A">
              <w:tab/>
              <w:t>ул. Линейная, 2</w:t>
            </w:r>
          </w:p>
        </w:tc>
      </w:tr>
      <w:tr w:rsidR="0033309A" w:rsidRPr="004A5334" w:rsidTr="004A5334">
        <w:trPr>
          <w:jc w:val="center"/>
        </w:trPr>
        <w:tc>
          <w:tcPr>
            <w:tcW w:w="9570" w:type="dxa"/>
            <w:shd w:val="clear" w:color="auto" w:fill="auto"/>
          </w:tcPr>
          <w:p w:rsidR="0033309A" w:rsidRPr="0033309A" w:rsidRDefault="0033309A" w:rsidP="0033309A">
            <w:pPr>
              <w:pStyle w:val="1"/>
            </w:pPr>
            <w:r w:rsidRPr="0033309A">
              <w:t>Руководитель:</w:t>
            </w:r>
            <w:r w:rsidRPr="0033309A">
              <w:tab/>
            </w:r>
            <w:r w:rsidRPr="0033309A">
              <w:tab/>
            </w:r>
            <w:r w:rsidRPr="0033309A">
              <w:tab/>
            </w:r>
            <w:r w:rsidRPr="0033309A">
              <w:tab/>
            </w:r>
            <w:r w:rsidRPr="0033309A">
              <w:tab/>
              <w:t>Директор – Борисов Валерий</w:t>
            </w:r>
          </w:p>
        </w:tc>
      </w:tr>
      <w:tr w:rsidR="0033309A" w:rsidRPr="004A5334" w:rsidTr="004A5334">
        <w:trPr>
          <w:jc w:val="center"/>
        </w:trPr>
        <w:tc>
          <w:tcPr>
            <w:tcW w:w="9570" w:type="dxa"/>
            <w:shd w:val="clear" w:color="auto" w:fill="auto"/>
          </w:tcPr>
          <w:p w:rsidR="0033309A" w:rsidRPr="0033309A" w:rsidRDefault="0033309A" w:rsidP="0033309A">
            <w:pPr>
              <w:pStyle w:val="1"/>
            </w:pPr>
            <w:r w:rsidRPr="0033309A">
              <w:t>Степанович.</w:t>
            </w:r>
          </w:p>
        </w:tc>
      </w:tr>
      <w:tr w:rsidR="0033309A" w:rsidRPr="004A5334" w:rsidTr="004A5334">
        <w:trPr>
          <w:jc w:val="center"/>
        </w:trPr>
        <w:tc>
          <w:tcPr>
            <w:tcW w:w="9570" w:type="dxa"/>
            <w:shd w:val="clear" w:color="auto" w:fill="auto"/>
          </w:tcPr>
          <w:p w:rsidR="0033309A" w:rsidRPr="0033309A" w:rsidRDefault="0033309A" w:rsidP="0033309A">
            <w:pPr>
              <w:pStyle w:val="1"/>
            </w:pPr>
            <w:r w:rsidRPr="0033309A">
              <w:t>Телефон:</w:t>
            </w:r>
            <w:r w:rsidRPr="0033309A">
              <w:tab/>
            </w:r>
            <w:r w:rsidRPr="0033309A">
              <w:tab/>
            </w:r>
            <w:r w:rsidRPr="0033309A">
              <w:tab/>
            </w:r>
            <w:r w:rsidRPr="0033309A">
              <w:tab/>
            </w:r>
            <w:r w:rsidRPr="0033309A">
              <w:tab/>
            </w:r>
            <w:r w:rsidRPr="0033309A">
              <w:tab/>
              <w:t>(0652) 22-54-05</w:t>
            </w:r>
          </w:p>
        </w:tc>
      </w:tr>
      <w:tr w:rsidR="0033309A" w:rsidRPr="004A5334" w:rsidTr="004A5334">
        <w:trPr>
          <w:jc w:val="center"/>
        </w:trPr>
        <w:tc>
          <w:tcPr>
            <w:tcW w:w="9570" w:type="dxa"/>
            <w:shd w:val="clear" w:color="auto" w:fill="auto"/>
          </w:tcPr>
          <w:p w:rsidR="0033309A" w:rsidRPr="0033309A" w:rsidRDefault="0033309A" w:rsidP="0033309A">
            <w:pPr>
              <w:pStyle w:val="1"/>
            </w:pPr>
            <w:r w:rsidRPr="0033309A">
              <w:t>Факс:</w:t>
            </w:r>
            <w:r w:rsidRPr="0033309A">
              <w:tab/>
            </w:r>
            <w:r w:rsidRPr="0033309A">
              <w:tab/>
            </w:r>
            <w:r w:rsidRPr="0033309A">
              <w:tab/>
            </w:r>
            <w:r w:rsidRPr="0033309A">
              <w:tab/>
            </w:r>
            <w:r w:rsidRPr="0033309A">
              <w:tab/>
            </w:r>
            <w:r w:rsidRPr="0033309A">
              <w:tab/>
            </w:r>
            <w:r w:rsidRPr="0033309A">
              <w:tab/>
              <w:t>(0652) 56-32-36</w:t>
            </w:r>
          </w:p>
        </w:tc>
      </w:tr>
      <w:tr w:rsidR="0033309A" w:rsidRPr="004A5334" w:rsidTr="004A5334">
        <w:trPr>
          <w:jc w:val="center"/>
        </w:trPr>
        <w:tc>
          <w:tcPr>
            <w:tcW w:w="9570" w:type="dxa"/>
            <w:shd w:val="clear" w:color="auto" w:fill="auto"/>
          </w:tcPr>
          <w:p w:rsidR="0033309A" w:rsidRPr="004A5334" w:rsidRDefault="0033309A" w:rsidP="0033309A">
            <w:pPr>
              <w:pStyle w:val="1"/>
              <w:rPr>
                <w:lang w:val="en-GB"/>
              </w:rPr>
            </w:pPr>
            <w:r w:rsidRPr="0033309A">
              <w:t>Е</w:t>
            </w:r>
            <w:r w:rsidRPr="004A5334">
              <w:rPr>
                <w:lang w:val="en-GB"/>
              </w:rPr>
              <w:t xml:space="preserve">-mail </w:t>
            </w:r>
            <w:r w:rsidRPr="004A5334">
              <w:rPr>
                <w:lang w:val="en-GB"/>
              </w:rPr>
              <w:tab/>
            </w:r>
            <w:r w:rsidRPr="004A5334">
              <w:rPr>
                <w:lang w:val="en-GB"/>
              </w:rPr>
              <w:tab/>
            </w:r>
            <w:r w:rsidRPr="004A5334">
              <w:rPr>
                <w:lang w:val="en-GB"/>
              </w:rPr>
              <w:tab/>
            </w:r>
            <w:r w:rsidRPr="004A5334">
              <w:rPr>
                <w:lang w:val="en-GB"/>
              </w:rPr>
              <w:tab/>
            </w:r>
            <w:r w:rsidRPr="004A5334">
              <w:rPr>
                <w:lang w:val="en-GB"/>
              </w:rPr>
              <w:tab/>
            </w:r>
            <w:r w:rsidRPr="004A5334">
              <w:rPr>
                <w:lang w:val="en-GB"/>
              </w:rPr>
              <w:tab/>
              <w:t>krmebeli@crimea.com</w:t>
            </w:r>
          </w:p>
        </w:tc>
      </w:tr>
      <w:tr w:rsidR="0033309A" w:rsidRPr="004A5334" w:rsidTr="004A5334">
        <w:trPr>
          <w:jc w:val="center"/>
        </w:trPr>
        <w:tc>
          <w:tcPr>
            <w:tcW w:w="9570" w:type="dxa"/>
            <w:shd w:val="clear" w:color="auto" w:fill="auto"/>
          </w:tcPr>
          <w:p w:rsidR="0033309A" w:rsidRPr="0033309A" w:rsidRDefault="0033309A" w:rsidP="0033309A">
            <w:pPr>
              <w:pStyle w:val="1"/>
            </w:pPr>
            <w:r w:rsidRPr="0033309A">
              <w:t>Государственная регистрация:</w:t>
            </w:r>
          </w:p>
        </w:tc>
      </w:tr>
      <w:tr w:rsidR="0033309A" w:rsidRPr="004A5334" w:rsidTr="004A5334">
        <w:trPr>
          <w:jc w:val="center"/>
        </w:trPr>
        <w:tc>
          <w:tcPr>
            <w:tcW w:w="9570" w:type="dxa"/>
            <w:shd w:val="clear" w:color="auto" w:fill="auto"/>
          </w:tcPr>
          <w:p w:rsidR="0033309A" w:rsidRPr="0033309A" w:rsidRDefault="0033309A" w:rsidP="0033309A">
            <w:pPr>
              <w:pStyle w:val="1"/>
            </w:pPr>
            <w:r w:rsidRPr="0033309A">
              <w:t>Номер свидетельства:</w:t>
            </w:r>
            <w:r w:rsidRPr="0033309A">
              <w:tab/>
            </w:r>
            <w:r w:rsidRPr="0033309A">
              <w:tab/>
            </w:r>
            <w:r w:rsidRPr="0033309A">
              <w:tab/>
            </w:r>
            <w:r w:rsidRPr="0033309A">
              <w:tab/>
              <w:t>18821200000006115</w:t>
            </w:r>
          </w:p>
        </w:tc>
      </w:tr>
      <w:tr w:rsidR="0033309A" w:rsidRPr="004A5334" w:rsidTr="004A5334">
        <w:trPr>
          <w:jc w:val="center"/>
        </w:trPr>
        <w:tc>
          <w:tcPr>
            <w:tcW w:w="9570" w:type="dxa"/>
            <w:shd w:val="clear" w:color="auto" w:fill="auto"/>
          </w:tcPr>
          <w:p w:rsidR="0033309A" w:rsidRPr="0033309A" w:rsidRDefault="0033309A" w:rsidP="0033309A">
            <w:pPr>
              <w:pStyle w:val="1"/>
            </w:pPr>
            <w:r w:rsidRPr="0033309A">
              <w:t>Дата выдачи:</w:t>
            </w:r>
            <w:r w:rsidRPr="0033309A">
              <w:tab/>
            </w:r>
            <w:r w:rsidRPr="0033309A">
              <w:tab/>
            </w:r>
            <w:r w:rsidRPr="0033309A">
              <w:tab/>
            </w:r>
            <w:r w:rsidRPr="0033309A">
              <w:tab/>
            </w:r>
            <w:r w:rsidRPr="0033309A">
              <w:tab/>
              <w:t>1996-03-22</w:t>
            </w:r>
          </w:p>
        </w:tc>
      </w:tr>
      <w:tr w:rsidR="0033309A" w:rsidRPr="004A5334" w:rsidTr="004A5334">
        <w:trPr>
          <w:jc w:val="center"/>
        </w:trPr>
        <w:tc>
          <w:tcPr>
            <w:tcW w:w="9570" w:type="dxa"/>
            <w:shd w:val="clear" w:color="auto" w:fill="auto"/>
          </w:tcPr>
          <w:p w:rsidR="0033309A" w:rsidRPr="0033309A" w:rsidRDefault="0033309A" w:rsidP="0033309A">
            <w:pPr>
              <w:pStyle w:val="1"/>
            </w:pPr>
            <w:r w:rsidRPr="0033309A">
              <w:t>Орган, выдавший свидетельство:</w:t>
            </w:r>
            <w:r w:rsidRPr="0033309A">
              <w:tab/>
            </w:r>
            <w:r w:rsidRPr="0033309A">
              <w:tab/>
              <w:t>Симферопольский городской совет.</w:t>
            </w:r>
          </w:p>
        </w:tc>
      </w:tr>
      <w:tr w:rsidR="0033309A" w:rsidRPr="004A5334" w:rsidTr="004A5334">
        <w:trPr>
          <w:jc w:val="center"/>
        </w:trPr>
        <w:tc>
          <w:tcPr>
            <w:tcW w:w="9570" w:type="dxa"/>
            <w:shd w:val="clear" w:color="auto" w:fill="auto"/>
          </w:tcPr>
          <w:p w:rsidR="0033309A" w:rsidRPr="0033309A" w:rsidRDefault="0033309A" w:rsidP="0033309A">
            <w:pPr>
              <w:pStyle w:val="1"/>
            </w:pPr>
            <w:r w:rsidRPr="0033309A">
              <w:t>Банковские учреждения, обслуживающие предприятие:</w:t>
            </w:r>
          </w:p>
        </w:tc>
      </w:tr>
      <w:tr w:rsidR="0033309A" w:rsidRPr="004A5334" w:rsidTr="004A5334">
        <w:trPr>
          <w:jc w:val="center"/>
        </w:trPr>
        <w:tc>
          <w:tcPr>
            <w:tcW w:w="9570" w:type="dxa"/>
            <w:shd w:val="clear" w:color="auto" w:fill="auto"/>
          </w:tcPr>
          <w:p w:rsidR="0033309A" w:rsidRPr="0033309A" w:rsidRDefault="0033309A" w:rsidP="0033309A">
            <w:pPr>
              <w:pStyle w:val="1"/>
            </w:pPr>
            <w:r w:rsidRPr="0033309A">
              <w:t>Наименование:</w:t>
            </w:r>
            <w:r w:rsidRPr="0033309A">
              <w:tab/>
            </w:r>
            <w:r w:rsidRPr="0033309A">
              <w:tab/>
            </w:r>
            <w:r w:rsidRPr="0033309A">
              <w:tab/>
            </w:r>
            <w:r w:rsidRPr="0033309A">
              <w:tab/>
            </w:r>
            <w:r w:rsidRPr="0033309A">
              <w:tab/>
              <w:t xml:space="preserve">КРД АППБ "АВАЛЬ" </w:t>
            </w:r>
          </w:p>
        </w:tc>
      </w:tr>
      <w:tr w:rsidR="0033309A" w:rsidRPr="004A5334" w:rsidTr="004A5334">
        <w:trPr>
          <w:jc w:val="center"/>
        </w:trPr>
        <w:tc>
          <w:tcPr>
            <w:tcW w:w="9570" w:type="dxa"/>
            <w:shd w:val="clear" w:color="auto" w:fill="auto"/>
          </w:tcPr>
          <w:p w:rsidR="0033309A" w:rsidRPr="0033309A" w:rsidRDefault="0033309A" w:rsidP="0033309A">
            <w:pPr>
              <w:pStyle w:val="1"/>
            </w:pPr>
            <w:r w:rsidRPr="0033309A">
              <w:t>МФО банка:</w:t>
            </w:r>
            <w:r w:rsidRPr="0033309A">
              <w:tab/>
            </w:r>
            <w:r w:rsidRPr="0033309A">
              <w:tab/>
            </w:r>
            <w:r w:rsidRPr="0033309A">
              <w:tab/>
            </w:r>
            <w:r w:rsidRPr="0033309A">
              <w:tab/>
            </w:r>
            <w:r w:rsidRPr="0033309A">
              <w:tab/>
              <w:t>324021</w:t>
            </w:r>
          </w:p>
        </w:tc>
      </w:tr>
      <w:tr w:rsidR="0033309A" w:rsidRPr="004A5334" w:rsidTr="004A5334">
        <w:trPr>
          <w:jc w:val="center"/>
        </w:trPr>
        <w:tc>
          <w:tcPr>
            <w:tcW w:w="9570" w:type="dxa"/>
            <w:shd w:val="clear" w:color="auto" w:fill="auto"/>
          </w:tcPr>
          <w:p w:rsidR="0033309A" w:rsidRPr="0033309A" w:rsidRDefault="0033309A" w:rsidP="0033309A">
            <w:pPr>
              <w:pStyle w:val="1"/>
            </w:pPr>
            <w:r w:rsidRPr="0033309A">
              <w:t>Вид экономической деятельности:</w:t>
            </w:r>
          </w:p>
        </w:tc>
      </w:tr>
      <w:tr w:rsidR="0033309A" w:rsidRPr="004A5334" w:rsidTr="004A5334">
        <w:trPr>
          <w:jc w:val="center"/>
        </w:trPr>
        <w:tc>
          <w:tcPr>
            <w:tcW w:w="9570" w:type="dxa"/>
            <w:shd w:val="clear" w:color="auto" w:fill="auto"/>
          </w:tcPr>
          <w:p w:rsidR="0033309A" w:rsidRPr="0033309A" w:rsidRDefault="0033309A" w:rsidP="0033309A">
            <w:pPr>
              <w:pStyle w:val="1"/>
            </w:pPr>
            <w:r w:rsidRPr="0033309A">
              <w:t>Код по КВЕД</w:t>
            </w:r>
            <w:r w:rsidRPr="0033309A">
              <w:tab/>
            </w:r>
            <w:r w:rsidRPr="0033309A">
              <w:tab/>
            </w:r>
            <w:r w:rsidRPr="0033309A">
              <w:tab/>
            </w:r>
            <w:r w:rsidRPr="0033309A">
              <w:tab/>
            </w:r>
            <w:r w:rsidRPr="0033309A">
              <w:tab/>
              <w:t>Наименование:</w:t>
            </w:r>
          </w:p>
        </w:tc>
      </w:tr>
      <w:tr w:rsidR="0033309A" w:rsidRPr="004A5334" w:rsidTr="004A5334">
        <w:trPr>
          <w:jc w:val="center"/>
        </w:trPr>
        <w:tc>
          <w:tcPr>
            <w:tcW w:w="9570" w:type="dxa"/>
            <w:shd w:val="clear" w:color="auto" w:fill="auto"/>
          </w:tcPr>
          <w:p w:rsidR="0033309A" w:rsidRPr="0033309A" w:rsidRDefault="0033309A" w:rsidP="0033309A">
            <w:pPr>
              <w:pStyle w:val="1"/>
            </w:pPr>
            <w:r w:rsidRPr="0033309A">
              <w:t>Производство других видов мебели</w:t>
            </w:r>
          </w:p>
        </w:tc>
      </w:tr>
      <w:tr w:rsidR="0033309A" w:rsidRPr="004A5334" w:rsidTr="004A5334">
        <w:trPr>
          <w:jc w:val="center"/>
        </w:trPr>
        <w:tc>
          <w:tcPr>
            <w:tcW w:w="9570" w:type="dxa"/>
            <w:shd w:val="clear" w:color="auto" w:fill="auto"/>
          </w:tcPr>
          <w:p w:rsidR="0033309A" w:rsidRPr="0033309A" w:rsidRDefault="0033309A" w:rsidP="0033309A">
            <w:pPr>
              <w:pStyle w:val="1"/>
            </w:pPr>
            <w:r w:rsidRPr="0033309A">
              <w:t>51.47.1</w:t>
            </w:r>
            <w:r w:rsidRPr="0033309A">
              <w:tab/>
            </w:r>
            <w:r w:rsidRPr="0033309A">
              <w:tab/>
            </w:r>
            <w:r w:rsidRPr="0033309A">
              <w:tab/>
            </w:r>
            <w:r w:rsidRPr="0033309A">
              <w:tab/>
            </w:r>
            <w:r w:rsidRPr="0033309A">
              <w:tab/>
            </w:r>
            <w:r w:rsidRPr="0033309A">
              <w:tab/>
              <w:t>Оптовая торговля мебелью, коврами</w:t>
            </w:r>
          </w:p>
        </w:tc>
      </w:tr>
      <w:tr w:rsidR="0033309A" w:rsidRPr="004A5334" w:rsidTr="004A5334">
        <w:trPr>
          <w:jc w:val="center"/>
        </w:trPr>
        <w:tc>
          <w:tcPr>
            <w:tcW w:w="9570" w:type="dxa"/>
            <w:shd w:val="clear" w:color="auto" w:fill="auto"/>
          </w:tcPr>
          <w:p w:rsidR="0033309A" w:rsidRPr="0033309A" w:rsidRDefault="0033309A" w:rsidP="0033309A">
            <w:pPr>
              <w:pStyle w:val="1"/>
            </w:pPr>
            <w:r w:rsidRPr="0033309A">
              <w:t xml:space="preserve"> и др. напольным покрытием, а также неэлектрическими хозяйственными устройствами.</w:t>
            </w:r>
          </w:p>
        </w:tc>
      </w:tr>
      <w:tr w:rsidR="0033309A" w:rsidRPr="004A5334" w:rsidTr="004A5334">
        <w:trPr>
          <w:jc w:val="center"/>
        </w:trPr>
        <w:tc>
          <w:tcPr>
            <w:tcW w:w="9570" w:type="dxa"/>
            <w:shd w:val="clear" w:color="auto" w:fill="auto"/>
          </w:tcPr>
          <w:p w:rsidR="0033309A" w:rsidRPr="00E21F62" w:rsidRDefault="0033309A" w:rsidP="0033309A">
            <w:pPr>
              <w:pStyle w:val="1"/>
            </w:pPr>
            <w:r w:rsidRPr="0033309A">
              <w:t>52.44.1</w:t>
            </w:r>
            <w:r w:rsidRPr="0033309A">
              <w:tab/>
            </w:r>
            <w:r w:rsidRPr="0033309A">
              <w:tab/>
            </w:r>
            <w:r w:rsidRPr="0033309A">
              <w:tab/>
            </w:r>
            <w:r w:rsidRPr="0033309A">
              <w:tab/>
            </w:r>
            <w:r w:rsidRPr="0033309A">
              <w:tab/>
            </w:r>
            <w:r w:rsidRPr="0033309A">
              <w:tab/>
              <w:t>Розничная торговля мебелью</w:t>
            </w:r>
          </w:p>
        </w:tc>
      </w:tr>
    </w:tbl>
    <w:p w:rsidR="0033309A" w:rsidRDefault="0033309A" w:rsidP="0033309A">
      <w:pPr>
        <w:pStyle w:val="a3"/>
        <w:spacing w:after="0" w:line="360" w:lineRule="auto"/>
        <w:ind w:left="709"/>
        <w:jc w:val="both"/>
        <w:rPr>
          <w:rFonts w:ascii="Times New Roman" w:hAnsi="Times New Roman"/>
          <w:sz w:val="28"/>
          <w:szCs w:val="28"/>
          <w:u w:val="single"/>
        </w:rPr>
      </w:pPr>
    </w:p>
    <w:p w:rsidR="00D62617" w:rsidRDefault="0033309A" w:rsidP="00E21F62">
      <w:pPr>
        <w:pStyle w:val="a3"/>
        <w:numPr>
          <w:ilvl w:val="1"/>
          <w:numId w:val="2"/>
        </w:numPr>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br w:type="page"/>
      </w:r>
      <w:r w:rsidR="00413475" w:rsidRPr="00E21F62">
        <w:rPr>
          <w:rFonts w:ascii="Times New Roman" w:hAnsi="Times New Roman"/>
          <w:sz w:val="28"/>
          <w:szCs w:val="28"/>
          <w:u w:val="single"/>
        </w:rPr>
        <w:t>Анализ динамики и структуры актива ОАО «Крыммебел</w:t>
      </w:r>
      <w:r>
        <w:rPr>
          <w:rFonts w:ascii="Times New Roman" w:hAnsi="Times New Roman"/>
          <w:sz w:val="28"/>
          <w:szCs w:val="28"/>
          <w:u w:val="single"/>
        </w:rPr>
        <w:t>ь»</w:t>
      </w:r>
    </w:p>
    <w:p w:rsidR="0033309A" w:rsidRPr="00E21F62" w:rsidRDefault="0033309A" w:rsidP="0033309A">
      <w:pPr>
        <w:pStyle w:val="a3"/>
        <w:spacing w:after="0" w:line="360" w:lineRule="auto"/>
        <w:ind w:left="0"/>
        <w:jc w:val="both"/>
        <w:rPr>
          <w:rFonts w:ascii="Times New Roman" w:hAnsi="Times New Roman"/>
          <w:sz w:val="28"/>
          <w:szCs w:val="28"/>
          <w:u w:val="single"/>
        </w:rPr>
      </w:pPr>
    </w:p>
    <w:p w:rsidR="00262E22" w:rsidRPr="00E21F62" w:rsidRDefault="00262E22" w:rsidP="00E21F62">
      <w:pPr>
        <w:spacing w:after="0" w:line="360" w:lineRule="auto"/>
        <w:ind w:firstLine="709"/>
        <w:jc w:val="both"/>
        <w:rPr>
          <w:rFonts w:ascii="Times New Roman" w:hAnsi="Times New Roman"/>
          <w:sz w:val="28"/>
          <w:szCs w:val="28"/>
        </w:rPr>
      </w:pPr>
      <w:r w:rsidRPr="00E21F62">
        <w:rPr>
          <w:rFonts w:ascii="Times New Roman" w:hAnsi="Times New Roman"/>
          <w:sz w:val="28"/>
          <w:szCs w:val="28"/>
        </w:rPr>
        <w:t>Таблица №.</w:t>
      </w:r>
      <w:r w:rsidR="00895AA0" w:rsidRPr="00E21F62">
        <w:rPr>
          <w:rFonts w:ascii="Times New Roman" w:hAnsi="Times New Roman"/>
          <w:sz w:val="28"/>
          <w:szCs w:val="28"/>
        </w:rPr>
        <w:t>6</w:t>
      </w:r>
      <w:r w:rsidRPr="00E21F62">
        <w:rPr>
          <w:rFonts w:ascii="Times New Roman" w:hAnsi="Times New Roman"/>
          <w:sz w:val="28"/>
          <w:szCs w:val="28"/>
        </w:rPr>
        <w:t xml:space="preserve"> – Анализ направлений использования финансовых ресурсов ОАО «Крыммебель».</w:t>
      </w:r>
    </w:p>
    <w:p w:rsidR="00262E22" w:rsidRPr="00E21F62" w:rsidRDefault="003225AC" w:rsidP="00E21F62">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30" type="#_x0000_t75" style="width:447.75pt;height:470.25pt">
            <v:imagedata r:id="rId12" o:title=""/>
          </v:shape>
        </w:pict>
      </w:r>
    </w:p>
    <w:p w:rsidR="00262E22" w:rsidRPr="00E21F62" w:rsidRDefault="00262E22" w:rsidP="00E21F62">
      <w:pPr>
        <w:spacing w:after="0" w:line="360" w:lineRule="auto"/>
        <w:ind w:firstLine="709"/>
        <w:jc w:val="both"/>
        <w:rPr>
          <w:rFonts w:ascii="Times New Roman" w:hAnsi="Times New Roman"/>
          <w:sz w:val="28"/>
          <w:szCs w:val="28"/>
        </w:rPr>
      </w:pPr>
      <w:r w:rsidRPr="00E21F62">
        <w:rPr>
          <w:rFonts w:ascii="Times New Roman" w:hAnsi="Times New Roman"/>
          <w:sz w:val="28"/>
          <w:szCs w:val="28"/>
        </w:rPr>
        <w:t>Проанализировав направления использования финансовых ресурсов ОАО «Крыммебель» можно сказать следующее:</w:t>
      </w:r>
    </w:p>
    <w:p w:rsidR="00262E22" w:rsidRPr="00E21F62" w:rsidRDefault="00262E22" w:rsidP="00E21F62">
      <w:pPr>
        <w:numPr>
          <w:ilvl w:val="0"/>
          <w:numId w:val="10"/>
        </w:numPr>
        <w:tabs>
          <w:tab w:val="clear" w:pos="1429"/>
          <w:tab w:val="left" w:pos="0"/>
          <w:tab w:val="num" w:pos="720"/>
        </w:tabs>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Имущество предприятия увеличилось на 27,90 % или на 27993,30 т.грн и наконец года составило 128321,00 т.грн.</w:t>
      </w:r>
    </w:p>
    <w:p w:rsidR="00262E22" w:rsidRPr="00E21F62" w:rsidRDefault="00262E22" w:rsidP="00E21F62">
      <w:pPr>
        <w:numPr>
          <w:ilvl w:val="0"/>
          <w:numId w:val="10"/>
        </w:numPr>
        <w:tabs>
          <w:tab w:val="clear" w:pos="1429"/>
          <w:tab w:val="left" w:pos="0"/>
          <w:tab w:val="num" w:pos="720"/>
        </w:tabs>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На увеличение активов предприятия повлиял как рост необоротных так и оборотных активов.</w:t>
      </w:r>
    </w:p>
    <w:p w:rsidR="00262E22" w:rsidRPr="00E21F62" w:rsidRDefault="00262E22" w:rsidP="00E21F62">
      <w:pPr>
        <w:numPr>
          <w:ilvl w:val="0"/>
          <w:numId w:val="10"/>
        </w:numPr>
        <w:tabs>
          <w:tab w:val="clear" w:pos="1429"/>
          <w:tab w:val="left" w:pos="0"/>
          <w:tab w:val="num" w:pos="720"/>
        </w:tabs>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Необоротные активы на конец года составили 56032,10 т.грн, что больше показателя на начало года на 2984,80 т.грн или на 5,63 5.</w:t>
      </w:r>
    </w:p>
    <w:p w:rsidR="00262E22" w:rsidRPr="00E21F62" w:rsidRDefault="00262E22" w:rsidP="00E21F62">
      <w:pPr>
        <w:numPr>
          <w:ilvl w:val="0"/>
          <w:numId w:val="10"/>
        </w:numPr>
        <w:tabs>
          <w:tab w:val="clear" w:pos="1429"/>
          <w:tab w:val="left" w:pos="0"/>
          <w:tab w:val="num" w:pos="720"/>
        </w:tabs>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На увеличение необоротных активов в большей степени повлиял рост: долгосрочной дебиторской задолженности (на 574,97 % или на 1410,40 т.грн), которая на конец года составила 1655,70 т.грн.</w:t>
      </w:r>
    </w:p>
    <w:p w:rsidR="00262E22" w:rsidRPr="00E21F62" w:rsidRDefault="00262E22" w:rsidP="00E21F62">
      <w:pPr>
        <w:numPr>
          <w:ilvl w:val="0"/>
          <w:numId w:val="10"/>
        </w:numPr>
        <w:tabs>
          <w:tab w:val="clear" w:pos="1429"/>
          <w:tab w:val="left" w:pos="0"/>
          <w:tab w:val="num" w:pos="720"/>
        </w:tabs>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Отрицательно на необоротные активы повлияли нематериальные активы. Они уменьшились на 45,22 % или на 17,50 т.грн. на конец года они составили 21,20 т.грн.</w:t>
      </w:r>
    </w:p>
    <w:p w:rsidR="00262E22" w:rsidRPr="00E21F62" w:rsidRDefault="00262E22" w:rsidP="00E21F62">
      <w:pPr>
        <w:numPr>
          <w:ilvl w:val="0"/>
          <w:numId w:val="10"/>
        </w:numPr>
        <w:tabs>
          <w:tab w:val="clear" w:pos="1429"/>
          <w:tab w:val="left" w:pos="0"/>
          <w:tab w:val="num" w:pos="720"/>
        </w:tabs>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Оборотные активы на конец года составили 72288,90 т.грн, что на 25008,50 т.грн или на 52,89% больше показателя на начало года.</w:t>
      </w:r>
    </w:p>
    <w:p w:rsidR="00262E22" w:rsidRPr="00E21F62" w:rsidRDefault="00262E22" w:rsidP="00E21F62">
      <w:pPr>
        <w:numPr>
          <w:ilvl w:val="0"/>
          <w:numId w:val="10"/>
        </w:numPr>
        <w:tabs>
          <w:tab w:val="clear" w:pos="1429"/>
          <w:tab w:val="left" w:pos="0"/>
          <w:tab w:val="num" w:pos="720"/>
        </w:tabs>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Положительно на увеличение оборотных активов повлияли статьи: рост запасов на 39,75%; рост дебиторской задолженности за товары, работы, услуги на 30,91%; рост дебиторской задолженности по расчетам на 141,28 5; рост другой текущей дебиторской задолженности на 118,39%; рост денежных средств и их эквивалентов на 88,32 %; и увеличение других оборотных активов на 17,62 %.</w:t>
      </w:r>
    </w:p>
    <w:p w:rsidR="00262E22" w:rsidRPr="00E21F62" w:rsidRDefault="00262E22" w:rsidP="00E21F62">
      <w:pPr>
        <w:numPr>
          <w:ilvl w:val="0"/>
          <w:numId w:val="10"/>
        </w:numPr>
        <w:tabs>
          <w:tab w:val="clear" w:pos="1429"/>
          <w:tab w:val="left" w:pos="0"/>
          <w:tab w:val="num" w:pos="720"/>
        </w:tabs>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Отрицательно – векселя полученные (- 39,75%); текущие финансовые инвестиции (- 52,31% ); расходы будущих периодов (- 14,62%)</w:t>
      </w:r>
    </w:p>
    <w:p w:rsidR="00262E22" w:rsidRPr="00E21F62" w:rsidRDefault="00262E22" w:rsidP="00E21F62">
      <w:pPr>
        <w:numPr>
          <w:ilvl w:val="0"/>
          <w:numId w:val="10"/>
        </w:numPr>
        <w:tabs>
          <w:tab w:val="clear" w:pos="1429"/>
          <w:tab w:val="left" w:pos="0"/>
          <w:tab w:val="num" w:pos="720"/>
        </w:tabs>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В общей структуре источников финансовых ресурсов предприятия преобладают основные средства, которые составили 42,60% и 34,44 % на начало и на конец года соответственно и другая текущая дебиторская задолженность (13,72 и 23,42 %).</w:t>
      </w:r>
    </w:p>
    <w:p w:rsidR="00262E22" w:rsidRPr="00E21F62" w:rsidRDefault="00262E22" w:rsidP="00E21F62">
      <w:pPr>
        <w:numPr>
          <w:ilvl w:val="0"/>
          <w:numId w:val="10"/>
        </w:numPr>
        <w:tabs>
          <w:tab w:val="clear" w:pos="1429"/>
          <w:tab w:val="left" w:pos="0"/>
          <w:tab w:val="num" w:pos="720"/>
        </w:tabs>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Наименьший удельный вес занимают: нематериальные активы (0,04% и 0,02% на начало и на конец года соответственно); долгосрочная дебиторская задолженность (0,24 и 1,29%); другие необоротные активы (0,39 и 0,36%); расходы будущих периодов (0,03 и 0,02%).</w:t>
      </w:r>
    </w:p>
    <w:p w:rsidR="00262E22" w:rsidRPr="00E21F62" w:rsidRDefault="00262E22" w:rsidP="00E21F62">
      <w:pPr>
        <w:numPr>
          <w:ilvl w:val="0"/>
          <w:numId w:val="10"/>
        </w:numPr>
        <w:tabs>
          <w:tab w:val="clear" w:pos="1429"/>
          <w:tab w:val="left" w:pos="0"/>
          <w:tab w:val="num" w:pos="720"/>
        </w:tabs>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В общей структуре источников финансовых ресурсов необоротные активы составляют 52,87 % на начало и 43,67% на конец года; оборотные – 47,13 и 56,33% соответственно.</w:t>
      </w:r>
    </w:p>
    <w:p w:rsidR="00262E22" w:rsidRPr="00E21F62" w:rsidRDefault="00262E22" w:rsidP="00E21F62">
      <w:pPr>
        <w:tabs>
          <w:tab w:val="left" w:pos="0"/>
        </w:tabs>
        <w:spacing w:after="0" w:line="360" w:lineRule="auto"/>
        <w:ind w:firstLine="709"/>
        <w:jc w:val="both"/>
        <w:rPr>
          <w:rFonts w:ascii="Times New Roman" w:hAnsi="Times New Roman"/>
          <w:sz w:val="28"/>
          <w:szCs w:val="28"/>
        </w:rPr>
      </w:pPr>
      <w:r w:rsidRPr="00E21F62">
        <w:rPr>
          <w:rFonts w:ascii="Times New Roman" w:hAnsi="Times New Roman"/>
          <w:sz w:val="28"/>
          <w:szCs w:val="28"/>
        </w:rPr>
        <w:t>В целом можно сказать, что ОАО «Крыммебель» имеет «тяжелую» структуру активов предприятия, так как необоротные активы занимают более половины всего имущества предприятия, несмотря на  небольшое снижение их доли.</w:t>
      </w:r>
    </w:p>
    <w:p w:rsidR="00B95170" w:rsidRPr="00E21F62" w:rsidRDefault="00B95170" w:rsidP="00E21F62">
      <w:pPr>
        <w:spacing w:after="0" w:line="360" w:lineRule="auto"/>
        <w:ind w:firstLine="709"/>
        <w:jc w:val="both"/>
        <w:rPr>
          <w:rFonts w:ascii="Times New Roman" w:hAnsi="Times New Roman"/>
          <w:sz w:val="28"/>
          <w:szCs w:val="28"/>
        </w:rPr>
      </w:pPr>
    </w:p>
    <w:p w:rsidR="00413475" w:rsidRPr="00E21F62" w:rsidRDefault="00413475" w:rsidP="00E21F62">
      <w:pPr>
        <w:spacing w:after="0" w:line="360" w:lineRule="auto"/>
        <w:ind w:firstLine="709"/>
        <w:jc w:val="both"/>
        <w:rPr>
          <w:rFonts w:ascii="Times New Roman" w:hAnsi="Times New Roman"/>
          <w:sz w:val="28"/>
          <w:szCs w:val="28"/>
        </w:rPr>
      </w:pPr>
      <w:r w:rsidRPr="00E21F62">
        <w:rPr>
          <w:rFonts w:ascii="Times New Roman" w:hAnsi="Times New Roman"/>
          <w:sz w:val="28"/>
          <w:szCs w:val="28"/>
        </w:rPr>
        <w:t>Таблица №.</w:t>
      </w:r>
      <w:r w:rsidR="00895AA0" w:rsidRPr="00E21F62">
        <w:rPr>
          <w:rFonts w:ascii="Times New Roman" w:hAnsi="Times New Roman"/>
          <w:sz w:val="28"/>
          <w:szCs w:val="28"/>
        </w:rPr>
        <w:t>7</w:t>
      </w:r>
      <w:r w:rsidRPr="00E21F62">
        <w:rPr>
          <w:rFonts w:ascii="Times New Roman" w:hAnsi="Times New Roman"/>
          <w:sz w:val="28"/>
          <w:szCs w:val="28"/>
        </w:rPr>
        <w:t xml:space="preserve"> – Анализ имущественн</w:t>
      </w:r>
      <w:r w:rsidR="00231C08" w:rsidRPr="00E21F62">
        <w:rPr>
          <w:rFonts w:ascii="Times New Roman" w:hAnsi="Times New Roman"/>
          <w:sz w:val="28"/>
          <w:szCs w:val="28"/>
        </w:rPr>
        <w:t>ого состояния ОАО «Крыммебель».</w:t>
      </w:r>
    </w:p>
    <w:p w:rsidR="00413475" w:rsidRPr="00E21F62" w:rsidRDefault="003225AC" w:rsidP="00E21F62">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31" type="#_x0000_t75" style="width:391.5pt;height:230.25pt">
            <v:imagedata r:id="rId13" o:title=""/>
          </v:shape>
        </w:pict>
      </w:r>
    </w:p>
    <w:p w:rsidR="0033309A" w:rsidRDefault="0033309A" w:rsidP="00E21F62">
      <w:pPr>
        <w:spacing w:after="0" w:line="360" w:lineRule="auto"/>
        <w:ind w:firstLine="709"/>
        <w:jc w:val="both"/>
        <w:rPr>
          <w:rFonts w:ascii="Times New Roman" w:hAnsi="Times New Roman"/>
          <w:sz w:val="28"/>
          <w:szCs w:val="28"/>
        </w:rPr>
      </w:pPr>
    </w:p>
    <w:p w:rsidR="00413475" w:rsidRPr="00E21F62" w:rsidRDefault="00413475" w:rsidP="00E21F62">
      <w:pPr>
        <w:spacing w:after="0" w:line="360" w:lineRule="auto"/>
        <w:ind w:firstLine="709"/>
        <w:jc w:val="both"/>
        <w:rPr>
          <w:rFonts w:ascii="Times New Roman" w:hAnsi="Times New Roman"/>
          <w:sz w:val="28"/>
          <w:szCs w:val="28"/>
        </w:rPr>
      </w:pPr>
      <w:r w:rsidRPr="00E21F62">
        <w:rPr>
          <w:rFonts w:ascii="Times New Roman" w:hAnsi="Times New Roman"/>
          <w:sz w:val="28"/>
          <w:szCs w:val="28"/>
        </w:rPr>
        <w:t>Проведя анализ имущественного состояния ОАО «Крыммебель», можно сделать следующие выводы:</w:t>
      </w:r>
    </w:p>
    <w:p w:rsidR="00413475" w:rsidRPr="00E21F62" w:rsidRDefault="00413475" w:rsidP="00E21F62">
      <w:pPr>
        <w:numPr>
          <w:ilvl w:val="0"/>
          <w:numId w:val="14"/>
        </w:numPr>
        <w:tabs>
          <w:tab w:val="clear" w:pos="1429"/>
          <w:tab w:val="decimal" w:pos="0"/>
        </w:tabs>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На конец года имущество предприятия в стоимостном выражении составило 128321,00 т.грн, что на 27,90 % или на 27993,30 т.грн больше, чем на начало года. Для ОАО «Крыммебель» - это положительная тенденция и говорит о том, что финансовое положение предприятия улучшилось.</w:t>
      </w:r>
    </w:p>
    <w:p w:rsidR="00413475" w:rsidRPr="00E21F62" w:rsidRDefault="00413475" w:rsidP="00E21F62">
      <w:pPr>
        <w:numPr>
          <w:ilvl w:val="0"/>
          <w:numId w:val="14"/>
        </w:numPr>
        <w:tabs>
          <w:tab w:val="clear" w:pos="1429"/>
          <w:tab w:val="decimal" w:pos="0"/>
        </w:tabs>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На увеличение имущества предприятия повлиял как рост необоротных активов (на 5,63 %), так и рост оборотных активов (на 52,89 %). Темп роста оборотных активов превышает темп роста необоротных. Это говорит о том, что предприятие в большей степени увеличивает свои оборотные средства;</w:t>
      </w:r>
    </w:p>
    <w:p w:rsidR="00413475" w:rsidRPr="00E21F62" w:rsidRDefault="00413475" w:rsidP="00E21F62">
      <w:pPr>
        <w:numPr>
          <w:ilvl w:val="0"/>
          <w:numId w:val="14"/>
        </w:numPr>
        <w:tabs>
          <w:tab w:val="clear" w:pos="1429"/>
          <w:tab w:val="decimal" w:pos="0"/>
        </w:tabs>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К сожалению, в сумме оборотных активов почти в 2 раза увеличилась дебиторская задолженность. Это говорит о том, что у предприятия увеличились должники, что приводит к росту текущих обязательств.</w:t>
      </w:r>
    </w:p>
    <w:p w:rsidR="00413475" w:rsidRPr="00E21F62" w:rsidRDefault="00413475" w:rsidP="00E21F62">
      <w:pPr>
        <w:numPr>
          <w:ilvl w:val="0"/>
          <w:numId w:val="14"/>
        </w:numPr>
        <w:tabs>
          <w:tab w:val="clear" w:pos="1429"/>
          <w:tab w:val="decimal" w:pos="0"/>
        </w:tabs>
        <w:spacing w:after="0" w:line="360" w:lineRule="auto"/>
        <w:ind w:left="0" w:firstLine="709"/>
        <w:jc w:val="both"/>
        <w:rPr>
          <w:rFonts w:ascii="Times New Roman" w:hAnsi="Times New Roman"/>
          <w:sz w:val="28"/>
          <w:szCs w:val="28"/>
        </w:rPr>
      </w:pPr>
      <w:r w:rsidRPr="00E21F62">
        <w:rPr>
          <w:rFonts w:ascii="Times New Roman" w:hAnsi="Times New Roman"/>
          <w:sz w:val="28"/>
          <w:szCs w:val="28"/>
        </w:rPr>
        <w:t>Следует отметить, что в результате большего увеличения оборотных активов, нежели необоротных изменилась структура имущества предприятия. Доля необоротных активов уменьшилась на 17,42 % и на конец периода составила 43,66%. Соответственно доля оборотных активов увеличилась на такое же количество процентов и составила на конец года 56,33%.</w:t>
      </w:r>
    </w:p>
    <w:p w:rsidR="00413475" w:rsidRPr="00E21F62" w:rsidRDefault="00413475" w:rsidP="00E21F62">
      <w:pPr>
        <w:numPr>
          <w:ilvl w:val="0"/>
          <w:numId w:val="14"/>
        </w:numPr>
        <w:tabs>
          <w:tab w:val="clear" w:pos="1429"/>
          <w:tab w:val="decimal" w:pos="0"/>
        </w:tabs>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Доля дебиторской задолженности увеличилась почти в 2 раза, это значит, что предприятие будет вынуждено больше средств направить на покрытие дебиторской задолженности, хотя эти средства могли быть использованы для увеличения мощности предприятия.</w:t>
      </w:r>
    </w:p>
    <w:p w:rsidR="00413475" w:rsidRPr="00E21F62" w:rsidRDefault="00413475" w:rsidP="00E21F62">
      <w:pPr>
        <w:numPr>
          <w:ilvl w:val="0"/>
          <w:numId w:val="14"/>
        </w:numPr>
        <w:tabs>
          <w:tab w:val="clear" w:pos="1429"/>
          <w:tab w:val="decimal" w:pos="0"/>
        </w:tabs>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Доля долгосрочных финансовых инвестиций в имуществе предприятия уменьшилась на 13,65% и составила на конец периода 0,555%.</w:t>
      </w:r>
    </w:p>
    <w:p w:rsidR="00413475" w:rsidRPr="00E21F62" w:rsidRDefault="00413475" w:rsidP="00E21F62">
      <w:pPr>
        <w:numPr>
          <w:ilvl w:val="0"/>
          <w:numId w:val="14"/>
        </w:numPr>
        <w:tabs>
          <w:tab w:val="clear" w:pos="1429"/>
          <w:tab w:val="decimal" w:pos="0"/>
        </w:tabs>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Коэффициент мобильности активов показывает потенциальную возможность преобразования активов в ликвидные средства. На начало года на 1 грн необоротных активов приходилось 0,891 грн оборотных средств, на конец года за счет большего увеличения оборотных активов чем необоротных данный показатель увеличился и составил 1,29 грн.</w:t>
      </w:r>
    </w:p>
    <w:p w:rsidR="00413475" w:rsidRPr="00E21F62" w:rsidRDefault="00413475" w:rsidP="00E21F62">
      <w:pPr>
        <w:spacing w:after="0" w:line="360" w:lineRule="auto"/>
        <w:ind w:firstLine="709"/>
        <w:jc w:val="both"/>
        <w:rPr>
          <w:rFonts w:ascii="Times New Roman" w:hAnsi="Times New Roman"/>
          <w:sz w:val="28"/>
          <w:szCs w:val="28"/>
        </w:rPr>
      </w:pPr>
      <w:r w:rsidRPr="00E21F62">
        <w:rPr>
          <w:rFonts w:ascii="Times New Roman" w:hAnsi="Times New Roman"/>
          <w:sz w:val="28"/>
          <w:szCs w:val="28"/>
        </w:rPr>
        <w:t>В целом можно отметить, что у предприятия улучшается финансовое состояние о чем говорит рост имущества предприятия. Предприятие поменяло структуру имущества. Если на начало года необоротные активы преобладали над оборотными, то уже на конец года оборотные активы заняли больший вес, чем необоротные. Однако, так как изменение произошло в основном за счет увеличения дебиторской задолженности, рост оборотных активов является негативным моментом для предприятия.</w:t>
      </w:r>
    </w:p>
    <w:p w:rsidR="00B95170" w:rsidRPr="00E21F62" w:rsidRDefault="00B95170" w:rsidP="00E21F62">
      <w:pPr>
        <w:pStyle w:val="a3"/>
        <w:spacing w:after="0" w:line="360" w:lineRule="auto"/>
        <w:ind w:left="0" w:firstLine="709"/>
        <w:jc w:val="both"/>
        <w:rPr>
          <w:rFonts w:ascii="Times New Roman" w:hAnsi="Times New Roman"/>
          <w:sz w:val="28"/>
          <w:szCs w:val="28"/>
        </w:rPr>
      </w:pPr>
    </w:p>
    <w:p w:rsidR="00935BCF" w:rsidRPr="00E21F62" w:rsidRDefault="00935BCF" w:rsidP="0033309A">
      <w:pPr>
        <w:pStyle w:val="a3"/>
        <w:numPr>
          <w:ilvl w:val="1"/>
          <w:numId w:val="4"/>
        </w:numPr>
        <w:spacing w:after="0" w:line="360" w:lineRule="auto"/>
        <w:ind w:left="0" w:firstLine="720"/>
        <w:jc w:val="both"/>
        <w:rPr>
          <w:rFonts w:ascii="Times New Roman" w:hAnsi="Times New Roman"/>
          <w:sz w:val="28"/>
          <w:szCs w:val="28"/>
          <w:u w:val="single"/>
        </w:rPr>
      </w:pPr>
      <w:r w:rsidRPr="00E21F62">
        <w:rPr>
          <w:rFonts w:ascii="Times New Roman" w:hAnsi="Times New Roman"/>
          <w:sz w:val="28"/>
          <w:szCs w:val="28"/>
          <w:u w:val="single"/>
        </w:rPr>
        <w:t>Анализ динамики и структуры пассива баланса ОАО «Крыммебель»</w:t>
      </w:r>
    </w:p>
    <w:p w:rsidR="00B95170" w:rsidRPr="00E21F62" w:rsidRDefault="00B95170" w:rsidP="00E21F62">
      <w:pPr>
        <w:pStyle w:val="a3"/>
        <w:spacing w:after="0" w:line="360" w:lineRule="auto"/>
        <w:ind w:left="0" w:firstLine="709"/>
        <w:jc w:val="both"/>
        <w:rPr>
          <w:rFonts w:ascii="Times New Roman" w:hAnsi="Times New Roman"/>
          <w:sz w:val="28"/>
          <w:szCs w:val="28"/>
          <w:u w:val="single"/>
        </w:rPr>
      </w:pPr>
    </w:p>
    <w:p w:rsidR="00935BCF" w:rsidRPr="00E21F62" w:rsidRDefault="00935BCF" w:rsidP="00E21F62">
      <w:pPr>
        <w:spacing w:after="0" w:line="360" w:lineRule="auto"/>
        <w:ind w:firstLine="709"/>
        <w:jc w:val="both"/>
        <w:rPr>
          <w:rFonts w:ascii="Times New Roman" w:hAnsi="Times New Roman"/>
          <w:sz w:val="28"/>
          <w:szCs w:val="28"/>
        </w:rPr>
      </w:pPr>
      <w:r w:rsidRPr="00E21F62">
        <w:rPr>
          <w:rFonts w:ascii="Times New Roman" w:hAnsi="Times New Roman"/>
          <w:sz w:val="28"/>
          <w:szCs w:val="28"/>
        </w:rPr>
        <w:t>Проанализировав источники формирования финансовых ресурсов ОАО «Крыммебель» (см. табл.</w:t>
      </w:r>
      <w:r w:rsidR="00895AA0" w:rsidRPr="00E21F62">
        <w:rPr>
          <w:rFonts w:ascii="Times New Roman" w:hAnsi="Times New Roman"/>
          <w:sz w:val="28"/>
          <w:szCs w:val="28"/>
        </w:rPr>
        <w:t>8</w:t>
      </w:r>
      <w:r w:rsidRPr="00E21F62">
        <w:rPr>
          <w:rFonts w:ascii="Times New Roman" w:hAnsi="Times New Roman"/>
          <w:sz w:val="28"/>
          <w:szCs w:val="28"/>
        </w:rPr>
        <w:t xml:space="preserve"> ) можно сделать следующие выводы:</w:t>
      </w:r>
    </w:p>
    <w:p w:rsidR="00935BCF" w:rsidRPr="00E21F62" w:rsidRDefault="00935BCF" w:rsidP="00E21F62">
      <w:pPr>
        <w:numPr>
          <w:ilvl w:val="0"/>
          <w:numId w:val="9"/>
        </w:numPr>
        <w:tabs>
          <w:tab w:val="clear" w:pos="1429"/>
          <w:tab w:val="left" w:pos="0"/>
        </w:tabs>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На конец 2007 года общая сумма финансовых ресурсов ОАО «Крыммебель» составила 155799,00 т.</w:t>
      </w:r>
      <w:r w:rsidR="0033309A">
        <w:rPr>
          <w:rFonts w:ascii="Times New Roman" w:hAnsi="Times New Roman"/>
          <w:sz w:val="28"/>
          <w:szCs w:val="28"/>
        </w:rPr>
        <w:t xml:space="preserve"> </w:t>
      </w:r>
      <w:r w:rsidRPr="00E21F62">
        <w:rPr>
          <w:rFonts w:ascii="Times New Roman" w:hAnsi="Times New Roman"/>
          <w:sz w:val="28"/>
          <w:szCs w:val="28"/>
        </w:rPr>
        <w:t>грн, что на  30847,00 т. грн больше, чем на начало года. Увеличение источников финансовых ресурсов является положительным моментом в деятельности предприятия. Вследствие этого увеличивается имущество предприятия и, следовательно, улучшается его финансовое состояние.</w:t>
      </w:r>
    </w:p>
    <w:p w:rsidR="00935BCF" w:rsidRPr="00E21F62" w:rsidRDefault="00935BCF" w:rsidP="00E21F62">
      <w:pPr>
        <w:numPr>
          <w:ilvl w:val="0"/>
          <w:numId w:val="9"/>
        </w:numPr>
        <w:tabs>
          <w:tab w:val="clear" w:pos="1429"/>
          <w:tab w:val="left" w:pos="0"/>
        </w:tabs>
        <w:spacing w:after="0" w:line="360" w:lineRule="auto"/>
        <w:ind w:left="0" w:firstLine="709"/>
        <w:jc w:val="both"/>
        <w:rPr>
          <w:rFonts w:ascii="Times New Roman" w:hAnsi="Times New Roman"/>
          <w:sz w:val="28"/>
          <w:szCs w:val="28"/>
        </w:rPr>
      </w:pPr>
      <w:r w:rsidRPr="00E21F62">
        <w:rPr>
          <w:rFonts w:ascii="Times New Roman" w:hAnsi="Times New Roman"/>
          <w:sz w:val="28"/>
          <w:szCs w:val="28"/>
        </w:rPr>
        <w:t>Собственные финансовые ресурсы на конец года составили 57693,40 т.грн, что на 2419,00 т.грн больше, чем на начало года. Данный рост собственных финансовых ресурсов произошел за счет увеличения прочего дополнительного капитала (на 1,90 т.грн) и амортизации (на 2853,70 т.грн или на 11,59 %).</w:t>
      </w:r>
    </w:p>
    <w:p w:rsidR="00935BCF" w:rsidRPr="00E21F62" w:rsidRDefault="00935BCF" w:rsidP="00E21F62">
      <w:pPr>
        <w:numPr>
          <w:ilvl w:val="0"/>
          <w:numId w:val="9"/>
        </w:numPr>
        <w:tabs>
          <w:tab w:val="clear" w:pos="1429"/>
          <w:tab w:val="left" w:pos="0"/>
        </w:tabs>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Общая сумма заемных финансовых ресурсов также увеличилась (на 28428,00 т.грн или на 40,80 %). На конец года она составила 98105,60 т.грн. Произошло увеличение как заимствованных так и привлеченных финансовых ресурсов.</w:t>
      </w:r>
    </w:p>
    <w:p w:rsidR="00935BCF" w:rsidRPr="00E21F62" w:rsidRDefault="00935BCF" w:rsidP="00E21F62">
      <w:pPr>
        <w:numPr>
          <w:ilvl w:val="0"/>
          <w:numId w:val="9"/>
        </w:numPr>
        <w:tabs>
          <w:tab w:val="clear" w:pos="1429"/>
          <w:tab w:val="left" w:pos="0"/>
        </w:tabs>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Заимствованные  финансовые ресурсы на конец года по сравнению с началом года увеличились на 22787,30 т.грн или на 167,53 %. Отрицательно повлияли долгосрочные финансовые ресурсы, которые уменьшились на 3593,70 т.грн или на 26,42 %. Положительно – краткосрочные финансовые ресурсы. На начало года их не было, а на конец года они составили 26381,00 т.грн.</w:t>
      </w:r>
    </w:p>
    <w:p w:rsidR="00935BCF" w:rsidRPr="00E21F62" w:rsidRDefault="00935BCF" w:rsidP="00E21F62">
      <w:pPr>
        <w:numPr>
          <w:ilvl w:val="0"/>
          <w:numId w:val="9"/>
        </w:numPr>
        <w:tabs>
          <w:tab w:val="clear" w:pos="1429"/>
          <w:tab w:val="left" w:pos="0"/>
        </w:tabs>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Привлеченные финансовые ресурсы на конец года по сравнению с началом года увеличились на 5640,70 т.</w:t>
      </w:r>
      <w:r w:rsidR="0033309A">
        <w:rPr>
          <w:rFonts w:ascii="Times New Roman" w:hAnsi="Times New Roman"/>
          <w:sz w:val="28"/>
          <w:szCs w:val="28"/>
        </w:rPr>
        <w:t xml:space="preserve"> </w:t>
      </w:r>
      <w:r w:rsidRPr="00E21F62">
        <w:rPr>
          <w:rFonts w:ascii="Times New Roman" w:hAnsi="Times New Roman"/>
          <w:sz w:val="28"/>
          <w:szCs w:val="28"/>
        </w:rPr>
        <w:t>грн или на 10,06 %. Положительно повлияли: векселя выданные (+ 3596,20 т.грн), текущие обязательства по расчетам (+ 884,50 т.грн) и прочие текущие обязательства (+ 36396,80 т.грн). Отрицательно повлияла кредиторская задолженность за товары, работы, услуги (- 35236,80 т.</w:t>
      </w:r>
      <w:r w:rsidR="0033309A">
        <w:rPr>
          <w:rFonts w:ascii="Times New Roman" w:hAnsi="Times New Roman"/>
          <w:sz w:val="28"/>
          <w:szCs w:val="28"/>
        </w:rPr>
        <w:t xml:space="preserve"> </w:t>
      </w:r>
      <w:r w:rsidRPr="00E21F62">
        <w:rPr>
          <w:rFonts w:ascii="Times New Roman" w:hAnsi="Times New Roman"/>
          <w:sz w:val="28"/>
          <w:szCs w:val="28"/>
        </w:rPr>
        <w:t>грн).</w:t>
      </w:r>
    </w:p>
    <w:p w:rsidR="00B95170" w:rsidRPr="00E21F62" w:rsidRDefault="00B95170" w:rsidP="00E21F62">
      <w:pPr>
        <w:spacing w:after="0" w:line="360" w:lineRule="auto"/>
        <w:ind w:firstLine="709"/>
        <w:jc w:val="both"/>
        <w:rPr>
          <w:rFonts w:ascii="Times New Roman" w:hAnsi="Times New Roman"/>
          <w:sz w:val="28"/>
          <w:szCs w:val="28"/>
        </w:rPr>
      </w:pPr>
    </w:p>
    <w:p w:rsidR="00A07FDE" w:rsidRPr="00E21F62" w:rsidRDefault="00A07FDE" w:rsidP="00E21F62">
      <w:pPr>
        <w:spacing w:after="0" w:line="360" w:lineRule="auto"/>
        <w:ind w:firstLine="709"/>
        <w:jc w:val="both"/>
        <w:rPr>
          <w:rFonts w:ascii="Times New Roman" w:hAnsi="Times New Roman"/>
          <w:sz w:val="28"/>
          <w:szCs w:val="28"/>
        </w:rPr>
      </w:pPr>
      <w:r w:rsidRPr="00E21F62">
        <w:rPr>
          <w:rFonts w:ascii="Times New Roman" w:hAnsi="Times New Roman"/>
          <w:sz w:val="28"/>
          <w:szCs w:val="28"/>
        </w:rPr>
        <w:t>Таблица №</w:t>
      </w:r>
      <w:r w:rsidR="00895AA0" w:rsidRPr="00E21F62">
        <w:rPr>
          <w:rFonts w:ascii="Times New Roman" w:hAnsi="Times New Roman"/>
          <w:sz w:val="28"/>
          <w:szCs w:val="28"/>
        </w:rPr>
        <w:t>8</w:t>
      </w:r>
      <w:r w:rsidRPr="00E21F62">
        <w:rPr>
          <w:rFonts w:ascii="Times New Roman" w:hAnsi="Times New Roman"/>
          <w:sz w:val="28"/>
          <w:szCs w:val="28"/>
        </w:rPr>
        <w:t>– Анализ источников ф</w:t>
      </w:r>
      <w:r w:rsidR="00413475" w:rsidRPr="00E21F62">
        <w:rPr>
          <w:rFonts w:ascii="Times New Roman" w:hAnsi="Times New Roman"/>
          <w:sz w:val="28"/>
          <w:szCs w:val="28"/>
        </w:rPr>
        <w:t>ормирования финансовых ресурсов.</w:t>
      </w:r>
    </w:p>
    <w:p w:rsidR="00A07FDE" w:rsidRPr="00E21F62" w:rsidRDefault="003225AC" w:rsidP="00E21F62">
      <w:pPr>
        <w:spacing w:after="0" w:line="360" w:lineRule="auto"/>
        <w:ind w:firstLine="709"/>
        <w:jc w:val="both"/>
        <w:rPr>
          <w:rFonts w:ascii="Times New Roman" w:hAnsi="Times New Roman"/>
          <w:sz w:val="28"/>
        </w:rPr>
      </w:pPr>
      <w:r>
        <w:rPr>
          <w:rFonts w:ascii="Times New Roman" w:hAnsi="Times New Roman"/>
          <w:sz w:val="28"/>
        </w:rPr>
        <w:pict>
          <v:shape id="_x0000_i1032" type="#_x0000_t75" style="width:424.5pt;height:480pt">
            <v:imagedata r:id="rId14" o:title=""/>
          </v:shape>
        </w:pict>
      </w:r>
    </w:p>
    <w:p w:rsidR="000A2C02" w:rsidRDefault="000A2C02" w:rsidP="00E21F62">
      <w:pPr>
        <w:spacing w:after="0" w:line="360" w:lineRule="auto"/>
        <w:ind w:firstLine="709"/>
        <w:jc w:val="both"/>
        <w:rPr>
          <w:rFonts w:ascii="Times New Roman" w:hAnsi="Times New Roman"/>
          <w:sz w:val="28"/>
          <w:szCs w:val="28"/>
        </w:rPr>
      </w:pPr>
    </w:p>
    <w:p w:rsidR="00A07FDE" w:rsidRPr="00E21F62" w:rsidRDefault="00895AA0" w:rsidP="00E21F62">
      <w:pPr>
        <w:spacing w:after="0" w:line="360" w:lineRule="auto"/>
        <w:ind w:firstLine="709"/>
        <w:jc w:val="both"/>
        <w:rPr>
          <w:rFonts w:ascii="Times New Roman" w:hAnsi="Times New Roman"/>
          <w:sz w:val="28"/>
          <w:szCs w:val="28"/>
        </w:rPr>
      </w:pPr>
      <w:r w:rsidRPr="00E21F62">
        <w:rPr>
          <w:rFonts w:ascii="Times New Roman" w:hAnsi="Times New Roman"/>
          <w:sz w:val="28"/>
          <w:szCs w:val="28"/>
        </w:rPr>
        <w:t>Таблица № 9</w:t>
      </w:r>
      <w:r w:rsidR="00A07FDE" w:rsidRPr="00E21F62">
        <w:rPr>
          <w:rFonts w:ascii="Times New Roman" w:hAnsi="Times New Roman"/>
          <w:sz w:val="28"/>
          <w:szCs w:val="28"/>
        </w:rPr>
        <w:t xml:space="preserve"> – Анализ источников формирования финансовых ресурсов (оценка по группам ресурсов) ОАО «Крыммебель».</w:t>
      </w:r>
    </w:p>
    <w:p w:rsidR="00A07FDE" w:rsidRPr="00E21F62" w:rsidRDefault="003225AC" w:rsidP="00E21F62">
      <w:pPr>
        <w:spacing w:after="0" w:line="360" w:lineRule="auto"/>
        <w:ind w:firstLine="709"/>
        <w:jc w:val="both"/>
        <w:rPr>
          <w:rFonts w:ascii="Times New Roman" w:hAnsi="Times New Roman"/>
          <w:sz w:val="28"/>
        </w:rPr>
      </w:pPr>
      <w:r>
        <w:rPr>
          <w:rFonts w:ascii="Times New Roman" w:hAnsi="Times New Roman"/>
          <w:sz w:val="28"/>
        </w:rPr>
        <w:pict>
          <v:shape id="_x0000_i1033" type="#_x0000_t75" style="width:453pt;height:159.75pt">
            <v:imagedata r:id="rId15" o:title=""/>
          </v:shape>
        </w:pict>
      </w:r>
    </w:p>
    <w:p w:rsidR="00A07FDE" w:rsidRPr="00E21F62" w:rsidRDefault="00A07FDE" w:rsidP="00E21F62">
      <w:pPr>
        <w:numPr>
          <w:ilvl w:val="0"/>
          <w:numId w:val="9"/>
        </w:numPr>
        <w:tabs>
          <w:tab w:val="clear" w:pos="1429"/>
          <w:tab w:val="left" w:pos="0"/>
        </w:tabs>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В общей структуре финансовых ресурсов наибольший</w:t>
      </w:r>
      <w:r w:rsidR="00935BCF" w:rsidRPr="00E21F62">
        <w:rPr>
          <w:rFonts w:ascii="Times New Roman" w:hAnsi="Times New Roman"/>
          <w:sz w:val="28"/>
          <w:szCs w:val="28"/>
        </w:rPr>
        <w:t xml:space="preserve"> </w:t>
      </w:r>
      <w:r w:rsidRPr="00E21F62">
        <w:rPr>
          <w:rFonts w:ascii="Times New Roman" w:hAnsi="Times New Roman"/>
          <w:sz w:val="28"/>
          <w:szCs w:val="28"/>
        </w:rPr>
        <w:t>удельный вес занимают привлеченные финансовые ресурсы (44,88 % и 39,61 % на начало и конец года соответственно), на втором месте собственные финансовые ресурсы (44,24% и 37,03 %).</w:t>
      </w:r>
    </w:p>
    <w:p w:rsidR="00A07FDE" w:rsidRPr="00E21F62" w:rsidRDefault="00A07FDE" w:rsidP="00E21F62">
      <w:pPr>
        <w:numPr>
          <w:ilvl w:val="0"/>
          <w:numId w:val="9"/>
        </w:numPr>
        <w:tabs>
          <w:tab w:val="clear" w:pos="1429"/>
          <w:tab w:val="left" w:pos="0"/>
        </w:tabs>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По статьям в общей структуре финансовых ресурсов наибольший удельный вес занимали на начало года: кредиторская задолженность за товары, работы, услуги (</w:t>
      </w:r>
      <w:r w:rsidRPr="00E21F62">
        <w:rPr>
          <w:rFonts w:ascii="Times New Roman" w:hAnsi="Times New Roman"/>
          <w:sz w:val="28"/>
          <w:szCs w:val="24"/>
        </w:rPr>
        <w:t>37,63 %</w:t>
      </w:r>
      <w:r w:rsidRPr="00E21F62">
        <w:rPr>
          <w:rFonts w:ascii="Times New Roman" w:hAnsi="Times New Roman"/>
          <w:sz w:val="28"/>
          <w:szCs w:val="28"/>
        </w:rPr>
        <w:t>), на конец года – прочие текущие обязательства (</w:t>
      </w:r>
      <w:r w:rsidRPr="00E21F62">
        <w:rPr>
          <w:rFonts w:ascii="Times New Roman" w:hAnsi="Times New Roman"/>
          <w:sz w:val="28"/>
          <w:szCs w:val="24"/>
        </w:rPr>
        <w:t>24,36 %</w:t>
      </w:r>
      <w:r w:rsidRPr="00E21F62">
        <w:rPr>
          <w:rFonts w:ascii="Times New Roman" w:hAnsi="Times New Roman"/>
          <w:sz w:val="28"/>
          <w:szCs w:val="28"/>
        </w:rPr>
        <w:t>).</w:t>
      </w:r>
    </w:p>
    <w:p w:rsidR="00A07FDE" w:rsidRPr="00E21F62" w:rsidRDefault="00A07FDE" w:rsidP="00E21F62">
      <w:pPr>
        <w:numPr>
          <w:ilvl w:val="0"/>
          <w:numId w:val="9"/>
        </w:numPr>
        <w:tabs>
          <w:tab w:val="clear" w:pos="1429"/>
          <w:tab w:val="left" w:pos="0"/>
        </w:tabs>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На начало года в общей структуре финансовых ресурсов более 10 % заняли следующие статьи: прочий дополнительный капитал (16,14 %), амортизация (19,71 %) и долгосрочные кредиты банков (10,89 %). На конец года – прочий дополнительный капитал (12,94 %), амортизация (17,64 %) и краткосрочные кредиты банков (16,93 %).</w:t>
      </w:r>
    </w:p>
    <w:p w:rsidR="00A07FDE" w:rsidRPr="00E21F62" w:rsidRDefault="00A07FDE" w:rsidP="00E21F62">
      <w:pPr>
        <w:numPr>
          <w:ilvl w:val="0"/>
          <w:numId w:val="9"/>
        </w:numPr>
        <w:tabs>
          <w:tab w:val="clear" w:pos="1429"/>
          <w:tab w:val="left" w:pos="0"/>
        </w:tabs>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В ст</w:t>
      </w:r>
      <w:r w:rsidR="00935BCF" w:rsidRPr="00E21F62">
        <w:rPr>
          <w:rFonts w:ascii="Times New Roman" w:hAnsi="Times New Roman"/>
          <w:sz w:val="28"/>
          <w:szCs w:val="28"/>
        </w:rPr>
        <w:t>р</w:t>
      </w:r>
      <w:r w:rsidRPr="00E21F62">
        <w:rPr>
          <w:rFonts w:ascii="Times New Roman" w:hAnsi="Times New Roman"/>
          <w:sz w:val="28"/>
          <w:szCs w:val="28"/>
        </w:rPr>
        <w:t>уктуре собственных финансовых ресурсов наибольший удельн</w:t>
      </w:r>
      <w:r w:rsidR="00935BCF" w:rsidRPr="00E21F62">
        <w:rPr>
          <w:rFonts w:ascii="Times New Roman" w:hAnsi="Times New Roman"/>
          <w:sz w:val="28"/>
          <w:szCs w:val="28"/>
        </w:rPr>
        <w:t>ы</w:t>
      </w:r>
      <w:r w:rsidRPr="00E21F62">
        <w:rPr>
          <w:rFonts w:ascii="Times New Roman" w:hAnsi="Times New Roman"/>
          <w:sz w:val="28"/>
          <w:szCs w:val="28"/>
        </w:rPr>
        <w:t>й вес как на начало так и на конец года заним</w:t>
      </w:r>
      <w:r w:rsidR="00935BCF" w:rsidRPr="00E21F62">
        <w:rPr>
          <w:rFonts w:ascii="Times New Roman" w:hAnsi="Times New Roman"/>
          <w:sz w:val="28"/>
          <w:szCs w:val="28"/>
        </w:rPr>
        <w:t>а</w:t>
      </w:r>
      <w:r w:rsidRPr="00E21F62">
        <w:rPr>
          <w:rFonts w:ascii="Times New Roman" w:hAnsi="Times New Roman"/>
          <w:sz w:val="28"/>
          <w:szCs w:val="28"/>
        </w:rPr>
        <w:t>ет амортизация (44,55 и 47,63 % соответственно), на втором месте прочий дополнительный капитал (36,49 и 34,96 % соответственно).</w:t>
      </w:r>
    </w:p>
    <w:p w:rsidR="00A07FDE" w:rsidRPr="00E21F62" w:rsidRDefault="00A07FDE" w:rsidP="00E21F62">
      <w:pPr>
        <w:numPr>
          <w:ilvl w:val="0"/>
          <w:numId w:val="9"/>
        </w:numPr>
        <w:tabs>
          <w:tab w:val="clear" w:pos="1429"/>
          <w:tab w:val="left" w:pos="0"/>
        </w:tabs>
        <w:spacing w:after="0" w:line="360" w:lineRule="auto"/>
        <w:ind w:left="0" w:firstLine="709"/>
        <w:jc w:val="both"/>
        <w:rPr>
          <w:rFonts w:ascii="Times New Roman" w:hAnsi="Times New Roman"/>
          <w:sz w:val="28"/>
          <w:szCs w:val="28"/>
        </w:rPr>
      </w:pPr>
      <w:r w:rsidRPr="00E21F62">
        <w:rPr>
          <w:rFonts w:ascii="Times New Roman" w:hAnsi="Times New Roman"/>
          <w:sz w:val="28"/>
          <w:szCs w:val="28"/>
        </w:rPr>
        <w:t>В структуре заемных финансовых ресурсов заимствованные занимают 19,52 5 и 37,09 5 на начало и на конец года соответственно,</w:t>
      </w:r>
      <w:r w:rsidR="00935BCF" w:rsidRPr="00E21F62">
        <w:rPr>
          <w:rFonts w:ascii="Times New Roman" w:hAnsi="Times New Roman"/>
          <w:sz w:val="28"/>
          <w:szCs w:val="28"/>
        </w:rPr>
        <w:t xml:space="preserve"> </w:t>
      </w:r>
      <w:r w:rsidRPr="00E21F62">
        <w:rPr>
          <w:rFonts w:ascii="Times New Roman" w:hAnsi="Times New Roman"/>
          <w:sz w:val="28"/>
          <w:szCs w:val="28"/>
        </w:rPr>
        <w:t>а привлеченные – 80,48 % и 62,91 %.</w:t>
      </w:r>
    </w:p>
    <w:p w:rsidR="00A07FDE" w:rsidRPr="00E21F62" w:rsidRDefault="00A07FDE" w:rsidP="00E21F62">
      <w:pPr>
        <w:numPr>
          <w:ilvl w:val="0"/>
          <w:numId w:val="9"/>
        </w:numPr>
        <w:tabs>
          <w:tab w:val="clear" w:pos="1429"/>
          <w:tab w:val="left" w:pos="0"/>
        </w:tabs>
        <w:spacing w:after="0" w:line="360" w:lineRule="auto"/>
        <w:ind w:left="0" w:firstLine="709"/>
        <w:jc w:val="both"/>
        <w:rPr>
          <w:rFonts w:ascii="Times New Roman" w:hAnsi="Times New Roman"/>
          <w:sz w:val="28"/>
          <w:szCs w:val="28"/>
        </w:rPr>
      </w:pPr>
      <w:r w:rsidRPr="00E21F62">
        <w:rPr>
          <w:rFonts w:ascii="Times New Roman" w:hAnsi="Times New Roman"/>
          <w:sz w:val="28"/>
          <w:szCs w:val="28"/>
        </w:rPr>
        <w:t>Структура заемных финансовых ресурсов претерпела значительные изменения. Так на начало года наибольший удельный вес  в общей структуре финансовых ресурсов занимала кредиторская задолженность за товары, работы, услуги (37,63 %), но уже на конец года она уменьшилась на 30,07 % и стала занимать 7,56 5. Также уменьшились (на конец года по сравнению с началом года): долгосрочные кредиты банков (на 8,71 % ). Наоборот увеличились такие статьи как: 1) другие долгосрочные финансовые обязательства (с 0% на начало года до 4,25 % на конец года); 2) краткосрочные кредиты банков (с 0% до 16,93%); 3) прочие текущие обязательства ( с 1,24 % до 24,36 %).</w:t>
      </w:r>
    </w:p>
    <w:p w:rsidR="00A07FDE" w:rsidRPr="00E21F62" w:rsidRDefault="00A07FDE" w:rsidP="00E21F62">
      <w:pPr>
        <w:tabs>
          <w:tab w:val="left" w:pos="0"/>
        </w:tabs>
        <w:spacing w:after="0" w:line="360" w:lineRule="auto"/>
        <w:ind w:firstLine="709"/>
        <w:jc w:val="both"/>
        <w:rPr>
          <w:rFonts w:ascii="Times New Roman" w:hAnsi="Times New Roman"/>
          <w:sz w:val="28"/>
          <w:szCs w:val="28"/>
        </w:rPr>
      </w:pPr>
      <w:r w:rsidRPr="00E21F62">
        <w:rPr>
          <w:rFonts w:ascii="Times New Roman" w:hAnsi="Times New Roman"/>
          <w:sz w:val="28"/>
          <w:szCs w:val="28"/>
        </w:rPr>
        <w:t>В целом можно отметить, что на увеличение источников на конец года в большей степени повлияли увеличение в структуре краткосрочных кредитов банков (на 16,93 %) и прочих текущих обязательств (на 23,12%). Отрицательно в наибольшей степени повлияло уменьшение в структуре кредиторской задолженности за товары, работы, услуги на 30,07 %.</w:t>
      </w:r>
    </w:p>
    <w:p w:rsidR="00935BCF" w:rsidRPr="00E21F62" w:rsidRDefault="00935BCF" w:rsidP="00E21F62">
      <w:pPr>
        <w:tabs>
          <w:tab w:val="left" w:pos="0"/>
        </w:tabs>
        <w:spacing w:after="0" w:line="360" w:lineRule="auto"/>
        <w:ind w:firstLine="709"/>
        <w:jc w:val="both"/>
        <w:rPr>
          <w:rFonts w:ascii="Times New Roman" w:hAnsi="Times New Roman"/>
          <w:sz w:val="28"/>
          <w:szCs w:val="28"/>
        </w:rPr>
      </w:pPr>
    </w:p>
    <w:p w:rsidR="00F15025" w:rsidRPr="00E21F62" w:rsidRDefault="00F15025" w:rsidP="00E21F62">
      <w:pPr>
        <w:spacing w:after="0" w:line="360" w:lineRule="auto"/>
        <w:ind w:firstLine="709"/>
        <w:jc w:val="both"/>
        <w:rPr>
          <w:rFonts w:ascii="Times New Roman" w:hAnsi="Times New Roman"/>
          <w:sz w:val="28"/>
          <w:szCs w:val="28"/>
        </w:rPr>
      </w:pPr>
      <w:r w:rsidRPr="00E21F62">
        <w:rPr>
          <w:rFonts w:ascii="Times New Roman" w:hAnsi="Times New Roman"/>
          <w:sz w:val="28"/>
          <w:szCs w:val="28"/>
        </w:rPr>
        <w:t xml:space="preserve">Таблица №. </w:t>
      </w:r>
      <w:r w:rsidR="00895AA0" w:rsidRPr="00E21F62">
        <w:rPr>
          <w:rFonts w:ascii="Times New Roman" w:hAnsi="Times New Roman"/>
          <w:sz w:val="28"/>
          <w:szCs w:val="28"/>
        </w:rPr>
        <w:t xml:space="preserve">10 </w:t>
      </w:r>
      <w:r w:rsidRPr="00E21F62">
        <w:rPr>
          <w:rFonts w:ascii="Times New Roman" w:hAnsi="Times New Roman"/>
          <w:sz w:val="28"/>
          <w:szCs w:val="28"/>
        </w:rPr>
        <w:t xml:space="preserve">– Анализ движения собственного капитала </w:t>
      </w:r>
      <w:r w:rsidR="00A82D41" w:rsidRPr="00E21F62">
        <w:rPr>
          <w:rFonts w:ascii="Times New Roman" w:hAnsi="Times New Roman"/>
          <w:sz w:val="28"/>
          <w:szCs w:val="28"/>
        </w:rPr>
        <w:tab/>
      </w:r>
      <w:r w:rsidR="00E70669" w:rsidRPr="00E21F62">
        <w:rPr>
          <w:rFonts w:ascii="Times New Roman" w:hAnsi="Times New Roman"/>
          <w:sz w:val="28"/>
          <w:szCs w:val="28"/>
        </w:rPr>
        <w:t>ОАО «Крыммебель</w:t>
      </w:r>
      <w:r w:rsidR="0033309A">
        <w:rPr>
          <w:rFonts w:ascii="Times New Roman" w:hAnsi="Times New Roman"/>
          <w:sz w:val="28"/>
          <w:szCs w:val="28"/>
        </w:rPr>
        <w:t>»</w:t>
      </w:r>
    </w:p>
    <w:p w:rsidR="00E70669" w:rsidRPr="00E21F62" w:rsidRDefault="003225AC" w:rsidP="00E21F62">
      <w:pPr>
        <w:tabs>
          <w:tab w:val="left" w:pos="1440"/>
          <w:tab w:val="left" w:pos="1620"/>
        </w:tabs>
        <w:spacing w:after="0" w:line="360" w:lineRule="auto"/>
        <w:ind w:firstLine="709"/>
        <w:jc w:val="both"/>
        <w:rPr>
          <w:rFonts w:ascii="Times New Roman" w:hAnsi="Times New Roman"/>
          <w:sz w:val="28"/>
          <w:szCs w:val="24"/>
        </w:rPr>
      </w:pPr>
      <w:r>
        <w:rPr>
          <w:rFonts w:ascii="Times New Roman" w:hAnsi="Times New Roman"/>
          <w:sz w:val="28"/>
          <w:szCs w:val="24"/>
        </w:rPr>
        <w:pict>
          <v:shape id="_x0000_i1034" type="#_x0000_t75" style="width:408.75pt;height:249pt">
            <v:imagedata r:id="rId16" o:title=""/>
          </v:shape>
        </w:pict>
      </w:r>
    </w:p>
    <w:p w:rsidR="00935BCF" w:rsidRPr="00E21F62" w:rsidRDefault="00935BCF" w:rsidP="00E21F62">
      <w:pPr>
        <w:tabs>
          <w:tab w:val="left" w:pos="1440"/>
          <w:tab w:val="left" w:pos="1620"/>
        </w:tabs>
        <w:spacing w:after="0" w:line="360" w:lineRule="auto"/>
        <w:ind w:firstLine="709"/>
        <w:jc w:val="both"/>
        <w:rPr>
          <w:rFonts w:ascii="Times New Roman" w:hAnsi="Times New Roman"/>
          <w:sz w:val="28"/>
          <w:szCs w:val="24"/>
        </w:rPr>
      </w:pPr>
    </w:p>
    <w:p w:rsidR="00E70669" w:rsidRPr="00E21F62" w:rsidRDefault="00E70669" w:rsidP="00E21F62">
      <w:pPr>
        <w:spacing w:after="0" w:line="360" w:lineRule="auto"/>
        <w:ind w:firstLine="709"/>
        <w:jc w:val="both"/>
        <w:rPr>
          <w:rFonts w:ascii="Times New Roman" w:hAnsi="Times New Roman"/>
          <w:sz w:val="28"/>
          <w:szCs w:val="28"/>
        </w:rPr>
      </w:pPr>
      <w:r w:rsidRPr="00E21F62">
        <w:rPr>
          <w:rFonts w:ascii="Times New Roman" w:hAnsi="Times New Roman"/>
          <w:sz w:val="28"/>
          <w:szCs w:val="28"/>
        </w:rPr>
        <w:t xml:space="preserve">Таблица № </w:t>
      </w:r>
      <w:r w:rsidR="00895AA0" w:rsidRPr="00E21F62">
        <w:rPr>
          <w:rFonts w:ascii="Times New Roman" w:hAnsi="Times New Roman"/>
          <w:sz w:val="28"/>
          <w:szCs w:val="28"/>
        </w:rPr>
        <w:t>11</w:t>
      </w:r>
      <w:r w:rsidRPr="00E21F62">
        <w:rPr>
          <w:rFonts w:ascii="Times New Roman" w:hAnsi="Times New Roman"/>
          <w:sz w:val="28"/>
          <w:szCs w:val="28"/>
        </w:rPr>
        <w:t xml:space="preserve"> - Динамика структуры собственного капитала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8"/>
        <w:gridCol w:w="1318"/>
        <w:gridCol w:w="1426"/>
        <w:gridCol w:w="1503"/>
        <w:gridCol w:w="1426"/>
        <w:gridCol w:w="1401"/>
      </w:tblGrid>
      <w:tr w:rsidR="00E70669" w:rsidRPr="00E21F62" w:rsidTr="0033309A">
        <w:trPr>
          <w:jc w:val="center"/>
        </w:trPr>
        <w:tc>
          <w:tcPr>
            <w:tcW w:w="2093" w:type="dxa"/>
            <w:vMerge w:val="restart"/>
          </w:tcPr>
          <w:p w:rsidR="00E70669" w:rsidRPr="00E21F62" w:rsidRDefault="00E70669" w:rsidP="0033309A">
            <w:pPr>
              <w:pStyle w:val="1"/>
            </w:pPr>
            <w:r w:rsidRPr="00E21F62">
              <w:t>Наименование статей</w:t>
            </w:r>
          </w:p>
        </w:tc>
        <w:tc>
          <w:tcPr>
            <w:tcW w:w="2873" w:type="dxa"/>
            <w:gridSpan w:val="2"/>
          </w:tcPr>
          <w:p w:rsidR="00E70669" w:rsidRPr="00E21F62" w:rsidRDefault="00E70669" w:rsidP="0033309A">
            <w:pPr>
              <w:pStyle w:val="1"/>
            </w:pPr>
            <w:r w:rsidRPr="00E21F62">
              <w:t>Остаток на начало года</w:t>
            </w:r>
          </w:p>
        </w:tc>
        <w:tc>
          <w:tcPr>
            <w:tcW w:w="3169" w:type="dxa"/>
            <w:gridSpan w:val="2"/>
          </w:tcPr>
          <w:p w:rsidR="00E70669" w:rsidRPr="00E21F62" w:rsidRDefault="00E70669" w:rsidP="0033309A">
            <w:pPr>
              <w:pStyle w:val="1"/>
            </w:pPr>
            <w:r w:rsidRPr="00E21F62">
              <w:t>Остаток на конец года</w:t>
            </w:r>
          </w:p>
        </w:tc>
        <w:tc>
          <w:tcPr>
            <w:tcW w:w="1517" w:type="dxa"/>
            <w:vMerge w:val="restart"/>
          </w:tcPr>
          <w:p w:rsidR="00E70669" w:rsidRPr="00E21F62" w:rsidRDefault="00E70669" w:rsidP="0033309A">
            <w:pPr>
              <w:pStyle w:val="1"/>
            </w:pPr>
            <w:r w:rsidRPr="00E21F62">
              <w:t>Изменения в структуре</w:t>
            </w:r>
          </w:p>
        </w:tc>
      </w:tr>
      <w:tr w:rsidR="00E70669" w:rsidRPr="00E21F62" w:rsidTr="0033309A">
        <w:trPr>
          <w:jc w:val="center"/>
        </w:trPr>
        <w:tc>
          <w:tcPr>
            <w:tcW w:w="2093" w:type="dxa"/>
            <w:vMerge/>
          </w:tcPr>
          <w:p w:rsidR="00E70669" w:rsidRPr="00E21F62" w:rsidRDefault="00E70669" w:rsidP="0033309A">
            <w:pPr>
              <w:pStyle w:val="1"/>
            </w:pPr>
          </w:p>
        </w:tc>
        <w:tc>
          <w:tcPr>
            <w:tcW w:w="1296" w:type="dxa"/>
          </w:tcPr>
          <w:p w:rsidR="00E70669" w:rsidRPr="00E21F62" w:rsidRDefault="00E70669" w:rsidP="0033309A">
            <w:pPr>
              <w:pStyle w:val="1"/>
            </w:pPr>
            <w:r w:rsidRPr="00E21F62">
              <w:t>Абсолютные величины</w:t>
            </w:r>
          </w:p>
        </w:tc>
        <w:tc>
          <w:tcPr>
            <w:tcW w:w="1577" w:type="dxa"/>
          </w:tcPr>
          <w:p w:rsidR="00E70669" w:rsidRPr="00E21F62" w:rsidRDefault="00E70669" w:rsidP="0033309A">
            <w:pPr>
              <w:pStyle w:val="1"/>
            </w:pPr>
            <w:r w:rsidRPr="00E21F62">
              <w:t>Структура</w:t>
            </w:r>
          </w:p>
        </w:tc>
        <w:tc>
          <w:tcPr>
            <w:tcW w:w="1592" w:type="dxa"/>
          </w:tcPr>
          <w:p w:rsidR="00E70669" w:rsidRPr="00E21F62" w:rsidRDefault="00E70669" w:rsidP="0033309A">
            <w:pPr>
              <w:pStyle w:val="1"/>
            </w:pPr>
            <w:r w:rsidRPr="00E21F62">
              <w:t>Абсолютные величины</w:t>
            </w:r>
          </w:p>
        </w:tc>
        <w:tc>
          <w:tcPr>
            <w:tcW w:w="1577" w:type="dxa"/>
          </w:tcPr>
          <w:p w:rsidR="00E70669" w:rsidRPr="00E21F62" w:rsidRDefault="00E70669" w:rsidP="0033309A">
            <w:pPr>
              <w:pStyle w:val="1"/>
            </w:pPr>
            <w:r w:rsidRPr="00E21F62">
              <w:t>Структура</w:t>
            </w:r>
          </w:p>
        </w:tc>
        <w:tc>
          <w:tcPr>
            <w:tcW w:w="1517" w:type="dxa"/>
            <w:vMerge/>
          </w:tcPr>
          <w:p w:rsidR="00E70669" w:rsidRPr="00E21F62" w:rsidRDefault="00E70669" w:rsidP="0033309A">
            <w:pPr>
              <w:pStyle w:val="1"/>
            </w:pPr>
          </w:p>
        </w:tc>
      </w:tr>
      <w:tr w:rsidR="006D62C2" w:rsidRPr="00E21F62" w:rsidTr="0033309A">
        <w:trPr>
          <w:jc w:val="center"/>
        </w:trPr>
        <w:tc>
          <w:tcPr>
            <w:tcW w:w="2093" w:type="dxa"/>
          </w:tcPr>
          <w:p w:rsidR="00E70669" w:rsidRPr="00E21F62" w:rsidRDefault="00E70669" w:rsidP="0033309A">
            <w:pPr>
              <w:pStyle w:val="1"/>
            </w:pPr>
            <w:r w:rsidRPr="00E21F62">
              <w:t>Уставной капитал</w:t>
            </w:r>
          </w:p>
        </w:tc>
        <w:tc>
          <w:tcPr>
            <w:tcW w:w="1296" w:type="dxa"/>
            <w:vAlign w:val="center"/>
          </w:tcPr>
          <w:p w:rsidR="00E70669" w:rsidRPr="00E21F62" w:rsidRDefault="00E70669" w:rsidP="0033309A">
            <w:pPr>
              <w:pStyle w:val="1"/>
            </w:pPr>
            <w:r w:rsidRPr="00E21F62">
              <w:t>10095,3</w:t>
            </w:r>
          </w:p>
        </w:tc>
        <w:tc>
          <w:tcPr>
            <w:tcW w:w="1577" w:type="dxa"/>
            <w:vAlign w:val="center"/>
          </w:tcPr>
          <w:p w:rsidR="00E70669" w:rsidRPr="00E21F62" w:rsidRDefault="00E70669" w:rsidP="0033309A">
            <w:pPr>
              <w:pStyle w:val="1"/>
            </w:pPr>
            <w:r w:rsidRPr="00E21F62">
              <w:t>32,94</w:t>
            </w:r>
          </w:p>
        </w:tc>
        <w:tc>
          <w:tcPr>
            <w:tcW w:w="1592" w:type="dxa"/>
            <w:vAlign w:val="center"/>
          </w:tcPr>
          <w:p w:rsidR="00E70669" w:rsidRPr="00E21F62" w:rsidRDefault="00E70669" w:rsidP="0033309A">
            <w:pPr>
              <w:pStyle w:val="1"/>
            </w:pPr>
            <w:r w:rsidRPr="00E21F62">
              <w:t>10095,3</w:t>
            </w:r>
          </w:p>
        </w:tc>
        <w:tc>
          <w:tcPr>
            <w:tcW w:w="1577" w:type="dxa"/>
            <w:vAlign w:val="center"/>
          </w:tcPr>
          <w:p w:rsidR="00E70669" w:rsidRPr="00E21F62" w:rsidRDefault="006D62C2" w:rsidP="0033309A">
            <w:pPr>
              <w:pStyle w:val="1"/>
            </w:pPr>
            <w:r w:rsidRPr="00E21F62">
              <w:t>33,42</w:t>
            </w:r>
          </w:p>
        </w:tc>
        <w:tc>
          <w:tcPr>
            <w:tcW w:w="1517" w:type="dxa"/>
            <w:vAlign w:val="center"/>
          </w:tcPr>
          <w:p w:rsidR="00E70669" w:rsidRPr="00E21F62" w:rsidRDefault="006D62C2" w:rsidP="0033309A">
            <w:pPr>
              <w:pStyle w:val="1"/>
            </w:pPr>
            <w:r w:rsidRPr="00E21F62">
              <w:t>0,48</w:t>
            </w:r>
          </w:p>
        </w:tc>
      </w:tr>
      <w:tr w:rsidR="006D62C2" w:rsidRPr="00E21F62" w:rsidTr="0033309A">
        <w:trPr>
          <w:jc w:val="center"/>
        </w:trPr>
        <w:tc>
          <w:tcPr>
            <w:tcW w:w="2093" w:type="dxa"/>
          </w:tcPr>
          <w:p w:rsidR="00E70669" w:rsidRPr="00E21F62" w:rsidRDefault="00E70669" w:rsidP="0033309A">
            <w:pPr>
              <w:pStyle w:val="1"/>
            </w:pPr>
            <w:r w:rsidRPr="00E21F62">
              <w:t>Паевой капитал</w:t>
            </w:r>
          </w:p>
        </w:tc>
        <w:tc>
          <w:tcPr>
            <w:tcW w:w="1296" w:type="dxa"/>
            <w:vAlign w:val="center"/>
          </w:tcPr>
          <w:p w:rsidR="00E70669" w:rsidRPr="00E21F62" w:rsidRDefault="00E70669" w:rsidP="0033309A">
            <w:pPr>
              <w:pStyle w:val="1"/>
            </w:pPr>
            <w:r w:rsidRPr="00E21F62">
              <w:t>0</w:t>
            </w:r>
          </w:p>
        </w:tc>
        <w:tc>
          <w:tcPr>
            <w:tcW w:w="1577" w:type="dxa"/>
            <w:vAlign w:val="center"/>
          </w:tcPr>
          <w:p w:rsidR="00E70669" w:rsidRPr="00E21F62" w:rsidRDefault="00E70669" w:rsidP="0033309A">
            <w:pPr>
              <w:pStyle w:val="1"/>
            </w:pPr>
            <w:r w:rsidRPr="00E21F62">
              <w:t>0</w:t>
            </w:r>
          </w:p>
        </w:tc>
        <w:tc>
          <w:tcPr>
            <w:tcW w:w="1592" w:type="dxa"/>
            <w:vAlign w:val="center"/>
          </w:tcPr>
          <w:p w:rsidR="00E70669" w:rsidRPr="00E21F62" w:rsidRDefault="00E70669" w:rsidP="0033309A">
            <w:pPr>
              <w:pStyle w:val="1"/>
            </w:pPr>
            <w:r w:rsidRPr="00E21F62">
              <w:t>0</w:t>
            </w:r>
          </w:p>
        </w:tc>
        <w:tc>
          <w:tcPr>
            <w:tcW w:w="1577" w:type="dxa"/>
            <w:vAlign w:val="center"/>
          </w:tcPr>
          <w:p w:rsidR="00E70669" w:rsidRPr="00E21F62" w:rsidRDefault="006D62C2" w:rsidP="0033309A">
            <w:pPr>
              <w:pStyle w:val="1"/>
            </w:pPr>
            <w:r w:rsidRPr="00E21F62">
              <w:t>0</w:t>
            </w:r>
          </w:p>
        </w:tc>
        <w:tc>
          <w:tcPr>
            <w:tcW w:w="1517" w:type="dxa"/>
            <w:vAlign w:val="center"/>
          </w:tcPr>
          <w:p w:rsidR="00E70669" w:rsidRPr="00E21F62" w:rsidRDefault="00E70669" w:rsidP="0033309A">
            <w:pPr>
              <w:pStyle w:val="1"/>
            </w:pPr>
            <w:r w:rsidRPr="00E21F62">
              <w:t>0</w:t>
            </w:r>
          </w:p>
        </w:tc>
      </w:tr>
      <w:tr w:rsidR="006D62C2" w:rsidRPr="00E21F62" w:rsidTr="0033309A">
        <w:trPr>
          <w:jc w:val="center"/>
        </w:trPr>
        <w:tc>
          <w:tcPr>
            <w:tcW w:w="2093" w:type="dxa"/>
          </w:tcPr>
          <w:p w:rsidR="00E70669" w:rsidRPr="00E21F62" w:rsidRDefault="006D62C2" w:rsidP="0033309A">
            <w:pPr>
              <w:pStyle w:val="1"/>
            </w:pPr>
            <w:r w:rsidRPr="00E21F62">
              <w:t xml:space="preserve">Прочий </w:t>
            </w:r>
            <w:r w:rsidR="00E70669" w:rsidRPr="00E21F62">
              <w:t>дополнительный капитал</w:t>
            </w:r>
          </w:p>
        </w:tc>
        <w:tc>
          <w:tcPr>
            <w:tcW w:w="1296" w:type="dxa"/>
            <w:vAlign w:val="center"/>
          </w:tcPr>
          <w:p w:rsidR="00E70669" w:rsidRPr="00E21F62" w:rsidRDefault="00E70669" w:rsidP="0033309A">
            <w:pPr>
              <w:pStyle w:val="1"/>
            </w:pPr>
            <w:r w:rsidRPr="00E21F62">
              <w:t>20165,9</w:t>
            </w:r>
          </w:p>
        </w:tc>
        <w:tc>
          <w:tcPr>
            <w:tcW w:w="1577" w:type="dxa"/>
            <w:vAlign w:val="center"/>
          </w:tcPr>
          <w:p w:rsidR="00E70669" w:rsidRPr="00E21F62" w:rsidRDefault="00E70669" w:rsidP="0033309A">
            <w:pPr>
              <w:pStyle w:val="1"/>
            </w:pPr>
            <w:r w:rsidRPr="00E21F62">
              <w:t>65,79</w:t>
            </w:r>
          </w:p>
        </w:tc>
        <w:tc>
          <w:tcPr>
            <w:tcW w:w="1592" w:type="dxa"/>
            <w:vAlign w:val="center"/>
          </w:tcPr>
          <w:p w:rsidR="00E70669" w:rsidRPr="00E21F62" w:rsidRDefault="00E70669" w:rsidP="0033309A">
            <w:pPr>
              <w:pStyle w:val="1"/>
            </w:pPr>
            <w:r w:rsidRPr="00E21F62">
              <w:t>20167,8</w:t>
            </w:r>
          </w:p>
        </w:tc>
        <w:tc>
          <w:tcPr>
            <w:tcW w:w="1577" w:type="dxa"/>
            <w:vAlign w:val="center"/>
          </w:tcPr>
          <w:p w:rsidR="00E70669" w:rsidRPr="00E21F62" w:rsidRDefault="006D62C2" w:rsidP="0033309A">
            <w:pPr>
              <w:pStyle w:val="1"/>
            </w:pPr>
            <w:r w:rsidRPr="00E21F62">
              <w:t>66,77</w:t>
            </w:r>
          </w:p>
        </w:tc>
        <w:tc>
          <w:tcPr>
            <w:tcW w:w="1517" w:type="dxa"/>
            <w:vAlign w:val="center"/>
          </w:tcPr>
          <w:p w:rsidR="00E70669" w:rsidRPr="00E21F62" w:rsidRDefault="006D62C2" w:rsidP="0033309A">
            <w:pPr>
              <w:pStyle w:val="1"/>
            </w:pPr>
            <w:r w:rsidRPr="00E21F62">
              <w:t>0,98</w:t>
            </w:r>
          </w:p>
        </w:tc>
      </w:tr>
      <w:tr w:rsidR="006D62C2" w:rsidRPr="00E21F62" w:rsidTr="0033309A">
        <w:trPr>
          <w:jc w:val="center"/>
        </w:trPr>
        <w:tc>
          <w:tcPr>
            <w:tcW w:w="2093" w:type="dxa"/>
          </w:tcPr>
          <w:p w:rsidR="00E70669" w:rsidRPr="00E21F62" w:rsidRDefault="00E70669" w:rsidP="0033309A">
            <w:pPr>
              <w:pStyle w:val="1"/>
            </w:pPr>
            <w:r w:rsidRPr="00E21F62">
              <w:t>Резервный капитал</w:t>
            </w:r>
          </w:p>
        </w:tc>
        <w:tc>
          <w:tcPr>
            <w:tcW w:w="1296" w:type="dxa"/>
            <w:vAlign w:val="center"/>
          </w:tcPr>
          <w:p w:rsidR="00E70669" w:rsidRPr="00E21F62" w:rsidRDefault="00E70669" w:rsidP="0033309A">
            <w:pPr>
              <w:pStyle w:val="1"/>
            </w:pPr>
            <w:r w:rsidRPr="00E21F62">
              <w:t>0</w:t>
            </w:r>
          </w:p>
        </w:tc>
        <w:tc>
          <w:tcPr>
            <w:tcW w:w="1577" w:type="dxa"/>
            <w:vAlign w:val="center"/>
          </w:tcPr>
          <w:p w:rsidR="00E70669" w:rsidRPr="00E21F62" w:rsidRDefault="00E70669" w:rsidP="0033309A">
            <w:pPr>
              <w:pStyle w:val="1"/>
            </w:pPr>
            <w:r w:rsidRPr="00E21F62">
              <w:t>0</w:t>
            </w:r>
          </w:p>
        </w:tc>
        <w:tc>
          <w:tcPr>
            <w:tcW w:w="1592" w:type="dxa"/>
            <w:vAlign w:val="center"/>
          </w:tcPr>
          <w:p w:rsidR="00E70669" w:rsidRPr="00E21F62" w:rsidRDefault="00E70669" w:rsidP="0033309A">
            <w:pPr>
              <w:pStyle w:val="1"/>
            </w:pPr>
            <w:r w:rsidRPr="00E21F62">
              <w:t>0</w:t>
            </w:r>
          </w:p>
        </w:tc>
        <w:tc>
          <w:tcPr>
            <w:tcW w:w="1577" w:type="dxa"/>
            <w:vAlign w:val="center"/>
          </w:tcPr>
          <w:p w:rsidR="00E70669" w:rsidRPr="00E21F62" w:rsidRDefault="006D62C2" w:rsidP="0033309A">
            <w:pPr>
              <w:pStyle w:val="1"/>
            </w:pPr>
            <w:r w:rsidRPr="00E21F62">
              <w:t>0</w:t>
            </w:r>
          </w:p>
        </w:tc>
        <w:tc>
          <w:tcPr>
            <w:tcW w:w="1517" w:type="dxa"/>
            <w:vAlign w:val="center"/>
          </w:tcPr>
          <w:p w:rsidR="00E70669" w:rsidRPr="00E21F62" w:rsidRDefault="00E70669" w:rsidP="0033309A">
            <w:pPr>
              <w:pStyle w:val="1"/>
            </w:pPr>
            <w:r w:rsidRPr="00E21F62">
              <w:t>0</w:t>
            </w:r>
          </w:p>
        </w:tc>
      </w:tr>
      <w:tr w:rsidR="006D62C2" w:rsidRPr="00E21F62" w:rsidTr="0033309A">
        <w:trPr>
          <w:jc w:val="center"/>
        </w:trPr>
        <w:tc>
          <w:tcPr>
            <w:tcW w:w="2093" w:type="dxa"/>
          </w:tcPr>
          <w:p w:rsidR="00E70669" w:rsidRPr="00E21F62" w:rsidRDefault="00E70669" w:rsidP="0033309A">
            <w:pPr>
              <w:pStyle w:val="1"/>
            </w:pPr>
            <w:r w:rsidRPr="00E21F62">
              <w:t>Нераспределенная прибыль</w:t>
            </w:r>
          </w:p>
        </w:tc>
        <w:tc>
          <w:tcPr>
            <w:tcW w:w="1296" w:type="dxa"/>
            <w:vAlign w:val="center"/>
          </w:tcPr>
          <w:p w:rsidR="00E70669" w:rsidRPr="00E21F62" w:rsidRDefault="00E70669" w:rsidP="0033309A">
            <w:pPr>
              <w:pStyle w:val="1"/>
            </w:pPr>
            <w:r w:rsidRPr="00E21F62">
              <w:t>388,90</w:t>
            </w:r>
          </w:p>
        </w:tc>
        <w:tc>
          <w:tcPr>
            <w:tcW w:w="1577" w:type="dxa"/>
            <w:vAlign w:val="center"/>
          </w:tcPr>
          <w:p w:rsidR="00E70669" w:rsidRPr="00E21F62" w:rsidRDefault="006D62C2" w:rsidP="0033309A">
            <w:pPr>
              <w:pStyle w:val="1"/>
            </w:pPr>
            <w:r w:rsidRPr="00E21F62">
              <w:t>1,27</w:t>
            </w:r>
          </w:p>
        </w:tc>
        <w:tc>
          <w:tcPr>
            <w:tcW w:w="1592" w:type="dxa"/>
            <w:vAlign w:val="center"/>
          </w:tcPr>
          <w:p w:rsidR="00E70669" w:rsidRPr="00E21F62" w:rsidRDefault="00E70669" w:rsidP="0033309A">
            <w:pPr>
              <w:pStyle w:val="1"/>
            </w:pPr>
            <w:r w:rsidRPr="00E21F62">
              <w:t>-56,50</w:t>
            </w:r>
          </w:p>
        </w:tc>
        <w:tc>
          <w:tcPr>
            <w:tcW w:w="1577" w:type="dxa"/>
            <w:vAlign w:val="center"/>
          </w:tcPr>
          <w:p w:rsidR="00E70669" w:rsidRPr="00E21F62" w:rsidRDefault="006D62C2" w:rsidP="0033309A">
            <w:pPr>
              <w:pStyle w:val="1"/>
            </w:pPr>
            <w:r w:rsidRPr="00E21F62">
              <w:t>- 0,19</w:t>
            </w:r>
          </w:p>
        </w:tc>
        <w:tc>
          <w:tcPr>
            <w:tcW w:w="1517" w:type="dxa"/>
            <w:vAlign w:val="center"/>
          </w:tcPr>
          <w:p w:rsidR="00E70669" w:rsidRPr="00E21F62" w:rsidRDefault="006D62C2" w:rsidP="0033309A">
            <w:pPr>
              <w:pStyle w:val="1"/>
            </w:pPr>
            <w:r w:rsidRPr="00E21F62">
              <w:t>- 1,46</w:t>
            </w:r>
          </w:p>
        </w:tc>
      </w:tr>
      <w:tr w:rsidR="00E70669" w:rsidRPr="00E21F62" w:rsidTr="0033309A">
        <w:trPr>
          <w:jc w:val="center"/>
        </w:trPr>
        <w:tc>
          <w:tcPr>
            <w:tcW w:w="2093" w:type="dxa"/>
          </w:tcPr>
          <w:p w:rsidR="00E70669" w:rsidRPr="00E21F62" w:rsidRDefault="00E70669" w:rsidP="0033309A">
            <w:pPr>
              <w:pStyle w:val="1"/>
            </w:pPr>
            <w:r w:rsidRPr="00E21F62">
              <w:t>Неоплаченный капитал</w:t>
            </w:r>
          </w:p>
        </w:tc>
        <w:tc>
          <w:tcPr>
            <w:tcW w:w="1296" w:type="dxa"/>
            <w:vAlign w:val="center"/>
          </w:tcPr>
          <w:p w:rsidR="00E70669" w:rsidRPr="00E21F62" w:rsidRDefault="00E70669" w:rsidP="0033309A">
            <w:pPr>
              <w:pStyle w:val="1"/>
            </w:pPr>
            <w:r w:rsidRPr="00E21F62">
              <w:t>0</w:t>
            </w:r>
          </w:p>
        </w:tc>
        <w:tc>
          <w:tcPr>
            <w:tcW w:w="1577" w:type="dxa"/>
            <w:vAlign w:val="center"/>
          </w:tcPr>
          <w:p w:rsidR="00E70669" w:rsidRPr="00E21F62" w:rsidRDefault="006D62C2" w:rsidP="0033309A">
            <w:pPr>
              <w:pStyle w:val="1"/>
            </w:pPr>
            <w:r w:rsidRPr="00E21F62">
              <w:t>0</w:t>
            </w:r>
          </w:p>
        </w:tc>
        <w:tc>
          <w:tcPr>
            <w:tcW w:w="1592" w:type="dxa"/>
            <w:vAlign w:val="center"/>
          </w:tcPr>
          <w:p w:rsidR="00E70669" w:rsidRPr="00E21F62" w:rsidRDefault="00E70669" w:rsidP="0033309A">
            <w:pPr>
              <w:pStyle w:val="1"/>
            </w:pPr>
            <w:r w:rsidRPr="00E21F62">
              <w:t>0</w:t>
            </w:r>
          </w:p>
        </w:tc>
        <w:tc>
          <w:tcPr>
            <w:tcW w:w="1577" w:type="dxa"/>
            <w:vAlign w:val="center"/>
          </w:tcPr>
          <w:p w:rsidR="00E70669" w:rsidRPr="00E21F62" w:rsidRDefault="006D62C2" w:rsidP="0033309A">
            <w:pPr>
              <w:pStyle w:val="1"/>
            </w:pPr>
            <w:r w:rsidRPr="00E21F62">
              <w:t>0</w:t>
            </w:r>
          </w:p>
        </w:tc>
        <w:tc>
          <w:tcPr>
            <w:tcW w:w="1517" w:type="dxa"/>
            <w:vAlign w:val="center"/>
          </w:tcPr>
          <w:p w:rsidR="00E70669" w:rsidRPr="00E21F62" w:rsidRDefault="00E70669" w:rsidP="0033309A">
            <w:pPr>
              <w:pStyle w:val="1"/>
            </w:pPr>
            <w:r w:rsidRPr="00E21F62">
              <w:t>0</w:t>
            </w:r>
          </w:p>
        </w:tc>
      </w:tr>
      <w:tr w:rsidR="00E70669" w:rsidRPr="00E21F62" w:rsidTr="0033309A">
        <w:trPr>
          <w:jc w:val="center"/>
        </w:trPr>
        <w:tc>
          <w:tcPr>
            <w:tcW w:w="2093" w:type="dxa"/>
          </w:tcPr>
          <w:p w:rsidR="00E70669" w:rsidRPr="00E21F62" w:rsidRDefault="00E70669" w:rsidP="0033309A">
            <w:pPr>
              <w:pStyle w:val="1"/>
            </w:pPr>
            <w:r w:rsidRPr="00E21F62">
              <w:t>Итого</w:t>
            </w:r>
          </w:p>
        </w:tc>
        <w:tc>
          <w:tcPr>
            <w:tcW w:w="1296" w:type="dxa"/>
            <w:vAlign w:val="center"/>
          </w:tcPr>
          <w:p w:rsidR="00E70669" w:rsidRPr="00E21F62" w:rsidRDefault="00E70669" w:rsidP="0033309A">
            <w:pPr>
              <w:pStyle w:val="1"/>
            </w:pPr>
            <w:r w:rsidRPr="00E21F62">
              <w:t>30650,10</w:t>
            </w:r>
          </w:p>
        </w:tc>
        <w:tc>
          <w:tcPr>
            <w:tcW w:w="1577" w:type="dxa"/>
            <w:vAlign w:val="center"/>
          </w:tcPr>
          <w:p w:rsidR="00E70669" w:rsidRPr="00E21F62" w:rsidRDefault="00E70669" w:rsidP="0033309A">
            <w:pPr>
              <w:pStyle w:val="1"/>
            </w:pPr>
            <w:r w:rsidRPr="00E21F62">
              <w:t>100</w:t>
            </w:r>
          </w:p>
        </w:tc>
        <w:tc>
          <w:tcPr>
            <w:tcW w:w="1592" w:type="dxa"/>
            <w:vAlign w:val="center"/>
          </w:tcPr>
          <w:p w:rsidR="00E70669" w:rsidRPr="00E21F62" w:rsidRDefault="00E70669" w:rsidP="0033309A">
            <w:pPr>
              <w:pStyle w:val="1"/>
            </w:pPr>
            <w:r w:rsidRPr="00E21F62">
              <w:t>30206,60</w:t>
            </w:r>
          </w:p>
        </w:tc>
        <w:tc>
          <w:tcPr>
            <w:tcW w:w="1577" w:type="dxa"/>
            <w:vAlign w:val="center"/>
          </w:tcPr>
          <w:p w:rsidR="00E70669" w:rsidRPr="00E21F62" w:rsidRDefault="00E70669" w:rsidP="0033309A">
            <w:pPr>
              <w:pStyle w:val="1"/>
            </w:pPr>
            <w:r w:rsidRPr="00E21F62">
              <w:t>100</w:t>
            </w:r>
          </w:p>
        </w:tc>
        <w:tc>
          <w:tcPr>
            <w:tcW w:w="1517" w:type="dxa"/>
            <w:vAlign w:val="center"/>
          </w:tcPr>
          <w:p w:rsidR="00E70669" w:rsidRPr="00E21F62" w:rsidRDefault="00DB519E" w:rsidP="0033309A">
            <w:pPr>
              <w:pStyle w:val="1"/>
            </w:pPr>
            <w:r w:rsidRPr="00E21F62">
              <w:t>0,00</w:t>
            </w:r>
          </w:p>
        </w:tc>
      </w:tr>
    </w:tbl>
    <w:p w:rsidR="00E70669" w:rsidRPr="00E21F62" w:rsidRDefault="00E70669" w:rsidP="00E21F62">
      <w:pPr>
        <w:tabs>
          <w:tab w:val="left" w:pos="1440"/>
          <w:tab w:val="left" w:pos="1620"/>
        </w:tabs>
        <w:spacing w:after="0" w:line="360" w:lineRule="auto"/>
        <w:ind w:firstLine="709"/>
        <w:jc w:val="both"/>
        <w:rPr>
          <w:rFonts w:ascii="Times New Roman" w:hAnsi="Times New Roman"/>
          <w:bCs/>
          <w:sz w:val="28"/>
          <w:szCs w:val="24"/>
        </w:rPr>
      </w:pPr>
    </w:p>
    <w:p w:rsidR="0033309A" w:rsidRDefault="00F15025" w:rsidP="00E21F62">
      <w:pPr>
        <w:spacing w:after="0" w:line="360" w:lineRule="auto"/>
        <w:ind w:firstLine="709"/>
        <w:jc w:val="both"/>
        <w:rPr>
          <w:rFonts w:ascii="Times New Roman" w:hAnsi="Times New Roman"/>
          <w:bCs/>
          <w:sz w:val="28"/>
          <w:szCs w:val="28"/>
        </w:rPr>
      </w:pPr>
      <w:r w:rsidRPr="00E21F62">
        <w:rPr>
          <w:rFonts w:ascii="Times New Roman" w:hAnsi="Times New Roman"/>
          <w:bCs/>
          <w:sz w:val="28"/>
          <w:szCs w:val="28"/>
        </w:rPr>
        <w:t xml:space="preserve">В течение 2007 года собственный капитал уменьшился на 443,50 т.грн и на конец года составил 30206,60 т.грн. Отрицательно на собственный капитал повлияло уменьшение статьи «нераспределенная прибыль» на </w:t>
      </w:r>
      <w:r w:rsidR="00115F85" w:rsidRPr="00E21F62">
        <w:rPr>
          <w:rFonts w:ascii="Times New Roman" w:hAnsi="Times New Roman"/>
          <w:bCs/>
          <w:sz w:val="28"/>
          <w:szCs w:val="28"/>
        </w:rPr>
        <w:t xml:space="preserve"> </w:t>
      </w:r>
      <w:r w:rsidRPr="00E21F62">
        <w:rPr>
          <w:rFonts w:ascii="Times New Roman" w:hAnsi="Times New Roman"/>
          <w:bCs/>
          <w:sz w:val="28"/>
          <w:szCs w:val="28"/>
        </w:rPr>
        <w:t>445,40 т.грн, которая на конец года составила (-56,50 ) т.грн.</w:t>
      </w:r>
      <w:r w:rsidR="0033309A">
        <w:rPr>
          <w:rFonts w:ascii="Times New Roman" w:hAnsi="Times New Roman"/>
          <w:bCs/>
          <w:sz w:val="28"/>
          <w:szCs w:val="28"/>
        </w:rPr>
        <w:t xml:space="preserve"> </w:t>
      </w:r>
      <w:r w:rsidRPr="00E21F62">
        <w:rPr>
          <w:rFonts w:ascii="Times New Roman" w:hAnsi="Times New Roman"/>
          <w:bCs/>
          <w:sz w:val="28"/>
          <w:szCs w:val="28"/>
        </w:rPr>
        <w:t>Увеличение произошло в статье «другой дополнительный капитал» на 0,01%. В остальных статьях в текущем году изменений не наблюдалось.</w:t>
      </w:r>
      <w:r w:rsidR="0033309A">
        <w:rPr>
          <w:rFonts w:ascii="Times New Roman" w:hAnsi="Times New Roman"/>
          <w:bCs/>
          <w:sz w:val="28"/>
          <w:szCs w:val="28"/>
        </w:rPr>
        <w:t xml:space="preserve"> </w:t>
      </w:r>
      <w:r w:rsidR="00115F85" w:rsidRPr="00E21F62">
        <w:rPr>
          <w:rFonts w:ascii="Times New Roman" w:hAnsi="Times New Roman"/>
          <w:bCs/>
          <w:sz w:val="28"/>
          <w:szCs w:val="28"/>
        </w:rPr>
        <w:t>Наибольший удельный вес в структуре собственного капитала занимает статья «другой дополнительный капитал».</w:t>
      </w:r>
    </w:p>
    <w:p w:rsidR="006D62C2" w:rsidRPr="00E21F62" w:rsidRDefault="00115F85" w:rsidP="00E21F62">
      <w:pPr>
        <w:spacing w:after="0" w:line="360" w:lineRule="auto"/>
        <w:ind w:firstLine="709"/>
        <w:jc w:val="both"/>
        <w:rPr>
          <w:rFonts w:ascii="Times New Roman" w:hAnsi="Times New Roman"/>
          <w:bCs/>
          <w:sz w:val="28"/>
          <w:szCs w:val="28"/>
        </w:rPr>
      </w:pPr>
      <w:r w:rsidRPr="00E21F62">
        <w:rPr>
          <w:rFonts w:ascii="Times New Roman" w:hAnsi="Times New Roman"/>
          <w:bCs/>
          <w:sz w:val="28"/>
          <w:szCs w:val="28"/>
        </w:rPr>
        <w:t>Проанализировав соотношение коэффициентов поступления и выбытия</w:t>
      </w:r>
      <w:r w:rsidR="00CF35FE" w:rsidRPr="00E21F62">
        <w:rPr>
          <w:rFonts w:ascii="Times New Roman" w:hAnsi="Times New Roman"/>
          <w:bCs/>
          <w:sz w:val="28"/>
          <w:szCs w:val="28"/>
        </w:rPr>
        <w:t>,</w:t>
      </w:r>
      <w:r w:rsidRPr="00E21F62">
        <w:rPr>
          <w:rFonts w:ascii="Times New Roman" w:hAnsi="Times New Roman"/>
          <w:bCs/>
          <w:sz w:val="28"/>
          <w:szCs w:val="28"/>
        </w:rPr>
        <w:t xml:space="preserve"> можно сделать вывод, что</w:t>
      </w:r>
      <w:r w:rsidR="00CF35FE" w:rsidRPr="00E21F62">
        <w:rPr>
          <w:rFonts w:ascii="Times New Roman" w:hAnsi="Times New Roman"/>
          <w:bCs/>
          <w:sz w:val="28"/>
          <w:szCs w:val="28"/>
        </w:rPr>
        <w:t xml:space="preserve"> на предприятии собственного капитала используется в два раза больше, чем поступает.</w:t>
      </w:r>
      <w:r w:rsidR="0033309A">
        <w:rPr>
          <w:rFonts w:ascii="Times New Roman" w:hAnsi="Times New Roman"/>
          <w:bCs/>
          <w:sz w:val="28"/>
          <w:szCs w:val="28"/>
        </w:rPr>
        <w:t xml:space="preserve"> </w:t>
      </w:r>
      <w:r w:rsidR="006D62C2" w:rsidRPr="00E21F62">
        <w:rPr>
          <w:rFonts w:ascii="Times New Roman" w:hAnsi="Times New Roman"/>
          <w:bCs/>
          <w:sz w:val="28"/>
          <w:szCs w:val="28"/>
        </w:rPr>
        <w:t>В структуре собственного капитала наибольший удельный вес занимает прочий дополнительный капитал. Доля уставного капитала увеличилась на 0,48%, в то же время увеличилась доля прочего дополнительного капитала на 0,98%.</w:t>
      </w:r>
    </w:p>
    <w:p w:rsidR="00507FCC" w:rsidRPr="00E21F62" w:rsidRDefault="0033309A" w:rsidP="00E21F62">
      <w:pPr>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r w:rsidR="00507FCC" w:rsidRPr="00E21F62">
        <w:rPr>
          <w:rFonts w:ascii="Times New Roman" w:hAnsi="Times New Roman"/>
          <w:bCs/>
          <w:sz w:val="28"/>
          <w:szCs w:val="28"/>
        </w:rPr>
        <w:t xml:space="preserve">Таблица № </w:t>
      </w:r>
      <w:r w:rsidR="00895AA0" w:rsidRPr="00E21F62">
        <w:rPr>
          <w:rFonts w:ascii="Times New Roman" w:hAnsi="Times New Roman"/>
          <w:bCs/>
          <w:sz w:val="28"/>
          <w:szCs w:val="28"/>
        </w:rPr>
        <w:t xml:space="preserve">12 </w:t>
      </w:r>
      <w:r w:rsidR="00507FCC" w:rsidRPr="00E21F62">
        <w:rPr>
          <w:rFonts w:ascii="Times New Roman" w:hAnsi="Times New Roman"/>
          <w:bCs/>
          <w:sz w:val="28"/>
          <w:szCs w:val="28"/>
        </w:rPr>
        <w:t xml:space="preserve">- </w:t>
      </w:r>
      <w:r w:rsidR="009F5664" w:rsidRPr="00E21F62">
        <w:rPr>
          <w:rFonts w:ascii="Times New Roman" w:hAnsi="Times New Roman"/>
          <w:bCs/>
          <w:sz w:val="28"/>
          <w:szCs w:val="28"/>
        </w:rPr>
        <w:t>Динам</w:t>
      </w:r>
      <w:r w:rsidR="00911E06" w:rsidRPr="00E21F62">
        <w:rPr>
          <w:rFonts w:ascii="Times New Roman" w:hAnsi="Times New Roman"/>
          <w:bCs/>
          <w:sz w:val="28"/>
          <w:szCs w:val="28"/>
        </w:rPr>
        <w:t>ика структуры заемного капитала ОАО «Крыммебель»</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07"/>
        <w:gridCol w:w="1318"/>
        <w:gridCol w:w="1111"/>
        <w:gridCol w:w="1318"/>
        <w:gridCol w:w="1111"/>
        <w:gridCol w:w="1274"/>
        <w:gridCol w:w="1066"/>
        <w:gridCol w:w="795"/>
      </w:tblGrid>
      <w:tr w:rsidR="009F5664" w:rsidRPr="00E21F62" w:rsidTr="0033309A">
        <w:trPr>
          <w:jc w:val="center"/>
        </w:trPr>
        <w:tc>
          <w:tcPr>
            <w:tcW w:w="1531" w:type="dxa"/>
            <w:vMerge w:val="restart"/>
          </w:tcPr>
          <w:p w:rsidR="009F5664" w:rsidRPr="00E21F62" w:rsidRDefault="009F5664" w:rsidP="0033309A">
            <w:pPr>
              <w:pStyle w:val="1"/>
            </w:pPr>
            <w:r w:rsidRPr="00E21F62">
              <w:t>Наименование статей</w:t>
            </w:r>
          </w:p>
        </w:tc>
        <w:tc>
          <w:tcPr>
            <w:tcW w:w="2434" w:type="dxa"/>
            <w:gridSpan w:val="2"/>
          </w:tcPr>
          <w:p w:rsidR="009F5664" w:rsidRPr="00E21F62" w:rsidRDefault="009F5664" w:rsidP="0033309A">
            <w:pPr>
              <w:pStyle w:val="1"/>
            </w:pPr>
            <w:r w:rsidRPr="00E21F62">
              <w:t>На начало отчетного периода</w:t>
            </w:r>
          </w:p>
        </w:tc>
        <w:tc>
          <w:tcPr>
            <w:tcW w:w="2435" w:type="dxa"/>
            <w:gridSpan w:val="2"/>
          </w:tcPr>
          <w:p w:rsidR="009F5664" w:rsidRPr="00E21F62" w:rsidRDefault="009F5664" w:rsidP="0033309A">
            <w:pPr>
              <w:pStyle w:val="1"/>
            </w:pPr>
            <w:r w:rsidRPr="00E21F62">
              <w:t>На конец отчетного периода</w:t>
            </w:r>
          </w:p>
        </w:tc>
        <w:tc>
          <w:tcPr>
            <w:tcW w:w="3171" w:type="dxa"/>
            <w:gridSpan w:val="3"/>
          </w:tcPr>
          <w:p w:rsidR="009F5664" w:rsidRPr="00E21F62" w:rsidRDefault="009F5664" w:rsidP="0033309A">
            <w:pPr>
              <w:pStyle w:val="1"/>
            </w:pPr>
            <w:r w:rsidRPr="00E21F62">
              <w:t>Изменения</w:t>
            </w:r>
          </w:p>
        </w:tc>
      </w:tr>
      <w:tr w:rsidR="009F5664" w:rsidRPr="00E21F62" w:rsidTr="0033309A">
        <w:trPr>
          <w:jc w:val="center"/>
        </w:trPr>
        <w:tc>
          <w:tcPr>
            <w:tcW w:w="1531" w:type="dxa"/>
            <w:vMerge/>
          </w:tcPr>
          <w:p w:rsidR="009F5664" w:rsidRPr="00E21F62" w:rsidRDefault="009F5664" w:rsidP="0033309A">
            <w:pPr>
              <w:pStyle w:val="1"/>
            </w:pPr>
          </w:p>
        </w:tc>
        <w:tc>
          <w:tcPr>
            <w:tcW w:w="1318" w:type="dxa"/>
          </w:tcPr>
          <w:p w:rsidR="009F5664" w:rsidRPr="00E21F62" w:rsidRDefault="009F5664" w:rsidP="0033309A">
            <w:pPr>
              <w:pStyle w:val="1"/>
            </w:pPr>
            <w:r w:rsidRPr="00E21F62">
              <w:t>Абсолютные величины</w:t>
            </w:r>
          </w:p>
        </w:tc>
        <w:tc>
          <w:tcPr>
            <w:tcW w:w="1116" w:type="dxa"/>
          </w:tcPr>
          <w:p w:rsidR="009F5664" w:rsidRPr="00E21F62" w:rsidRDefault="009F5664" w:rsidP="0033309A">
            <w:pPr>
              <w:pStyle w:val="1"/>
            </w:pPr>
            <w:r w:rsidRPr="00E21F62">
              <w:t>Структура</w:t>
            </w:r>
          </w:p>
        </w:tc>
        <w:tc>
          <w:tcPr>
            <w:tcW w:w="1318" w:type="dxa"/>
          </w:tcPr>
          <w:p w:rsidR="009F5664" w:rsidRPr="00E21F62" w:rsidRDefault="009F5664" w:rsidP="0033309A">
            <w:pPr>
              <w:pStyle w:val="1"/>
            </w:pPr>
            <w:r w:rsidRPr="00E21F62">
              <w:t>Абсолютные величины</w:t>
            </w:r>
          </w:p>
        </w:tc>
        <w:tc>
          <w:tcPr>
            <w:tcW w:w="1117" w:type="dxa"/>
          </w:tcPr>
          <w:p w:rsidR="009F5664" w:rsidRPr="00E21F62" w:rsidRDefault="009F5664" w:rsidP="0033309A">
            <w:pPr>
              <w:pStyle w:val="1"/>
            </w:pPr>
            <w:r w:rsidRPr="00E21F62">
              <w:t>Структура</w:t>
            </w:r>
          </w:p>
        </w:tc>
        <w:tc>
          <w:tcPr>
            <w:tcW w:w="1274" w:type="dxa"/>
          </w:tcPr>
          <w:p w:rsidR="009F5664" w:rsidRPr="00E21F62" w:rsidRDefault="009F5664" w:rsidP="0033309A">
            <w:pPr>
              <w:pStyle w:val="1"/>
            </w:pPr>
            <w:r w:rsidRPr="00E21F62">
              <w:t>В абсолютных величинах</w:t>
            </w:r>
          </w:p>
        </w:tc>
        <w:tc>
          <w:tcPr>
            <w:tcW w:w="1075" w:type="dxa"/>
          </w:tcPr>
          <w:p w:rsidR="009F5664" w:rsidRPr="00E21F62" w:rsidRDefault="009F5664" w:rsidP="0033309A">
            <w:pPr>
              <w:pStyle w:val="1"/>
            </w:pPr>
            <w:r w:rsidRPr="00E21F62">
              <w:t>В структуре</w:t>
            </w:r>
          </w:p>
        </w:tc>
        <w:tc>
          <w:tcPr>
            <w:tcW w:w="822" w:type="dxa"/>
          </w:tcPr>
          <w:p w:rsidR="009F5664" w:rsidRPr="00E21F62" w:rsidRDefault="009F5664" w:rsidP="0033309A">
            <w:pPr>
              <w:pStyle w:val="1"/>
            </w:pPr>
            <w:r w:rsidRPr="00E21F62">
              <w:t>Темпы роста, %</w:t>
            </w:r>
          </w:p>
        </w:tc>
      </w:tr>
      <w:tr w:rsidR="009F5664" w:rsidRPr="00E21F62" w:rsidTr="0033309A">
        <w:trPr>
          <w:jc w:val="center"/>
        </w:trPr>
        <w:tc>
          <w:tcPr>
            <w:tcW w:w="1531" w:type="dxa"/>
          </w:tcPr>
          <w:p w:rsidR="009F5664" w:rsidRPr="00E21F62" w:rsidRDefault="009F5664" w:rsidP="0033309A">
            <w:pPr>
              <w:pStyle w:val="1"/>
            </w:pPr>
            <w:r w:rsidRPr="00E21F62">
              <w:t>Долгосрочные обязательства</w:t>
            </w:r>
          </w:p>
        </w:tc>
        <w:tc>
          <w:tcPr>
            <w:tcW w:w="1318" w:type="dxa"/>
            <w:vAlign w:val="center"/>
          </w:tcPr>
          <w:p w:rsidR="009F5664" w:rsidRPr="00E21F62" w:rsidRDefault="009F5664" w:rsidP="0033309A">
            <w:pPr>
              <w:pStyle w:val="1"/>
              <w:rPr>
                <w:szCs w:val="20"/>
              </w:rPr>
            </w:pPr>
            <w:r w:rsidRPr="00E21F62">
              <w:rPr>
                <w:szCs w:val="20"/>
              </w:rPr>
              <w:t>13601,8</w:t>
            </w:r>
          </w:p>
        </w:tc>
        <w:tc>
          <w:tcPr>
            <w:tcW w:w="1116" w:type="dxa"/>
            <w:vAlign w:val="center"/>
          </w:tcPr>
          <w:p w:rsidR="009F5664" w:rsidRPr="00E21F62" w:rsidRDefault="00D65E6A" w:rsidP="0033309A">
            <w:pPr>
              <w:pStyle w:val="1"/>
            </w:pPr>
            <w:r w:rsidRPr="00E21F62">
              <w:t>19,52</w:t>
            </w:r>
          </w:p>
        </w:tc>
        <w:tc>
          <w:tcPr>
            <w:tcW w:w="1318" w:type="dxa"/>
            <w:vAlign w:val="center"/>
          </w:tcPr>
          <w:p w:rsidR="009F5664" w:rsidRPr="00E21F62" w:rsidRDefault="009F5664" w:rsidP="0033309A">
            <w:pPr>
              <w:pStyle w:val="1"/>
              <w:rPr>
                <w:szCs w:val="20"/>
              </w:rPr>
            </w:pPr>
            <w:r w:rsidRPr="00E21F62">
              <w:rPr>
                <w:szCs w:val="20"/>
              </w:rPr>
              <w:t>10008,1</w:t>
            </w:r>
          </w:p>
        </w:tc>
        <w:tc>
          <w:tcPr>
            <w:tcW w:w="1117" w:type="dxa"/>
            <w:vAlign w:val="center"/>
          </w:tcPr>
          <w:p w:rsidR="009F5664" w:rsidRPr="00E21F62" w:rsidRDefault="00D65E6A" w:rsidP="0033309A">
            <w:pPr>
              <w:pStyle w:val="1"/>
            </w:pPr>
            <w:r w:rsidRPr="00E21F62">
              <w:t>10,20</w:t>
            </w:r>
          </w:p>
        </w:tc>
        <w:tc>
          <w:tcPr>
            <w:tcW w:w="1274" w:type="dxa"/>
            <w:vAlign w:val="center"/>
          </w:tcPr>
          <w:p w:rsidR="009F5664" w:rsidRPr="00E21F62" w:rsidRDefault="00D65E6A" w:rsidP="0033309A">
            <w:pPr>
              <w:pStyle w:val="1"/>
            </w:pPr>
            <w:r w:rsidRPr="00E21F62">
              <w:t>-3593,7</w:t>
            </w:r>
          </w:p>
        </w:tc>
        <w:tc>
          <w:tcPr>
            <w:tcW w:w="1075" w:type="dxa"/>
            <w:vAlign w:val="center"/>
          </w:tcPr>
          <w:p w:rsidR="009F5664" w:rsidRPr="00E21F62" w:rsidRDefault="00D65E6A" w:rsidP="0033309A">
            <w:pPr>
              <w:pStyle w:val="1"/>
            </w:pPr>
            <w:r w:rsidRPr="00E21F62">
              <w:t>-9,32</w:t>
            </w:r>
          </w:p>
        </w:tc>
        <w:tc>
          <w:tcPr>
            <w:tcW w:w="822" w:type="dxa"/>
            <w:vAlign w:val="center"/>
          </w:tcPr>
          <w:p w:rsidR="009F5664" w:rsidRPr="00E21F62" w:rsidRDefault="005757FE" w:rsidP="0033309A">
            <w:pPr>
              <w:pStyle w:val="1"/>
            </w:pPr>
            <w:r w:rsidRPr="00E21F62">
              <w:t>73,58</w:t>
            </w:r>
          </w:p>
        </w:tc>
      </w:tr>
      <w:tr w:rsidR="009F5664" w:rsidRPr="00E21F62" w:rsidTr="0033309A">
        <w:trPr>
          <w:jc w:val="center"/>
        </w:trPr>
        <w:tc>
          <w:tcPr>
            <w:tcW w:w="1531" w:type="dxa"/>
          </w:tcPr>
          <w:p w:rsidR="009F5664" w:rsidRPr="00E21F62" w:rsidRDefault="009F5664" w:rsidP="0033309A">
            <w:pPr>
              <w:pStyle w:val="1"/>
            </w:pPr>
            <w:r w:rsidRPr="00E21F62">
              <w:t>Текущие обязательства, в т. ч.</w:t>
            </w:r>
          </w:p>
        </w:tc>
        <w:tc>
          <w:tcPr>
            <w:tcW w:w="1318" w:type="dxa"/>
            <w:vAlign w:val="center"/>
          </w:tcPr>
          <w:p w:rsidR="009F5664" w:rsidRPr="00E21F62" w:rsidRDefault="009F5664" w:rsidP="0033309A">
            <w:pPr>
              <w:pStyle w:val="1"/>
            </w:pPr>
            <w:r w:rsidRPr="00E21F62">
              <w:t>56075,8</w:t>
            </w:r>
          </w:p>
        </w:tc>
        <w:tc>
          <w:tcPr>
            <w:tcW w:w="1116" w:type="dxa"/>
            <w:vAlign w:val="center"/>
          </w:tcPr>
          <w:p w:rsidR="009F5664" w:rsidRPr="00E21F62" w:rsidRDefault="00D65E6A" w:rsidP="0033309A">
            <w:pPr>
              <w:pStyle w:val="1"/>
            </w:pPr>
            <w:r w:rsidRPr="00E21F62">
              <w:t>80,48</w:t>
            </w:r>
          </w:p>
        </w:tc>
        <w:tc>
          <w:tcPr>
            <w:tcW w:w="1318" w:type="dxa"/>
            <w:vAlign w:val="center"/>
          </w:tcPr>
          <w:p w:rsidR="009F5664" w:rsidRPr="00E21F62" w:rsidRDefault="009F5664" w:rsidP="0033309A">
            <w:pPr>
              <w:pStyle w:val="1"/>
            </w:pPr>
            <w:r w:rsidRPr="00E21F62">
              <w:t>88097,5</w:t>
            </w:r>
          </w:p>
        </w:tc>
        <w:tc>
          <w:tcPr>
            <w:tcW w:w="1117" w:type="dxa"/>
            <w:vAlign w:val="center"/>
          </w:tcPr>
          <w:p w:rsidR="009F5664" w:rsidRPr="00E21F62" w:rsidRDefault="00D65E6A" w:rsidP="0033309A">
            <w:pPr>
              <w:pStyle w:val="1"/>
            </w:pPr>
            <w:r w:rsidRPr="00E21F62">
              <w:t>89,80</w:t>
            </w:r>
          </w:p>
        </w:tc>
        <w:tc>
          <w:tcPr>
            <w:tcW w:w="1274" w:type="dxa"/>
            <w:vAlign w:val="center"/>
          </w:tcPr>
          <w:p w:rsidR="009F5664" w:rsidRPr="00E21F62" w:rsidRDefault="00D65E6A" w:rsidP="0033309A">
            <w:pPr>
              <w:pStyle w:val="1"/>
            </w:pPr>
            <w:r w:rsidRPr="00E21F62">
              <w:t>32021,7</w:t>
            </w:r>
          </w:p>
        </w:tc>
        <w:tc>
          <w:tcPr>
            <w:tcW w:w="1075" w:type="dxa"/>
            <w:vAlign w:val="center"/>
          </w:tcPr>
          <w:p w:rsidR="009F5664" w:rsidRPr="00E21F62" w:rsidRDefault="00D65E6A" w:rsidP="0033309A">
            <w:pPr>
              <w:pStyle w:val="1"/>
            </w:pPr>
            <w:r w:rsidRPr="00E21F62">
              <w:t>9,32</w:t>
            </w:r>
          </w:p>
        </w:tc>
        <w:tc>
          <w:tcPr>
            <w:tcW w:w="822" w:type="dxa"/>
            <w:vAlign w:val="center"/>
          </w:tcPr>
          <w:p w:rsidR="009F5664" w:rsidRPr="00E21F62" w:rsidRDefault="005757FE" w:rsidP="0033309A">
            <w:pPr>
              <w:pStyle w:val="1"/>
            </w:pPr>
            <w:r w:rsidRPr="00E21F62">
              <w:t>157,10</w:t>
            </w:r>
          </w:p>
        </w:tc>
      </w:tr>
      <w:tr w:rsidR="009F5664" w:rsidRPr="00E21F62" w:rsidTr="0033309A">
        <w:trPr>
          <w:jc w:val="center"/>
        </w:trPr>
        <w:tc>
          <w:tcPr>
            <w:tcW w:w="1531" w:type="dxa"/>
          </w:tcPr>
          <w:p w:rsidR="009F5664" w:rsidRPr="00E21F62" w:rsidRDefault="009F5664" w:rsidP="0033309A">
            <w:pPr>
              <w:pStyle w:val="1"/>
            </w:pPr>
            <w:r w:rsidRPr="00E21F62">
              <w:t>краткосрочные кредиты банков</w:t>
            </w:r>
          </w:p>
        </w:tc>
        <w:tc>
          <w:tcPr>
            <w:tcW w:w="1318" w:type="dxa"/>
            <w:vAlign w:val="center"/>
          </w:tcPr>
          <w:p w:rsidR="009F5664" w:rsidRPr="00E21F62" w:rsidRDefault="009F5664" w:rsidP="0033309A">
            <w:pPr>
              <w:pStyle w:val="1"/>
            </w:pPr>
            <w:r w:rsidRPr="00E21F62">
              <w:t>0</w:t>
            </w:r>
          </w:p>
        </w:tc>
        <w:tc>
          <w:tcPr>
            <w:tcW w:w="1116" w:type="dxa"/>
            <w:vAlign w:val="center"/>
          </w:tcPr>
          <w:p w:rsidR="009F5664" w:rsidRPr="00E21F62" w:rsidRDefault="00D65E6A" w:rsidP="0033309A">
            <w:pPr>
              <w:pStyle w:val="1"/>
            </w:pPr>
            <w:r w:rsidRPr="00E21F62">
              <w:t>0</w:t>
            </w:r>
          </w:p>
        </w:tc>
        <w:tc>
          <w:tcPr>
            <w:tcW w:w="1318" w:type="dxa"/>
            <w:vAlign w:val="center"/>
          </w:tcPr>
          <w:p w:rsidR="009F5664" w:rsidRPr="00E21F62" w:rsidRDefault="009F5664" w:rsidP="0033309A">
            <w:pPr>
              <w:pStyle w:val="1"/>
              <w:rPr>
                <w:szCs w:val="20"/>
              </w:rPr>
            </w:pPr>
            <w:r w:rsidRPr="00E21F62">
              <w:rPr>
                <w:szCs w:val="20"/>
              </w:rPr>
              <w:t>26381,00</w:t>
            </w:r>
          </w:p>
        </w:tc>
        <w:tc>
          <w:tcPr>
            <w:tcW w:w="1117" w:type="dxa"/>
            <w:vAlign w:val="center"/>
          </w:tcPr>
          <w:p w:rsidR="009F5664" w:rsidRPr="00E21F62" w:rsidRDefault="00D65E6A" w:rsidP="0033309A">
            <w:pPr>
              <w:pStyle w:val="1"/>
            </w:pPr>
            <w:r w:rsidRPr="00E21F62">
              <w:t>26,89</w:t>
            </w:r>
          </w:p>
        </w:tc>
        <w:tc>
          <w:tcPr>
            <w:tcW w:w="1274" w:type="dxa"/>
            <w:vAlign w:val="center"/>
          </w:tcPr>
          <w:p w:rsidR="009F5664" w:rsidRPr="00E21F62" w:rsidRDefault="00D65E6A" w:rsidP="0033309A">
            <w:pPr>
              <w:pStyle w:val="1"/>
            </w:pPr>
            <w:r w:rsidRPr="00E21F62">
              <w:t>26381,0</w:t>
            </w:r>
          </w:p>
        </w:tc>
        <w:tc>
          <w:tcPr>
            <w:tcW w:w="1075" w:type="dxa"/>
            <w:vAlign w:val="center"/>
          </w:tcPr>
          <w:p w:rsidR="009F5664" w:rsidRPr="00E21F62" w:rsidRDefault="00D65E6A" w:rsidP="0033309A">
            <w:pPr>
              <w:pStyle w:val="1"/>
            </w:pPr>
            <w:r w:rsidRPr="00E21F62">
              <w:t>26,89</w:t>
            </w:r>
          </w:p>
        </w:tc>
        <w:tc>
          <w:tcPr>
            <w:tcW w:w="822" w:type="dxa"/>
            <w:vAlign w:val="center"/>
          </w:tcPr>
          <w:p w:rsidR="009F5664" w:rsidRPr="00E21F62" w:rsidRDefault="005757FE" w:rsidP="0033309A">
            <w:pPr>
              <w:pStyle w:val="1"/>
            </w:pPr>
            <w:r w:rsidRPr="00E21F62">
              <w:t>-</w:t>
            </w:r>
          </w:p>
        </w:tc>
      </w:tr>
      <w:tr w:rsidR="009F5664" w:rsidRPr="00E21F62" w:rsidTr="0033309A">
        <w:trPr>
          <w:jc w:val="center"/>
        </w:trPr>
        <w:tc>
          <w:tcPr>
            <w:tcW w:w="1531" w:type="dxa"/>
          </w:tcPr>
          <w:p w:rsidR="009F5664" w:rsidRPr="00E21F62" w:rsidRDefault="009F5664" w:rsidP="0033309A">
            <w:pPr>
              <w:pStyle w:val="1"/>
            </w:pPr>
            <w:r w:rsidRPr="00E21F62">
              <w:t>-векселя выданные</w:t>
            </w:r>
          </w:p>
        </w:tc>
        <w:tc>
          <w:tcPr>
            <w:tcW w:w="1318" w:type="dxa"/>
            <w:vAlign w:val="center"/>
          </w:tcPr>
          <w:p w:rsidR="009F5664" w:rsidRPr="00E21F62" w:rsidRDefault="009F5664" w:rsidP="0033309A">
            <w:pPr>
              <w:pStyle w:val="1"/>
              <w:rPr>
                <w:szCs w:val="20"/>
              </w:rPr>
            </w:pPr>
            <w:r w:rsidRPr="00E21F62">
              <w:rPr>
                <w:szCs w:val="20"/>
              </w:rPr>
              <w:t>4453,80</w:t>
            </w:r>
          </w:p>
        </w:tc>
        <w:tc>
          <w:tcPr>
            <w:tcW w:w="1116" w:type="dxa"/>
            <w:vAlign w:val="center"/>
          </w:tcPr>
          <w:p w:rsidR="009F5664" w:rsidRPr="00E21F62" w:rsidRDefault="00D65E6A" w:rsidP="0033309A">
            <w:pPr>
              <w:pStyle w:val="1"/>
            </w:pPr>
            <w:r w:rsidRPr="00E21F62">
              <w:t>6,39</w:t>
            </w:r>
          </w:p>
        </w:tc>
        <w:tc>
          <w:tcPr>
            <w:tcW w:w="1318" w:type="dxa"/>
            <w:vAlign w:val="center"/>
          </w:tcPr>
          <w:p w:rsidR="009F5664" w:rsidRPr="00E21F62" w:rsidRDefault="009F5664" w:rsidP="0033309A">
            <w:pPr>
              <w:pStyle w:val="1"/>
              <w:rPr>
                <w:szCs w:val="20"/>
              </w:rPr>
            </w:pPr>
            <w:r w:rsidRPr="00E21F62">
              <w:rPr>
                <w:szCs w:val="20"/>
              </w:rPr>
              <w:t>8050,00</w:t>
            </w:r>
          </w:p>
        </w:tc>
        <w:tc>
          <w:tcPr>
            <w:tcW w:w="1117" w:type="dxa"/>
            <w:vAlign w:val="center"/>
          </w:tcPr>
          <w:p w:rsidR="009F5664" w:rsidRPr="00E21F62" w:rsidRDefault="00D65E6A" w:rsidP="0033309A">
            <w:pPr>
              <w:pStyle w:val="1"/>
            </w:pPr>
            <w:r w:rsidRPr="00E21F62">
              <w:t>8,21</w:t>
            </w:r>
          </w:p>
        </w:tc>
        <w:tc>
          <w:tcPr>
            <w:tcW w:w="1274" w:type="dxa"/>
            <w:vAlign w:val="center"/>
          </w:tcPr>
          <w:p w:rsidR="009F5664" w:rsidRPr="00E21F62" w:rsidRDefault="00D65E6A" w:rsidP="0033309A">
            <w:pPr>
              <w:pStyle w:val="1"/>
            </w:pPr>
            <w:r w:rsidRPr="00E21F62">
              <w:t>3596,2</w:t>
            </w:r>
          </w:p>
        </w:tc>
        <w:tc>
          <w:tcPr>
            <w:tcW w:w="1075" w:type="dxa"/>
            <w:vAlign w:val="center"/>
          </w:tcPr>
          <w:p w:rsidR="009F5664" w:rsidRPr="00E21F62" w:rsidRDefault="00335390" w:rsidP="0033309A">
            <w:pPr>
              <w:pStyle w:val="1"/>
            </w:pPr>
            <w:r w:rsidRPr="00E21F62">
              <w:t>1,82</w:t>
            </w:r>
          </w:p>
        </w:tc>
        <w:tc>
          <w:tcPr>
            <w:tcW w:w="822" w:type="dxa"/>
            <w:vAlign w:val="center"/>
          </w:tcPr>
          <w:p w:rsidR="009F5664" w:rsidRPr="00E21F62" w:rsidRDefault="005757FE" w:rsidP="0033309A">
            <w:pPr>
              <w:pStyle w:val="1"/>
            </w:pPr>
            <w:r w:rsidRPr="00E21F62">
              <w:t>180,74</w:t>
            </w:r>
          </w:p>
        </w:tc>
      </w:tr>
      <w:tr w:rsidR="009F5664" w:rsidRPr="00E21F62" w:rsidTr="0033309A">
        <w:trPr>
          <w:jc w:val="center"/>
        </w:trPr>
        <w:tc>
          <w:tcPr>
            <w:tcW w:w="1531" w:type="dxa"/>
          </w:tcPr>
          <w:p w:rsidR="009F5664" w:rsidRPr="00E21F62" w:rsidRDefault="009F5664" w:rsidP="0033309A">
            <w:pPr>
              <w:pStyle w:val="1"/>
            </w:pPr>
            <w:r w:rsidRPr="00E21F62">
              <w:t>-кредиторская задолженность за товары, работы, услуги</w:t>
            </w:r>
          </w:p>
        </w:tc>
        <w:tc>
          <w:tcPr>
            <w:tcW w:w="1318" w:type="dxa"/>
            <w:vAlign w:val="center"/>
          </w:tcPr>
          <w:p w:rsidR="009F5664" w:rsidRPr="00E21F62" w:rsidRDefault="009F5664" w:rsidP="0033309A">
            <w:pPr>
              <w:pStyle w:val="1"/>
              <w:rPr>
                <w:szCs w:val="20"/>
              </w:rPr>
            </w:pPr>
            <w:r w:rsidRPr="00E21F62">
              <w:rPr>
                <w:szCs w:val="20"/>
              </w:rPr>
              <w:t>47018,20</w:t>
            </w:r>
          </w:p>
        </w:tc>
        <w:tc>
          <w:tcPr>
            <w:tcW w:w="1116" w:type="dxa"/>
            <w:vAlign w:val="center"/>
          </w:tcPr>
          <w:p w:rsidR="009F5664" w:rsidRPr="00E21F62" w:rsidRDefault="00D65E6A" w:rsidP="0033309A">
            <w:pPr>
              <w:pStyle w:val="1"/>
            </w:pPr>
            <w:r w:rsidRPr="00E21F62">
              <w:t>67,48</w:t>
            </w:r>
          </w:p>
        </w:tc>
        <w:tc>
          <w:tcPr>
            <w:tcW w:w="1318" w:type="dxa"/>
            <w:vAlign w:val="center"/>
          </w:tcPr>
          <w:p w:rsidR="009F5664" w:rsidRPr="00E21F62" w:rsidRDefault="009F5664" w:rsidP="0033309A">
            <w:pPr>
              <w:pStyle w:val="1"/>
              <w:rPr>
                <w:szCs w:val="20"/>
              </w:rPr>
            </w:pPr>
            <w:r w:rsidRPr="00E21F62">
              <w:rPr>
                <w:szCs w:val="20"/>
              </w:rPr>
              <w:t>11781,40</w:t>
            </w:r>
          </w:p>
        </w:tc>
        <w:tc>
          <w:tcPr>
            <w:tcW w:w="1117" w:type="dxa"/>
            <w:vAlign w:val="center"/>
          </w:tcPr>
          <w:p w:rsidR="009F5664" w:rsidRPr="00E21F62" w:rsidRDefault="00D65E6A" w:rsidP="0033309A">
            <w:pPr>
              <w:pStyle w:val="1"/>
            </w:pPr>
            <w:r w:rsidRPr="00E21F62">
              <w:t>12,01</w:t>
            </w:r>
          </w:p>
        </w:tc>
        <w:tc>
          <w:tcPr>
            <w:tcW w:w="1274" w:type="dxa"/>
            <w:vAlign w:val="center"/>
          </w:tcPr>
          <w:p w:rsidR="009F5664" w:rsidRPr="00E21F62" w:rsidRDefault="00D65E6A" w:rsidP="0033309A">
            <w:pPr>
              <w:pStyle w:val="1"/>
            </w:pPr>
            <w:r w:rsidRPr="00E21F62">
              <w:t>-35236,8</w:t>
            </w:r>
          </w:p>
        </w:tc>
        <w:tc>
          <w:tcPr>
            <w:tcW w:w="1075" w:type="dxa"/>
            <w:vAlign w:val="center"/>
          </w:tcPr>
          <w:p w:rsidR="009F5664" w:rsidRPr="00E21F62" w:rsidRDefault="00335390" w:rsidP="0033309A">
            <w:pPr>
              <w:pStyle w:val="1"/>
            </w:pPr>
            <w:r w:rsidRPr="00E21F62">
              <w:t>-55,47</w:t>
            </w:r>
          </w:p>
        </w:tc>
        <w:tc>
          <w:tcPr>
            <w:tcW w:w="822" w:type="dxa"/>
            <w:vAlign w:val="center"/>
          </w:tcPr>
          <w:p w:rsidR="009F5664" w:rsidRPr="00E21F62" w:rsidRDefault="005757FE" w:rsidP="0033309A">
            <w:pPr>
              <w:pStyle w:val="1"/>
            </w:pPr>
            <w:r w:rsidRPr="00E21F62">
              <w:t>25,06</w:t>
            </w:r>
          </w:p>
        </w:tc>
      </w:tr>
      <w:tr w:rsidR="009F5664" w:rsidRPr="00E21F62" w:rsidTr="0033309A">
        <w:trPr>
          <w:jc w:val="center"/>
        </w:trPr>
        <w:tc>
          <w:tcPr>
            <w:tcW w:w="1531" w:type="dxa"/>
          </w:tcPr>
          <w:p w:rsidR="009F5664" w:rsidRPr="00E21F62" w:rsidRDefault="009F5664" w:rsidP="0033309A">
            <w:pPr>
              <w:pStyle w:val="1"/>
            </w:pPr>
            <w:r w:rsidRPr="00E21F62">
              <w:t>-текущие обязательства по расчетам</w:t>
            </w:r>
          </w:p>
        </w:tc>
        <w:tc>
          <w:tcPr>
            <w:tcW w:w="1318" w:type="dxa"/>
            <w:vAlign w:val="center"/>
          </w:tcPr>
          <w:p w:rsidR="009F5664" w:rsidRPr="00E21F62" w:rsidRDefault="009F5664" w:rsidP="0033309A">
            <w:pPr>
              <w:pStyle w:val="1"/>
            </w:pPr>
            <w:r w:rsidRPr="00E21F62">
              <w:t>4603,8</w:t>
            </w:r>
          </w:p>
        </w:tc>
        <w:tc>
          <w:tcPr>
            <w:tcW w:w="1116" w:type="dxa"/>
            <w:vAlign w:val="center"/>
          </w:tcPr>
          <w:p w:rsidR="009F5664" w:rsidRPr="00E21F62" w:rsidRDefault="00D65E6A" w:rsidP="0033309A">
            <w:pPr>
              <w:pStyle w:val="1"/>
            </w:pPr>
            <w:r w:rsidRPr="00E21F62">
              <w:t>6,61</w:t>
            </w:r>
          </w:p>
        </w:tc>
        <w:tc>
          <w:tcPr>
            <w:tcW w:w="1318" w:type="dxa"/>
            <w:vAlign w:val="center"/>
          </w:tcPr>
          <w:p w:rsidR="009F5664" w:rsidRPr="00E21F62" w:rsidRDefault="009F5664" w:rsidP="0033309A">
            <w:pPr>
              <w:pStyle w:val="1"/>
            </w:pPr>
            <w:r w:rsidRPr="00E21F62">
              <w:t>41885,1</w:t>
            </w:r>
          </w:p>
        </w:tc>
        <w:tc>
          <w:tcPr>
            <w:tcW w:w="1117" w:type="dxa"/>
            <w:vAlign w:val="center"/>
          </w:tcPr>
          <w:p w:rsidR="009F5664" w:rsidRPr="00E21F62" w:rsidRDefault="00D65E6A" w:rsidP="0033309A">
            <w:pPr>
              <w:pStyle w:val="1"/>
            </w:pPr>
            <w:r w:rsidRPr="00E21F62">
              <w:t>42,69</w:t>
            </w:r>
          </w:p>
        </w:tc>
        <w:tc>
          <w:tcPr>
            <w:tcW w:w="1274" w:type="dxa"/>
            <w:vAlign w:val="center"/>
          </w:tcPr>
          <w:p w:rsidR="009F5664" w:rsidRPr="00E21F62" w:rsidRDefault="00D65E6A" w:rsidP="0033309A">
            <w:pPr>
              <w:pStyle w:val="1"/>
            </w:pPr>
            <w:r w:rsidRPr="00E21F62">
              <w:t>37281,3</w:t>
            </w:r>
          </w:p>
        </w:tc>
        <w:tc>
          <w:tcPr>
            <w:tcW w:w="1075" w:type="dxa"/>
            <w:vAlign w:val="center"/>
          </w:tcPr>
          <w:p w:rsidR="009F5664" w:rsidRPr="00E21F62" w:rsidRDefault="005757FE" w:rsidP="0033309A">
            <w:pPr>
              <w:pStyle w:val="1"/>
            </w:pPr>
            <w:r w:rsidRPr="00E21F62">
              <w:t>36,08</w:t>
            </w:r>
          </w:p>
        </w:tc>
        <w:tc>
          <w:tcPr>
            <w:tcW w:w="822" w:type="dxa"/>
            <w:vAlign w:val="center"/>
          </w:tcPr>
          <w:p w:rsidR="009F5664" w:rsidRPr="00E21F62" w:rsidRDefault="005757FE" w:rsidP="0033309A">
            <w:pPr>
              <w:pStyle w:val="1"/>
            </w:pPr>
            <w:r w:rsidRPr="00E21F62">
              <w:t>909,79</w:t>
            </w:r>
          </w:p>
        </w:tc>
      </w:tr>
      <w:tr w:rsidR="009F5664" w:rsidRPr="00E21F62" w:rsidTr="0033309A">
        <w:trPr>
          <w:jc w:val="center"/>
        </w:trPr>
        <w:tc>
          <w:tcPr>
            <w:tcW w:w="1531" w:type="dxa"/>
          </w:tcPr>
          <w:p w:rsidR="009F5664" w:rsidRPr="00E21F62" w:rsidRDefault="009F5664" w:rsidP="0033309A">
            <w:pPr>
              <w:pStyle w:val="1"/>
            </w:pPr>
            <w:r w:rsidRPr="00E21F62">
              <w:t>Итого</w:t>
            </w:r>
          </w:p>
        </w:tc>
        <w:tc>
          <w:tcPr>
            <w:tcW w:w="1318" w:type="dxa"/>
            <w:vAlign w:val="center"/>
          </w:tcPr>
          <w:p w:rsidR="009F5664" w:rsidRPr="00E21F62" w:rsidRDefault="009F5664" w:rsidP="0033309A">
            <w:pPr>
              <w:pStyle w:val="1"/>
            </w:pPr>
            <w:r w:rsidRPr="00E21F62">
              <w:t>69677,6</w:t>
            </w:r>
          </w:p>
        </w:tc>
        <w:tc>
          <w:tcPr>
            <w:tcW w:w="1116" w:type="dxa"/>
            <w:vAlign w:val="center"/>
          </w:tcPr>
          <w:p w:rsidR="009F5664" w:rsidRPr="00E21F62" w:rsidRDefault="009F5664" w:rsidP="0033309A">
            <w:pPr>
              <w:pStyle w:val="1"/>
            </w:pPr>
            <w:r w:rsidRPr="00E21F62">
              <w:t>100</w:t>
            </w:r>
          </w:p>
        </w:tc>
        <w:tc>
          <w:tcPr>
            <w:tcW w:w="1318" w:type="dxa"/>
            <w:vAlign w:val="center"/>
          </w:tcPr>
          <w:p w:rsidR="009F5664" w:rsidRPr="00E21F62" w:rsidRDefault="00D65E6A" w:rsidP="0033309A">
            <w:pPr>
              <w:pStyle w:val="1"/>
            </w:pPr>
            <w:r w:rsidRPr="00E21F62">
              <w:t>98105,6</w:t>
            </w:r>
          </w:p>
        </w:tc>
        <w:tc>
          <w:tcPr>
            <w:tcW w:w="1117" w:type="dxa"/>
            <w:vAlign w:val="center"/>
          </w:tcPr>
          <w:p w:rsidR="009F5664" w:rsidRPr="00E21F62" w:rsidRDefault="009F5664" w:rsidP="0033309A">
            <w:pPr>
              <w:pStyle w:val="1"/>
            </w:pPr>
            <w:r w:rsidRPr="00E21F62">
              <w:t>100</w:t>
            </w:r>
          </w:p>
        </w:tc>
        <w:tc>
          <w:tcPr>
            <w:tcW w:w="1274" w:type="dxa"/>
            <w:vAlign w:val="center"/>
          </w:tcPr>
          <w:p w:rsidR="009F5664" w:rsidRPr="00E21F62" w:rsidRDefault="00D65E6A" w:rsidP="0033309A">
            <w:pPr>
              <w:pStyle w:val="1"/>
            </w:pPr>
            <w:r w:rsidRPr="00E21F62">
              <w:t>28428</w:t>
            </w:r>
          </w:p>
        </w:tc>
        <w:tc>
          <w:tcPr>
            <w:tcW w:w="1075" w:type="dxa"/>
            <w:vAlign w:val="center"/>
          </w:tcPr>
          <w:p w:rsidR="009F5664" w:rsidRPr="00E21F62" w:rsidRDefault="005757FE" w:rsidP="0033309A">
            <w:pPr>
              <w:pStyle w:val="1"/>
            </w:pPr>
            <w:r w:rsidRPr="00E21F62">
              <w:t>0</w:t>
            </w:r>
            <w:r w:rsidR="00DB519E" w:rsidRPr="00E21F62">
              <w:t>,00</w:t>
            </w:r>
          </w:p>
        </w:tc>
        <w:tc>
          <w:tcPr>
            <w:tcW w:w="822" w:type="dxa"/>
            <w:vAlign w:val="center"/>
          </w:tcPr>
          <w:p w:rsidR="009F5664" w:rsidRPr="00E21F62" w:rsidRDefault="005757FE" w:rsidP="0033309A">
            <w:pPr>
              <w:pStyle w:val="1"/>
            </w:pPr>
            <w:r w:rsidRPr="00E21F62">
              <w:t>140,80</w:t>
            </w:r>
          </w:p>
        </w:tc>
      </w:tr>
    </w:tbl>
    <w:p w:rsidR="009F5664" w:rsidRPr="00E21F62" w:rsidRDefault="009F5664" w:rsidP="00E21F62">
      <w:pPr>
        <w:spacing w:after="0" w:line="360" w:lineRule="auto"/>
        <w:ind w:firstLine="709"/>
        <w:jc w:val="both"/>
        <w:rPr>
          <w:rFonts w:ascii="Times New Roman" w:hAnsi="Times New Roman"/>
          <w:bCs/>
          <w:sz w:val="28"/>
          <w:szCs w:val="28"/>
          <w:lang w:val="en-US"/>
        </w:rPr>
      </w:pPr>
    </w:p>
    <w:p w:rsidR="00EE22B7" w:rsidRPr="00E21F62" w:rsidRDefault="00EE22B7" w:rsidP="00E21F62">
      <w:pPr>
        <w:spacing w:after="0" w:line="360" w:lineRule="auto"/>
        <w:ind w:firstLine="709"/>
        <w:jc w:val="both"/>
        <w:rPr>
          <w:rFonts w:ascii="Times New Roman" w:hAnsi="Times New Roman"/>
          <w:bCs/>
          <w:sz w:val="28"/>
          <w:szCs w:val="28"/>
        </w:rPr>
      </w:pPr>
      <w:r w:rsidRPr="00E21F62">
        <w:rPr>
          <w:rFonts w:ascii="Times New Roman" w:hAnsi="Times New Roman"/>
          <w:bCs/>
          <w:sz w:val="28"/>
          <w:szCs w:val="28"/>
        </w:rPr>
        <w:t>В структуре заемного капитала наибольший удельный вес занимают текущие обязательства (80,48 и 89,80 % на начало и конец отчетного периода соответственно).</w:t>
      </w:r>
      <w:r w:rsidR="0033309A">
        <w:rPr>
          <w:rFonts w:ascii="Times New Roman" w:hAnsi="Times New Roman"/>
          <w:bCs/>
          <w:sz w:val="28"/>
          <w:szCs w:val="28"/>
        </w:rPr>
        <w:t xml:space="preserve"> </w:t>
      </w:r>
      <w:r w:rsidRPr="00E21F62">
        <w:rPr>
          <w:rFonts w:ascii="Times New Roman" w:hAnsi="Times New Roman"/>
          <w:bCs/>
          <w:sz w:val="28"/>
          <w:szCs w:val="28"/>
        </w:rPr>
        <w:t>В течение отчетного периода доля долгосрочных обязательств уменьшилась на 9,32 %, с одновременным увеличением доли текущих обязательств (также на 9,32%).</w:t>
      </w:r>
    </w:p>
    <w:p w:rsidR="00F46331" w:rsidRPr="00E21F62" w:rsidRDefault="00F46331" w:rsidP="00E21F62">
      <w:pPr>
        <w:spacing w:after="0" w:line="360" w:lineRule="auto"/>
        <w:ind w:firstLine="709"/>
        <w:jc w:val="both"/>
        <w:rPr>
          <w:rFonts w:ascii="Times New Roman" w:hAnsi="Times New Roman"/>
          <w:bCs/>
          <w:sz w:val="28"/>
          <w:szCs w:val="28"/>
        </w:rPr>
      </w:pPr>
    </w:p>
    <w:p w:rsidR="009B7392" w:rsidRPr="00E21F62" w:rsidRDefault="00231C08" w:rsidP="0033309A">
      <w:pPr>
        <w:pStyle w:val="a3"/>
        <w:spacing w:after="0" w:line="360" w:lineRule="auto"/>
        <w:ind w:left="0" w:firstLine="709"/>
        <w:jc w:val="both"/>
        <w:rPr>
          <w:rFonts w:ascii="Times New Roman" w:hAnsi="Times New Roman"/>
          <w:sz w:val="28"/>
          <w:szCs w:val="28"/>
        </w:rPr>
      </w:pPr>
      <w:r w:rsidRPr="00E21F62">
        <w:rPr>
          <w:rFonts w:ascii="Times New Roman" w:hAnsi="Times New Roman"/>
          <w:sz w:val="28"/>
          <w:szCs w:val="28"/>
        </w:rPr>
        <w:br w:type="page"/>
      </w:r>
      <w:r w:rsidR="0033309A">
        <w:rPr>
          <w:rFonts w:ascii="Times New Roman" w:hAnsi="Times New Roman"/>
          <w:sz w:val="28"/>
          <w:szCs w:val="28"/>
        </w:rPr>
        <w:t>СПИСОК ИСПОЛЬЗУЕМЫХ ИСТОЧНИКОВ</w:t>
      </w:r>
    </w:p>
    <w:p w:rsidR="00F46331" w:rsidRPr="00E21F62" w:rsidRDefault="00F46331" w:rsidP="00E21F62">
      <w:pPr>
        <w:pStyle w:val="a3"/>
        <w:spacing w:after="0" w:line="360" w:lineRule="auto"/>
        <w:ind w:left="0" w:firstLine="709"/>
        <w:jc w:val="both"/>
        <w:rPr>
          <w:rFonts w:ascii="Times New Roman" w:hAnsi="Times New Roman"/>
          <w:sz w:val="28"/>
          <w:szCs w:val="28"/>
        </w:rPr>
      </w:pPr>
    </w:p>
    <w:p w:rsidR="00F46331" w:rsidRPr="00E21F62" w:rsidRDefault="00250583" w:rsidP="0033309A">
      <w:pPr>
        <w:pStyle w:val="a3"/>
        <w:numPr>
          <w:ilvl w:val="0"/>
          <w:numId w:val="5"/>
        </w:numPr>
        <w:spacing w:after="0" w:line="360" w:lineRule="auto"/>
        <w:ind w:left="0" w:firstLine="0"/>
        <w:jc w:val="both"/>
        <w:rPr>
          <w:rFonts w:ascii="Times New Roman" w:hAnsi="Times New Roman"/>
          <w:sz w:val="28"/>
          <w:szCs w:val="28"/>
        </w:rPr>
      </w:pPr>
      <w:r w:rsidRPr="00E21F62">
        <w:rPr>
          <w:rFonts w:ascii="Times New Roman" w:hAnsi="Times New Roman"/>
          <w:sz w:val="28"/>
          <w:szCs w:val="28"/>
        </w:rPr>
        <w:t>Национальные с</w:t>
      </w:r>
      <w:r w:rsidR="007B1EFF" w:rsidRPr="00E21F62">
        <w:rPr>
          <w:rFonts w:ascii="Times New Roman" w:hAnsi="Times New Roman"/>
          <w:sz w:val="28"/>
          <w:szCs w:val="28"/>
        </w:rPr>
        <w:t>тандарты бухгалтерского учета.</w:t>
      </w:r>
    </w:p>
    <w:p w:rsidR="00250583" w:rsidRPr="00E21F62" w:rsidRDefault="00250583" w:rsidP="0033309A">
      <w:pPr>
        <w:pStyle w:val="a3"/>
        <w:numPr>
          <w:ilvl w:val="0"/>
          <w:numId w:val="5"/>
        </w:numPr>
        <w:spacing w:after="0" w:line="360" w:lineRule="auto"/>
        <w:ind w:left="0" w:firstLine="0"/>
        <w:jc w:val="both"/>
        <w:rPr>
          <w:rFonts w:ascii="Times New Roman" w:hAnsi="Times New Roman"/>
          <w:sz w:val="28"/>
          <w:szCs w:val="28"/>
        </w:rPr>
      </w:pPr>
      <w:r w:rsidRPr="00E21F62">
        <w:rPr>
          <w:rFonts w:ascii="Times New Roman" w:hAnsi="Times New Roman"/>
          <w:sz w:val="28"/>
          <w:szCs w:val="28"/>
        </w:rPr>
        <w:t>Анализ финансово-экономической деятельности предприятия: Уч</w:t>
      </w:r>
      <w:r w:rsidR="0033309A">
        <w:rPr>
          <w:rFonts w:ascii="Times New Roman" w:hAnsi="Times New Roman"/>
          <w:sz w:val="28"/>
          <w:szCs w:val="28"/>
        </w:rPr>
        <w:t>еб. Пособие / Под ред. Проф. Н.</w:t>
      </w:r>
      <w:r w:rsidRPr="00E21F62">
        <w:rPr>
          <w:rFonts w:ascii="Times New Roman" w:hAnsi="Times New Roman"/>
          <w:sz w:val="28"/>
          <w:szCs w:val="28"/>
        </w:rPr>
        <w:t>П. Любушина. – М.: ЮНИТИ-ДАНА. 1999. 471 с.</w:t>
      </w:r>
    </w:p>
    <w:p w:rsidR="00250583" w:rsidRPr="00E21F62" w:rsidRDefault="0033309A" w:rsidP="0033309A">
      <w:pPr>
        <w:pStyle w:val="a3"/>
        <w:numPr>
          <w:ilvl w:val="0"/>
          <w:numId w:val="5"/>
        </w:numPr>
        <w:spacing w:after="0" w:line="360" w:lineRule="auto"/>
        <w:ind w:left="0" w:firstLine="0"/>
        <w:jc w:val="both"/>
        <w:rPr>
          <w:rFonts w:ascii="Times New Roman" w:hAnsi="Times New Roman"/>
          <w:sz w:val="28"/>
          <w:szCs w:val="28"/>
        </w:rPr>
      </w:pPr>
      <w:r>
        <w:rPr>
          <w:rFonts w:ascii="Times New Roman" w:hAnsi="Times New Roman"/>
          <w:sz w:val="28"/>
          <w:szCs w:val="28"/>
        </w:rPr>
        <w:t>Бланк И.</w:t>
      </w:r>
      <w:r w:rsidR="00250583" w:rsidRPr="00E21F62">
        <w:rPr>
          <w:rFonts w:ascii="Times New Roman" w:hAnsi="Times New Roman"/>
          <w:sz w:val="28"/>
          <w:szCs w:val="28"/>
        </w:rPr>
        <w:t>А. Основы финансового менеджмента. Т.1. – К.: Ника-Центр, 1999. – 592 с.</w:t>
      </w:r>
    </w:p>
    <w:p w:rsidR="00250583" w:rsidRPr="00E21F62" w:rsidRDefault="0033309A" w:rsidP="0033309A">
      <w:pPr>
        <w:pStyle w:val="a3"/>
        <w:numPr>
          <w:ilvl w:val="0"/>
          <w:numId w:val="5"/>
        </w:numPr>
        <w:spacing w:after="0" w:line="360" w:lineRule="auto"/>
        <w:ind w:left="0" w:firstLine="0"/>
        <w:jc w:val="both"/>
        <w:rPr>
          <w:rFonts w:ascii="Times New Roman" w:hAnsi="Times New Roman"/>
          <w:sz w:val="28"/>
          <w:szCs w:val="28"/>
        </w:rPr>
      </w:pPr>
      <w:r>
        <w:rPr>
          <w:rFonts w:ascii="Times New Roman" w:hAnsi="Times New Roman"/>
          <w:sz w:val="28"/>
          <w:szCs w:val="28"/>
        </w:rPr>
        <w:t>Воробьев Ю.</w:t>
      </w:r>
      <w:r w:rsidR="00250583" w:rsidRPr="00E21F62">
        <w:rPr>
          <w:rFonts w:ascii="Times New Roman" w:hAnsi="Times New Roman"/>
          <w:sz w:val="28"/>
          <w:szCs w:val="28"/>
        </w:rPr>
        <w:t>Н. Финансовый менеджмент: Уч. Пособие. Симферополь: Таврия, 2007 – 632 с.</w:t>
      </w:r>
    </w:p>
    <w:p w:rsidR="00250583" w:rsidRPr="00E21F62" w:rsidRDefault="0033309A" w:rsidP="0033309A">
      <w:pPr>
        <w:pStyle w:val="a3"/>
        <w:numPr>
          <w:ilvl w:val="0"/>
          <w:numId w:val="5"/>
        </w:numPr>
        <w:spacing w:after="0" w:line="360" w:lineRule="auto"/>
        <w:ind w:left="0" w:firstLine="0"/>
        <w:jc w:val="both"/>
        <w:rPr>
          <w:rFonts w:ascii="Times New Roman" w:hAnsi="Times New Roman"/>
          <w:sz w:val="28"/>
          <w:szCs w:val="28"/>
        </w:rPr>
      </w:pPr>
      <w:r>
        <w:rPr>
          <w:rFonts w:ascii="Times New Roman" w:hAnsi="Times New Roman"/>
          <w:sz w:val="28"/>
          <w:szCs w:val="28"/>
        </w:rPr>
        <w:t>Герчикова И.</w:t>
      </w:r>
      <w:r w:rsidR="00250583" w:rsidRPr="00E21F62">
        <w:rPr>
          <w:rFonts w:ascii="Times New Roman" w:hAnsi="Times New Roman"/>
          <w:sz w:val="28"/>
          <w:szCs w:val="28"/>
        </w:rPr>
        <w:t>Н. Финансовый менеджмент: Уч. Пособие: - М.:Колсантбанкир, 1996 – 208 с.</w:t>
      </w:r>
    </w:p>
    <w:p w:rsidR="00250583" w:rsidRPr="00E21F62" w:rsidRDefault="00250583" w:rsidP="0033309A">
      <w:pPr>
        <w:pStyle w:val="a3"/>
        <w:numPr>
          <w:ilvl w:val="0"/>
          <w:numId w:val="5"/>
        </w:numPr>
        <w:spacing w:after="0" w:line="360" w:lineRule="auto"/>
        <w:ind w:left="0" w:firstLine="0"/>
        <w:jc w:val="both"/>
        <w:rPr>
          <w:rFonts w:ascii="Times New Roman" w:hAnsi="Times New Roman"/>
          <w:sz w:val="28"/>
          <w:szCs w:val="28"/>
        </w:rPr>
      </w:pPr>
      <w:r w:rsidRPr="00E21F62">
        <w:rPr>
          <w:rFonts w:ascii="Times New Roman" w:hAnsi="Times New Roman"/>
          <w:sz w:val="28"/>
          <w:szCs w:val="28"/>
          <w:lang w:val="en-US"/>
        </w:rPr>
        <w:t>I</w:t>
      </w:r>
      <w:r w:rsidR="0033309A">
        <w:rPr>
          <w:rFonts w:ascii="Times New Roman" w:hAnsi="Times New Roman"/>
          <w:sz w:val="28"/>
          <w:szCs w:val="28"/>
        </w:rPr>
        <w:t>змайлова К.</w:t>
      </w:r>
      <w:r w:rsidRPr="00E21F62">
        <w:rPr>
          <w:rFonts w:ascii="Times New Roman" w:hAnsi="Times New Roman"/>
          <w:sz w:val="28"/>
          <w:szCs w:val="28"/>
        </w:rPr>
        <w:t>В. Ф</w:t>
      </w:r>
      <w:r w:rsidRPr="00E21F62">
        <w:rPr>
          <w:rFonts w:ascii="Times New Roman" w:hAnsi="Times New Roman"/>
          <w:sz w:val="28"/>
          <w:szCs w:val="28"/>
          <w:lang w:val="en-US"/>
        </w:rPr>
        <w:t>i</w:t>
      </w:r>
      <w:r w:rsidRPr="00E21F62">
        <w:rPr>
          <w:rFonts w:ascii="Times New Roman" w:hAnsi="Times New Roman"/>
          <w:sz w:val="28"/>
          <w:szCs w:val="28"/>
        </w:rPr>
        <w:t>нансовий анал</w:t>
      </w:r>
      <w:r w:rsidRPr="00E21F62">
        <w:rPr>
          <w:rFonts w:ascii="Times New Roman" w:hAnsi="Times New Roman"/>
          <w:sz w:val="28"/>
          <w:szCs w:val="28"/>
          <w:lang w:val="en-US"/>
        </w:rPr>
        <w:t>i</w:t>
      </w:r>
      <w:r w:rsidRPr="00E21F62">
        <w:rPr>
          <w:rFonts w:ascii="Times New Roman" w:hAnsi="Times New Roman"/>
          <w:sz w:val="28"/>
          <w:szCs w:val="28"/>
        </w:rPr>
        <w:t>з: Навч. Пос</w:t>
      </w:r>
      <w:r w:rsidRPr="00E21F62">
        <w:rPr>
          <w:rFonts w:ascii="Times New Roman" w:hAnsi="Times New Roman"/>
          <w:sz w:val="28"/>
          <w:szCs w:val="28"/>
          <w:lang w:val="en-US"/>
        </w:rPr>
        <w:t>i</w:t>
      </w:r>
      <w:r w:rsidRPr="00E21F62">
        <w:rPr>
          <w:rFonts w:ascii="Times New Roman" w:hAnsi="Times New Roman"/>
          <w:sz w:val="28"/>
          <w:szCs w:val="28"/>
        </w:rPr>
        <w:t>бник. К.:МАУП, 2000 – 152 с.</w:t>
      </w:r>
    </w:p>
    <w:p w:rsidR="00250583" w:rsidRPr="00E21F62" w:rsidRDefault="0033309A" w:rsidP="0033309A">
      <w:pPr>
        <w:pStyle w:val="a3"/>
        <w:numPr>
          <w:ilvl w:val="0"/>
          <w:numId w:val="5"/>
        </w:numPr>
        <w:spacing w:after="0" w:line="360" w:lineRule="auto"/>
        <w:ind w:left="0" w:firstLine="0"/>
        <w:jc w:val="both"/>
        <w:rPr>
          <w:rFonts w:ascii="Times New Roman" w:hAnsi="Times New Roman"/>
          <w:sz w:val="28"/>
          <w:szCs w:val="28"/>
        </w:rPr>
      </w:pPr>
      <w:r>
        <w:rPr>
          <w:rFonts w:ascii="Times New Roman" w:hAnsi="Times New Roman"/>
          <w:sz w:val="28"/>
          <w:szCs w:val="28"/>
        </w:rPr>
        <w:t>Коробов М.</w:t>
      </w:r>
      <w:r w:rsidR="00250583" w:rsidRPr="00E21F62">
        <w:rPr>
          <w:rFonts w:ascii="Times New Roman" w:hAnsi="Times New Roman"/>
          <w:sz w:val="28"/>
          <w:szCs w:val="28"/>
        </w:rPr>
        <w:t>Я. Ф</w:t>
      </w:r>
      <w:r w:rsidR="00250583" w:rsidRPr="00E21F62">
        <w:rPr>
          <w:rFonts w:ascii="Times New Roman" w:hAnsi="Times New Roman"/>
          <w:sz w:val="28"/>
          <w:szCs w:val="28"/>
          <w:lang w:val="en-US"/>
        </w:rPr>
        <w:t>i</w:t>
      </w:r>
      <w:r w:rsidR="00250583" w:rsidRPr="00E21F62">
        <w:rPr>
          <w:rFonts w:ascii="Times New Roman" w:hAnsi="Times New Roman"/>
          <w:sz w:val="28"/>
          <w:szCs w:val="28"/>
        </w:rPr>
        <w:t>нансово-экономичний анал</w:t>
      </w:r>
      <w:r w:rsidR="00250583" w:rsidRPr="00E21F62">
        <w:rPr>
          <w:rFonts w:ascii="Times New Roman" w:hAnsi="Times New Roman"/>
          <w:sz w:val="28"/>
          <w:szCs w:val="28"/>
          <w:lang w:val="en-US"/>
        </w:rPr>
        <w:t>i</w:t>
      </w:r>
      <w:r w:rsidR="00250583" w:rsidRPr="00E21F62">
        <w:rPr>
          <w:rFonts w:ascii="Times New Roman" w:hAnsi="Times New Roman"/>
          <w:sz w:val="28"/>
          <w:szCs w:val="28"/>
        </w:rPr>
        <w:t>з д</w:t>
      </w:r>
      <w:r w:rsidR="00250583" w:rsidRPr="00E21F62">
        <w:rPr>
          <w:rFonts w:ascii="Times New Roman" w:hAnsi="Times New Roman"/>
          <w:sz w:val="28"/>
          <w:szCs w:val="28"/>
          <w:lang w:val="en-US"/>
        </w:rPr>
        <w:t>i</w:t>
      </w:r>
      <w:r w:rsidR="00250583" w:rsidRPr="00E21F62">
        <w:rPr>
          <w:rFonts w:ascii="Times New Roman" w:hAnsi="Times New Roman"/>
          <w:sz w:val="28"/>
          <w:szCs w:val="28"/>
        </w:rPr>
        <w:t>яльност</w:t>
      </w:r>
      <w:r w:rsidR="00250583" w:rsidRPr="00E21F62">
        <w:rPr>
          <w:rFonts w:ascii="Times New Roman" w:hAnsi="Times New Roman"/>
          <w:sz w:val="28"/>
          <w:szCs w:val="28"/>
          <w:lang w:val="en-US"/>
        </w:rPr>
        <w:t>i</w:t>
      </w:r>
      <w:r w:rsidR="00250583" w:rsidRPr="00E21F62">
        <w:rPr>
          <w:rFonts w:ascii="Times New Roman" w:hAnsi="Times New Roman"/>
          <w:sz w:val="28"/>
          <w:szCs w:val="28"/>
        </w:rPr>
        <w:t xml:space="preserve"> п</w:t>
      </w:r>
      <w:r w:rsidR="00250583" w:rsidRPr="00E21F62">
        <w:rPr>
          <w:rFonts w:ascii="Times New Roman" w:hAnsi="Times New Roman"/>
          <w:sz w:val="28"/>
          <w:szCs w:val="28"/>
          <w:lang w:val="en-US"/>
        </w:rPr>
        <w:t>i</w:t>
      </w:r>
      <w:r w:rsidR="00250583" w:rsidRPr="00E21F62">
        <w:rPr>
          <w:rFonts w:ascii="Times New Roman" w:hAnsi="Times New Roman"/>
          <w:sz w:val="28"/>
          <w:szCs w:val="28"/>
        </w:rPr>
        <w:t>дприэмств. –К:Знання. КОО.2002 – 378 с.</w:t>
      </w:r>
    </w:p>
    <w:p w:rsidR="00250583" w:rsidRPr="00E21F62" w:rsidRDefault="0033309A" w:rsidP="0033309A">
      <w:pPr>
        <w:pStyle w:val="a3"/>
        <w:numPr>
          <w:ilvl w:val="0"/>
          <w:numId w:val="5"/>
        </w:numPr>
        <w:spacing w:after="0" w:line="360" w:lineRule="auto"/>
        <w:ind w:left="0" w:firstLine="0"/>
        <w:jc w:val="both"/>
        <w:rPr>
          <w:rFonts w:ascii="Times New Roman" w:hAnsi="Times New Roman"/>
          <w:sz w:val="28"/>
          <w:szCs w:val="28"/>
        </w:rPr>
      </w:pPr>
      <w:r>
        <w:rPr>
          <w:rFonts w:ascii="Times New Roman" w:hAnsi="Times New Roman"/>
          <w:sz w:val="28"/>
          <w:szCs w:val="28"/>
        </w:rPr>
        <w:t>Рогатенюк Э.В., Пожарицкая И.</w:t>
      </w:r>
      <w:r w:rsidR="00250583" w:rsidRPr="00E21F62">
        <w:rPr>
          <w:rFonts w:ascii="Times New Roman" w:hAnsi="Times New Roman"/>
          <w:sz w:val="28"/>
          <w:szCs w:val="28"/>
        </w:rPr>
        <w:t>М. Финансы предприятий: Учебное пособие. – Симферополь: КАПКС, 2002. – 271 с.</w:t>
      </w:r>
      <w:bookmarkStart w:id="6" w:name="_GoBack"/>
      <w:bookmarkEnd w:id="6"/>
    </w:p>
    <w:sectPr w:rsidR="00250583" w:rsidRPr="00E21F62" w:rsidSect="0033309A">
      <w:footerReference w:type="even" r:id="rId17"/>
      <w:footerReference w:type="default" r:id="rId1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334" w:rsidRDefault="004A5334" w:rsidP="002C3C13">
      <w:pPr>
        <w:spacing w:after="0" w:line="240" w:lineRule="auto"/>
      </w:pPr>
      <w:r>
        <w:separator/>
      </w:r>
    </w:p>
  </w:endnote>
  <w:endnote w:type="continuationSeparator" w:id="0">
    <w:p w:rsidR="004A5334" w:rsidRDefault="004A5334" w:rsidP="002C3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09A" w:rsidRDefault="0033309A" w:rsidP="00187C31">
    <w:pPr>
      <w:pStyle w:val="a6"/>
      <w:framePr w:wrap="around" w:vAnchor="text" w:hAnchor="margin" w:xAlign="right" w:y="1"/>
      <w:rPr>
        <w:rStyle w:val="ac"/>
      </w:rPr>
    </w:pPr>
  </w:p>
  <w:p w:rsidR="0033309A" w:rsidRDefault="0033309A" w:rsidP="0033309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09A" w:rsidRDefault="009C6A5E" w:rsidP="00187C31">
    <w:pPr>
      <w:pStyle w:val="a6"/>
      <w:framePr w:wrap="around" w:vAnchor="text" w:hAnchor="margin" w:xAlign="right" w:y="1"/>
      <w:rPr>
        <w:rStyle w:val="ac"/>
      </w:rPr>
    </w:pPr>
    <w:r>
      <w:rPr>
        <w:rStyle w:val="ac"/>
        <w:noProof/>
      </w:rPr>
      <w:t>2</w:t>
    </w:r>
  </w:p>
  <w:p w:rsidR="0033309A" w:rsidRDefault="0033309A" w:rsidP="0033309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334" w:rsidRDefault="004A5334" w:rsidP="002C3C13">
      <w:pPr>
        <w:spacing w:after="0" w:line="240" w:lineRule="auto"/>
      </w:pPr>
      <w:r>
        <w:separator/>
      </w:r>
    </w:p>
  </w:footnote>
  <w:footnote w:type="continuationSeparator" w:id="0">
    <w:p w:rsidR="004A5334" w:rsidRDefault="004A5334" w:rsidP="002C3C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BF1"/>
    <w:multiLevelType w:val="multilevel"/>
    <w:tmpl w:val="6F9634D6"/>
    <w:lvl w:ilvl="0">
      <w:start w:val="1"/>
      <w:numFmt w:val="decimal"/>
      <w:lvlText w:val="%1."/>
      <w:lvlJc w:val="left"/>
      <w:pPr>
        <w:ind w:left="1069" w:hanging="360"/>
      </w:pPr>
      <w:rPr>
        <w:rFonts w:ascii="Times New Roman" w:eastAsia="Times New Roman" w:hAnsi="Times New Roman" w:cs="Times New Roman" w:hint="default"/>
        <w:sz w:val="28"/>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nsid w:val="04B006EF"/>
    <w:multiLevelType w:val="multilevel"/>
    <w:tmpl w:val="A6CEBA14"/>
    <w:lvl w:ilvl="0">
      <w:start w:val="2"/>
      <w:numFmt w:val="decimal"/>
      <w:lvlText w:val="%1."/>
      <w:lvlJc w:val="left"/>
      <w:rPr>
        <w:rFonts w:cs="Times New Roman" w:hint="default"/>
      </w:rPr>
    </w:lvl>
    <w:lvl w:ilvl="1">
      <w:start w:val="1"/>
      <w:numFmt w:val="decimal"/>
      <w:lvlText w:val="%1.%2."/>
      <w:lvlJc w:val="left"/>
      <w:pPr>
        <w:ind w:left="646"/>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2">
    <w:nsid w:val="07D931F6"/>
    <w:multiLevelType w:val="hybridMultilevel"/>
    <w:tmpl w:val="F1C47B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D6C2A5C"/>
    <w:multiLevelType w:val="multilevel"/>
    <w:tmpl w:val="6F9634D6"/>
    <w:lvl w:ilvl="0">
      <w:start w:val="1"/>
      <w:numFmt w:val="decimal"/>
      <w:lvlText w:val="%1."/>
      <w:lvlJc w:val="left"/>
      <w:pPr>
        <w:ind w:left="1069" w:hanging="360"/>
      </w:pPr>
      <w:rPr>
        <w:rFonts w:ascii="Times New Roman" w:eastAsia="Times New Roman" w:hAnsi="Times New Roman" w:cs="Times New Roman" w:hint="default"/>
        <w:sz w:val="28"/>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nsid w:val="0F530DEE"/>
    <w:multiLevelType w:val="multilevel"/>
    <w:tmpl w:val="63B6B14A"/>
    <w:lvl w:ilvl="0">
      <w:start w:val="1"/>
      <w:numFmt w:val="decimal"/>
      <w:lvlText w:val="%1."/>
      <w:lvlJc w:val="left"/>
      <w:pPr>
        <w:tabs>
          <w:tab w:val="num" w:pos="0"/>
        </w:tabs>
        <w:ind w:left="644" w:hanging="360"/>
      </w:pPr>
      <w:rPr>
        <w:rFonts w:cs="Times New Roman" w:hint="default"/>
      </w:rPr>
    </w:lvl>
    <w:lvl w:ilvl="1">
      <w:start w:val="1"/>
      <w:numFmt w:val="decimal"/>
      <w:isLgl/>
      <w:lvlText w:val="%1.%2"/>
      <w:lvlJc w:val="left"/>
      <w:pPr>
        <w:tabs>
          <w:tab w:val="num" w:pos="0"/>
        </w:tabs>
        <w:ind w:left="1364" w:hanging="720"/>
      </w:pPr>
      <w:rPr>
        <w:rFonts w:cs="Times New Roman" w:hint="default"/>
      </w:rPr>
    </w:lvl>
    <w:lvl w:ilvl="2">
      <w:start w:val="1"/>
      <w:numFmt w:val="decimal"/>
      <w:isLgl/>
      <w:lvlText w:val="%1.%2.%3."/>
      <w:lvlJc w:val="left"/>
      <w:pPr>
        <w:tabs>
          <w:tab w:val="num" w:pos="0"/>
        </w:tabs>
        <w:ind w:left="1724" w:hanging="720"/>
      </w:pPr>
      <w:rPr>
        <w:rFonts w:cs="Times New Roman" w:hint="default"/>
      </w:rPr>
    </w:lvl>
    <w:lvl w:ilvl="3">
      <w:start w:val="1"/>
      <w:numFmt w:val="decimal"/>
      <w:isLgl/>
      <w:lvlText w:val="%1.%2.%3.%4."/>
      <w:lvlJc w:val="left"/>
      <w:pPr>
        <w:tabs>
          <w:tab w:val="num" w:pos="0"/>
        </w:tabs>
        <w:ind w:left="2444" w:hanging="1080"/>
      </w:pPr>
      <w:rPr>
        <w:rFonts w:cs="Times New Roman" w:hint="default"/>
      </w:rPr>
    </w:lvl>
    <w:lvl w:ilvl="4">
      <w:start w:val="1"/>
      <w:numFmt w:val="decimal"/>
      <w:isLgl/>
      <w:lvlText w:val="%1.%2.%3.%4.%5."/>
      <w:lvlJc w:val="left"/>
      <w:pPr>
        <w:tabs>
          <w:tab w:val="num" w:pos="0"/>
        </w:tabs>
        <w:ind w:left="2804" w:hanging="1080"/>
      </w:pPr>
      <w:rPr>
        <w:rFonts w:cs="Times New Roman" w:hint="default"/>
      </w:rPr>
    </w:lvl>
    <w:lvl w:ilvl="5">
      <w:start w:val="1"/>
      <w:numFmt w:val="decimal"/>
      <w:isLgl/>
      <w:lvlText w:val="%1.%2.%3.%4.%5.%6."/>
      <w:lvlJc w:val="left"/>
      <w:pPr>
        <w:tabs>
          <w:tab w:val="num" w:pos="0"/>
        </w:tabs>
        <w:ind w:left="3524" w:hanging="1440"/>
      </w:pPr>
      <w:rPr>
        <w:rFonts w:cs="Times New Roman" w:hint="default"/>
      </w:rPr>
    </w:lvl>
    <w:lvl w:ilvl="6">
      <w:start w:val="1"/>
      <w:numFmt w:val="decimal"/>
      <w:isLgl/>
      <w:lvlText w:val="%1.%2.%3.%4.%5.%6.%7."/>
      <w:lvlJc w:val="left"/>
      <w:pPr>
        <w:tabs>
          <w:tab w:val="num" w:pos="0"/>
        </w:tabs>
        <w:ind w:left="4244" w:hanging="1800"/>
      </w:pPr>
      <w:rPr>
        <w:rFonts w:cs="Times New Roman" w:hint="default"/>
      </w:rPr>
    </w:lvl>
    <w:lvl w:ilvl="7">
      <w:start w:val="1"/>
      <w:numFmt w:val="decimal"/>
      <w:isLgl/>
      <w:lvlText w:val="%1.%2.%3.%4.%5.%6.%7.%8."/>
      <w:lvlJc w:val="left"/>
      <w:pPr>
        <w:tabs>
          <w:tab w:val="num" w:pos="0"/>
        </w:tabs>
        <w:ind w:left="4604" w:hanging="1800"/>
      </w:pPr>
      <w:rPr>
        <w:rFonts w:cs="Times New Roman" w:hint="default"/>
      </w:rPr>
    </w:lvl>
    <w:lvl w:ilvl="8">
      <w:start w:val="1"/>
      <w:numFmt w:val="decimal"/>
      <w:isLgl/>
      <w:lvlText w:val="%1.%2.%3.%4.%5.%6.%7.%8.%9."/>
      <w:lvlJc w:val="left"/>
      <w:pPr>
        <w:tabs>
          <w:tab w:val="num" w:pos="0"/>
        </w:tabs>
        <w:ind w:left="5324" w:hanging="2160"/>
      </w:pPr>
      <w:rPr>
        <w:rFonts w:cs="Times New Roman" w:hint="default"/>
      </w:rPr>
    </w:lvl>
  </w:abstractNum>
  <w:abstractNum w:abstractNumId="5">
    <w:nsid w:val="184D783F"/>
    <w:multiLevelType w:val="hybridMultilevel"/>
    <w:tmpl w:val="970C2D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2E31B84"/>
    <w:multiLevelType w:val="multilevel"/>
    <w:tmpl w:val="5BECEFC0"/>
    <w:lvl w:ilvl="0">
      <w:start w:val="1"/>
      <w:numFmt w:val="decimal"/>
      <w:lvlText w:val="%1."/>
      <w:lvlJc w:val="left"/>
      <w:pPr>
        <w:tabs>
          <w:tab w:val="num" w:pos="0"/>
        </w:tabs>
        <w:ind w:left="1069" w:hanging="360"/>
      </w:pPr>
      <w:rPr>
        <w:rFonts w:ascii="Times New Roman" w:eastAsia="Times New Roman" w:hAnsi="Times New Roman" w:cs="Times New Roman" w:hint="default"/>
        <w:sz w:val="28"/>
      </w:rPr>
    </w:lvl>
    <w:lvl w:ilvl="1">
      <w:start w:val="1"/>
      <w:numFmt w:val="decimal"/>
      <w:isLgl/>
      <w:lvlText w:val="%1.2"/>
      <w:lvlJc w:val="left"/>
      <w:pPr>
        <w:tabs>
          <w:tab w:val="num" w:pos="0"/>
        </w:tabs>
        <w:ind w:left="1429" w:hanging="720"/>
      </w:pPr>
      <w:rPr>
        <w:rFonts w:cs="Times New Roman" w:hint="default"/>
      </w:rPr>
    </w:lvl>
    <w:lvl w:ilvl="2">
      <w:start w:val="1"/>
      <w:numFmt w:val="decimal"/>
      <w:isLgl/>
      <w:lvlText w:val="%1.%2.%3."/>
      <w:lvlJc w:val="left"/>
      <w:pPr>
        <w:tabs>
          <w:tab w:val="num" w:pos="0"/>
        </w:tabs>
        <w:ind w:left="1429" w:hanging="720"/>
      </w:pPr>
      <w:rPr>
        <w:rFonts w:cs="Times New Roman" w:hint="default"/>
      </w:rPr>
    </w:lvl>
    <w:lvl w:ilvl="3">
      <w:start w:val="1"/>
      <w:numFmt w:val="decimal"/>
      <w:isLgl/>
      <w:lvlText w:val="%1.%2.%3.%4."/>
      <w:lvlJc w:val="left"/>
      <w:pPr>
        <w:tabs>
          <w:tab w:val="num" w:pos="0"/>
        </w:tabs>
        <w:ind w:left="1789" w:hanging="1080"/>
      </w:pPr>
      <w:rPr>
        <w:rFonts w:cs="Times New Roman" w:hint="default"/>
      </w:rPr>
    </w:lvl>
    <w:lvl w:ilvl="4">
      <w:start w:val="1"/>
      <w:numFmt w:val="decimal"/>
      <w:isLgl/>
      <w:lvlText w:val="%1.%2.%3.%4.%5."/>
      <w:lvlJc w:val="left"/>
      <w:pPr>
        <w:tabs>
          <w:tab w:val="num" w:pos="0"/>
        </w:tabs>
        <w:ind w:left="1789" w:hanging="1080"/>
      </w:pPr>
      <w:rPr>
        <w:rFonts w:cs="Times New Roman" w:hint="default"/>
      </w:rPr>
    </w:lvl>
    <w:lvl w:ilvl="5">
      <w:start w:val="1"/>
      <w:numFmt w:val="decimal"/>
      <w:isLgl/>
      <w:lvlText w:val="%1.%2.%3.%4.%5.%6."/>
      <w:lvlJc w:val="left"/>
      <w:pPr>
        <w:tabs>
          <w:tab w:val="num" w:pos="0"/>
        </w:tabs>
        <w:ind w:left="2149" w:hanging="1440"/>
      </w:pPr>
      <w:rPr>
        <w:rFonts w:cs="Times New Roman" w:hint="default"/>
      </w:rPr>
    </w:lvl>
    <w:lvl w:ilvl="6">
      <w:start w:val="1"/>
      <w:numFmt w:val="decimal"/>
      <w:isLgl/>
      <w:lvlText w:val="%1.%2.%3.%4.%5.%6.%7."/>
      <w:lvlJc w:val="left"/>
      <w:pPr>
        <w:tabs>
          <w:tab w:val="num" w:pos="0"/>
        </w:tabs>
        <w:ind w:left="2509" w:hanging="1800"/>
      </w:pPr>
      <w:rPr>
        <w:rFonts w:cs="Times New Roman" w:hint="default"/>
      </w:rPr>
    </w:lvl>
    <w:lvl w:ilvl="7">
      <w:start w:val="1"/>
      <w:numFmt w:val="decimal"/>
      <w:isLgl/>
      <w:lvlText w:val="%1.%2.%3.%4.%5.%6.%7.%8."/>
      <w:lvlJc w:val="left"/>
      <w:pPr>
        <w:tabs>
          <w:tab w:val="num" w:pos="0"/>
        </w:tabs>
        <w:ind w:left="2509" w:hanging="1800"/>
      </w:pPr>
      <w:rPr>
        <w:rFonts w:cs="Times New Roman" w:hint="default"/>
      </w:rPr>
    </w:lvl>
    <w:lvl w:ilvl="8">
      <w:start w:val="1"/>
      <w:numFmt w:val="decimal"/>
      <w:isLgl/>
      <w:lvlText w:val="%1.%2.%3.%4.%5.%6.%7.%8.%9."/>
      <w:lvlJc w:val="left"/>
      <w:pPr>
        <w:tabs>
          <w:tab w:val="num" w:pos="0"/>
        </w:tabs>
        <w:ind w:left="2869" w:hanging="2160"/>
      </w:pPr>
      <w:rPr>
        <w:rFonts w:cs="Times New Roman" w:hint="default"/>
      </w:rPr>
    </w:lvl>
  </w:abstractNum>
  <w:abstractNum w:abstractNumId="7">
    <w:nsid w:val="23FD4FEA"/>
    <w:multiLevelType w:val="hybridMultilevel"/>
    <w:tmpl w:val="E85CD128"/>
    <w:lvl w:ilvl="0" w:tplc="6062E8EA">
      <w:start w:val="1"/>
      <w:numFmt w:val="decimal"/>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C32285A"/>
    <w:multiLevelType w:val="hybridMultilevel"/>
    <w:tmpl w:val="81CAAC8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D9A1700"/>
    <w:multiLevelType w:val="hybridMultilevel"/>
    <w:tmpl w:val="17161554"/>
    <w:lvl w:ilvl="0" w:tplc="B0621A7C">
      <w:start w:val="1"/>
      <w:numFmt w:val="decimal"/>
      <w:lvlText w:val="%1."/>
      <w:lvlJc w:val="left"/>
      <w:pPr>
        <w:ind w:left="1894" w:hanging="1185"/>
      </w:pPr>
      <w:rPr>
        <w:rFonts w:ascii="Times New Roman" w:hAnsi="Times New Roman" w:cs="Times New Roman" w:hint="default"/>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0805C1E"/>
    <w:multiLevelType w:val="multilevel"/>
    <w:tmpl w:val="6F9634D6"/>
    <w:lvl w:ilvl="0">
      <w:start w:val="1"/>
      <w:numFmt w:val="decimal"/>
      <w:lvlText w:val="%1."/>
      <w:lvlJc w:val="left"/>
      <w:pPr>
        <w:ind w:left="1069" w:hanging="360"/>
      </w:pPr>
      <w:rPr>
        <w:rFonts w:ascii="Times New Roman" w:eastAsia="Times New Roman" w:hAnsi="Times New Roman" w:cs="Times New Roman" w:hint="default"/>
        <w:sz w:val="28"/>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1">
    <w:nsid w:val="31275AB0"/>
    <w:multiLevelType w:val="multilevel"/>
    <w:tmpl w:val="13D055E2"/>
    <w:lvl w:ilvl="0">
      <w:start w:val="1"/>
      <w:numFmt w:val="decimal"/>
      <w:lvlText w:val="%1."/>
      <w:lvlJc w:val="left"/>
      <w:rPr>
        <w:rFonts w:cs="Times New Roman" w:hint="default"/>
      </w:rPr>
    </w:lvl>
    <w:lvl w:ilvl="1">
      <w:start w:val="2"/>
      <w:numFmt w:val="decimal"/>
      <w:isLgl/>
      <w:lvlText w:val="%1.%2."/>
      <w:lvlJc w:val="left"/>
      <w:pPr>
        <w:ind w:left="646" w:hanging="2"/>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2804" w:hanging="108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604" w:hanging="180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12">
    <w:nsid w:val="317F0FAD"/>
    <w:multiLevelType w:val="hybridMultilevel"/>
    <w:tmpl w:val="7794D75E"/>
    <w:lvl w:ilvl="0" w:tplc="DEF057FA">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3">
    <w:nsid w:val="3C392906"/>
    <w:multiLevelType w:val="multilevel"/>
    <w:tmpl w:val="0562EC72"/>
    <w:lvl w:ilvl="0">
      <w:start w:val="36"/>
      <w:numFmt w:val="decimal"/>
      <w:lvlText w:val="%1"/>
      <w:lvlJc w:val="left"/>
      <w:pPr>
        <w:tabs>
          <w:tab w:val="num" w:pos="4410"/>
        </w:tabs>
        <w:ind w:left="4410" w:hanging="4410"/>
      </w:pPr>
      <w:rPr>
        <w:rFonts w:cs="Times New Roman" w:hint="default"/>
      </w:rPr>
    </w:lvl>
    <w:lvl w:ilvl="1">
      <w:start w:val="14"/>
      <w:numFmt w:val="decimal"/>
      <w:lvlText w:val="%1.%2"/>
      <w:lvlJc w:val="left"/>
      <w:pPr>
        <w:tabs>
          <w:tab w:val="num" w:pos="4680"/>
        </w:tabs>
        <w:ind w:left="4680" w:hanging="4410"/>
      </w:pPr>
      <w:rPr>
        <w:rFonts w:cs="Times New Roman" w:hint="default"/>
      </w:rPr>
    </w:lvl>
    <w:lvl w:ilvl="2">
      <w:start w:val="1"/>
      <w:numFmt w:val="decimal"/>
      <w:lvlText w:val="%1.%2.%3"/>
      <w:lvlJc w:val="left"/>
      <w:pPr>
        <w:tabs>
          <w:tab w:val="num" w:pos="4950"/>
        </w:tabs>
        <w:ind w:left="4950" w:hanging="4410"/>
      </w:pPr>
      <w:rPr>
        <w:rFonts w:cs="Times New Roman" w:hint="default"/>
      </w:rPr>
    </w:lvl>
    <w:lvl w:ilvl="3">
      <w:start w:val="1"/>
      <w:numFmt w:val="decimal"/>
      <w:lvlText w:val="%1.%2.%3.%4"/>
      <w:lvlJc w:val="left"/>
      <w:pPr>
        <w:tabs>
          <w:tab w:val="num" w:pos="5220"/>
        </w:tabs>
        <w:ind w:left="5220" w:hanging="4410"/>
      </w:pPr>
      <w:rPr>
        <w:rFonts w:cs="Times New Roman" w:hint="default"/>
      </w:rPr>
    </w:lvl>
    <w:lvl w:ilvl="4">
      <w:start w:val="1"/>
      <w:numFmt w:val="decimal"/>
      <w:lvlText w:val="%1.%2.%3.%4.%5"/>
      <w:lvlJc w:val="left"/>
      <w:pPr>
        <w:tabs>
          <w:tab w:val="num" w:pos="5490"/>
        </w:tabs>
        <w:ind w:left="5490" w:hanging="4410"/>
      </w:pPr>
      <w:rPr>
        <w:rFonts w:cs="Times New Roman" w:hint="default"/>
      </w:rPr>
    </w:lvl>
    <w:lvl w:ilvl="5">
      <w:start w:val="1"/>
      <w:numFmt w:val="decimal"/>
      <w:lvlText w:val="%1.%2.%3.%4.%5.%6"/>
      <w:lvlJc w:val="left"/>
      <w:pPr>
        <w:tabs>
          <w:tab w:val="num" w:pos="5760"/>
        </w:tabs>
        <w:ind w:left="5760" w:hanging="4410"/>
      </w:pPr>
      <w:rPr>
        <w:rFonts w:cs="Times New Roman" w:hint="default"/>
      </w:rPr>
    </w:lvl>
    <w:lvl w:ilvl="6">
      <w:start w:val="1"/>
      <w:numFmt w:val="decimal"/>
      <w:lvlText w:val="%1.%2.%3.%4.%5.%6.%7"/>
      <w:lvlJc w:val="left"/>
      <w:pPr>
        <w:tabs>
          <w:tab w:val="num" w:pos="6030"/>
        </w:tabs>
        <w:ind w:left="6030" w:hanging="4410"/>
      </w:pPr>
      <w:rPr>
        <w:rFonts w:cs="Times New Roman" w:hint="default"/>
      </w:rPr>
    </w:lvl>
    <w:lvl w:ilvl="7">
      <w:start w:val="1"/>
      <w:numFmt w:val="decimal"/>
      <w:lvlText w:val="%1.%2.%3.%4.%5.%6.%7.%8"/>
      <w:lvlJc w:val="left"/>
      <w:pPr>
        <w:tabs>
          <w:tab w:val="num" w:pos="6300"/>
        </w:tabs>
        <w:ind w:left="6300" w:hanging="4410"/>
      </w:pPr>
      <w:rPr>
        <w:rFonts w:cs="Times New Roman" w:hint="default"/>
      </w:rPr>
    </w:lvl>
    <w:lvl w:ilvl="8">
      <w:start w:val="1"/>
      <w:numFmt w:val="decimal"/>
      <w:lvlText w:val="%1.%2.%3.%4.%5.%6.%7.%8.%9"/>
      <w:lvlJc w:val="left"/>
      <w:pPr>
        <w:tabs>
          <w:tab w:val="num" w:pos="6570"/>
        </w:tabs>
        <w:ind w:left="6570" w:hanging="4410"/>
      </w:pPr>
      <w:rPr>
        <w:rFonts w:cs="Times New Roman" w:hint="default"/>
      </w:rPr>
    </w:lvl>
  </w:abstractNum>
  <w:abstractNum w:abstractNumId="14">
    <w:nsid w:val="4295089E"/>
    <w:multiLevelType w:val="multilevel"/>
    <w:tmpl w:val="63B6B14A"/>
    <w:lvl w:ilvl="0">
      <w:start w:val="1"/>
      <w:numFmt w:val="decimal"/>
      <w:lvlText w:val="%1."/>
      <w:lvlJc w:val="left"/>
      <w:pPr>
        <w:tabs>
          <w:tab w:val="num" w:pos="0"/>
        </w:tabs>
        <w:ind w:left="644" w:hanging="360"/>
      </w:pPr>
      <w:rPr>
        <w:rFonts w:cs="Times New Roman" w:hint="default"/>
      </w:rPr>
    </w:lvl>
    <w:lvl w:ilvl="1">
      <w:start w:val="1"/>
      <w:numFmt w:val="decimal"/>
      <w:isLgl/>
      <w:lvlText w:val="%1.%2"/>
      <w:lvlJc w:val="left"/>
      <w:pPr>
        <w:tabs>
          <w:tab w:val="num" w:pos="0"/>
        </w:tabs>
        <w:ind w:left="1364" w:hanging="720"/>
      </w:pPr>
      <w:rPr>
        <w:rFonts w:cs="Times New Roman" w:hint="default"/>
      </w:rPr>
    </w:lvl>
    <w:lvl w:ilvl="2">
      <w:start w:val="1"/>
      <w:numFmt w:val="decimal"/>
      <w:isLgl/>
      <w:lvlText w:val="%1.%2.%3."/>
      <w:lvlJc w:val="left"/>
      <w:pPr>
        <w:tabs>
          <w:tab w:val="num" w:pos="0"/>
        </w:tabs>
        <w:ind w:left="1724" w:hanging="720"/>
      </w:pPr>
      <w:rPr>
        <w:rFonts w:cs="Times New Roman" w:hint="default"/>
      </w:rPr>
    </w:lvl>
    <w:lvl w:ilvl="3">
      <w:start w:val="1"/>
      <w:numFmt w:val="decimal"/>
      <w:isLgl/>
      <w:lvlText w:val="%1.%2.%3.%4."/>
      <w:lvlJc w:val="left"/>
      <w:pPr>
        <w:tabs>
          <w:tab w:val="num" w:pos="0"/>
        </w:tabs>
        <w:ind w:left="2444" w:hanging="1080"/>
      </w:pPr>
      <w:rPr>
        <w:rFonts w:cs="Times New Roman" w:hint="default"/>
      </w:rPr>
    </w:lvl>
    <w:lvl w:ilvl="4">
      <w:start w:val="1"/>
      <w:numFmt w:val="decimal"/>
      <w:isLgl/>
      <w:lvlText w:val="%1.%2.%3.%4.%5."/>
      <w:lvlJc w:val="left"/>
      <w:pPr>
        <w:tabs>
          <w:tab w:val="num" w:pos="0"/>
        </w:tabs>
        <w:ind w:left="2804" w:hanging="1080"/>
      </w:pPr>
      <w:rPr>
        <w:rFonts w:cs="Times New Roman" w:hint="default"/>
      </w:rPr>
    </w:lvl>
    <w:lvl w:ilvl="5">
      <w:start w:val="1"/>
      <w:numFmt w:val="decimal"/>
      <w:isLgl/>
      <w:lvlText w:val="%1.%2.%3.%4.%5.%6."/>
      <w:lvlJc w:val="left"/>
      <w:pPr>
        <w:tabs>
          <w:tab w:val="num" w:pos="0"/>
        </w:tabs>
        <w:ind w:left="3524" w:hanging="1440"/>
      </w:pPr>
      <w:rPr>
        <w:rFonts w:cs="Times New Roman" w:hint="default"/>
      </w:rPr>
    </w:lvl>
    <w:lvl w:ilvl="6">
      <w:start w:val="1"/>
      <w:numFmt w:val="decimal"/>
      <w:isLgl/>
      <w:lvlText w:val="%1.%2.%3.%4.%5.%6.%7."/>
      <w:lvlJc w:val="left"/>
      <w:pPr>
        <w:tabs>
          <w:tab w:val="num" w:pos="0"/>
        </w:tabs>
        <w:ind w:left="4244" w:hanging="1800"/>
      </w:pPr>
      <w:rPr>
        <w:rFonts w:cs="Times New Roman" w:hint="default"/>
      </w:rPr>
    </w:lvl>
    <w:lvl w:ilvl="7">
      <w:start w:val="1"/>
      <w:numFmt w:val="decimal"/>
      <w:isLgl/>
      <w:lvlText w:val="%1.%2.%3.%4.%5.%6.%7.%8."/>
      <w:lvlJc w:val="left"/>
      <w:pPr>
        <w:tabs>
          <w:tab w:val="num" w:pos="0"/>
        </w:tabs>
        <w:ind w:left="4604" w:hanging="1800"/>
      </w:pPr>
      <w:rPr>
        <w:rFonts w:cs="Times New Roman" w:hint="default"/>
      </w:rPr>
    </w:lvl>
    <w:lvl w:ilvl="8">
      <w:start w:val="1"/>
      <w:numFmt w:val="decimal"/>
      <w:isLgl/>
      <w:lvlText w:val="%1.%2.%3.%4.%5.%6.%7.%8.%9."/>
      <w:lvlJc w:val="left"/>
      <w:pPr>
        <w:tabs>
          <w:tab w:val="num" w:pos="0"/>
        </w:tabs>
        <w:ind w:left="5324" w:hanging="2160"/>
      </w:pPr>
      <w:rPr>
        <w:rFonts w:cs="Times New Roman" w:hint="default"/>
      </w:rPr>
    </w:lvl>
  </w:abstractNum>
  <w:abstractNum w:abstractNumId="15">
    <w:nsid w:val="54B14217"/>
    <w:multiLevelType w:val="hybridMultilevel"/>
    <w:tmpl w:val="7E982738"/>
    <w:lvl w:ilvl="0" w:tplc="D8829E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57813B48"/>
    <w:multiLevelType w:val="hybridMultilevel"/>
    <w:tmpl w:val="1794CF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D8C1D21"/>
    <w:multiLevelType w:val="multilevel"/>
    <w:tmpl w:val="63B6B14A"/>
    <w:lvl w:ilvl="0">
      <w:start w:val="1"/>
      <w:numFmt w:val="decimal"/>
      <w:lvlText w:val="%1."/>
      <w:lvlJc w:val="left"/>
      <w:pPr>
        <w:tabs>
          <w:tab w:val="num" w:pos="0"/>
        </w:tabs>
        <w:ind w:left="644" w:hanging="360"/>
      </w:pPr>
      <w:rPr>
        <w:rFonts w:cs="Times New Roman" w:hint="default"/>
      </w:rPr>
    </w:lvl>
    <w:lvl w:ilvl="1">
      <w:start w:val="1"/>
      <w:numFmt w:val="decimal"/>
      <w:isLgl/>
      <w:lvlText w:val="%1.%2"/>
      <w:lvlJc w:val="left"/>
      <w:pPr>
        <w:tabs>
          <w:tab w:val="num" w:pos="0"/>
        </w:tabs>
        <w:ind w:left="1364" w:hanging="720"/>
      </w:pPr>
      <w:rPr>
        <w:rFonts w:cs="Times New Roman" w:hint="default"/>
      </w:rPr>
    </w:lvl>
    <w:lvl w:ilvl="2">
      <w:start w:val="1"/>
      <w:numFmt w:val="decimal"/>
      <w:isLgl/>
      <w:lvlText w:val="%1.%2.%3."/>
      <w:lvlJc w:val="left"/>
      <w:pPr>
        <w:tabs>
          <w:tab w:val="num" w:pos="0"/>
        </w:tabs>
        <w:ind w:left="1724" w:hanging="720"/>
      </w:pPr>
      <w:rPr>
        <w:rFonts w:cs="Times New Roman" w:hint="default"/>
      </w:rPr>
    </w:lvl>
    <w:lvl w:ilvl="3">
      <w:start w:val="1"/>
      <w:numFmt w:val="decimal"/>
      <w:isLgl/>
      <w:lvlText w:val="%1.%2.%3.%4."/>
      <w:lvlJc w:val="left"/>
      <w:pPr>
        <w:tabs>
          <w:tab w:val="num" w:pos="0"/>
        </w:tabs>
        <w:ind w:left="2444" w:hanging="1080"/>
      </w:pPr>
      <w:rPr>
        <w:rFonts w:cs="Times New Roman" w:hint="default"/>
      </w:rPr>
    </w:lvl>
    <w:lvl w:ilvl="4">
      <w:start w:val="1"/>
      <w:numFmt w:val="decimal"/>
      <w:isLgl/>
      <w:lvlText w:val="%1.%2.%3.%4.%5."/>
      <w:lvlJc w:val="left"/>
      <w:pPr>
        <w:tabs>
          <w:tab w:val="num" w:pos="0"/>
        </w:tabs>
        <w:ind w:left="2804" w:hanging="1080"/>
      </w:pPr>
      <w:rPr>
        <w:rFonts w:cs="Times New Roman" w:hint="default"/>
      </w:rPr>
    </w:lvl>
    <w:lvl w:ilvl="5">
      <w:start w:val="1"/>
      <w:numFmt w:val="decimal"/>
      <w:isLgl/>
      <w:lvlText w:val="%1.%2.%3.%4.%5.%6."/>
      <w:lvlJc w:val="left"/>
      <w:pPr>
        <w:tabs>
          <w:tab w:val="num" w:pos="0"/>
        </w:tabs>
        <w:ind w:left="3524" w:hanging="1440"/>
      </w:pPr>
      <w:rPr>
        <w:rFonts w:cs="Times New Roman" w:hint="default"/>
      </w:rPr>
    </w:lvl>
    <w:lvl w:ilvl="6">
      <w:start w:val="1"/>
      <w:numFmt w:val="decimal"/>
      <w:isLgl/>
      <w:lvlText w:val="%1.%2.%3.%4.%5.%6.%7."/>
      <w:lvlJc w:val="left"/>
      <w:pPr>
        <w:tabs>
          <w:tab w:val="num" w:pos="0"/>
        </w:tabs>
        <w:ind w:left="4244" w:hanging="1800"/>
      </w:pPr>
      <w:rPr>
        <w:rFonts w:cs="Times New Roman" w:hint="default"/>
      </w:rPr>
    </w:lvl>
    <w:lvl w:ilvl="7">
      <w:start w:val="1"/>
      <w:numFmt w:val="decimal"/>
      <w:isLgl/>
      <w:lvlText w:val="%1.%2.%3.%4.%5.%6.%7.%8."/>
      <w:lvlJc w:val="left"/>
      <w:pPr>
        <w:tabs>
          <w:tab w:val="num" w:pos="0"/>
        </w:tabs>
        <w:ind w:left="4604" w:hanging="1800"/>
      </w:pPr>
      <w:rPr>
        <w:rFonts w:cs="Times New Roman" w:hint="default"/>
      </w:rPr>
    </w:lvl>
    <w:lvl w:ilvl="8">
      <w:start w:val="1"/>
      <w:numFmt w:val="decimal"/>
      <w:isLgl/>
      <w:lvlText w:val="%1.%2.%3.%4.%5.%6.%7.%8.%9."/>
      <w:lvlJc w:val="left"/>
      <w:pPr>
        <w:tabs>
          <w:tab w:val="num" w:pos="0"/>
        </w:tabs>
        <w:ind w:left="5324" w:hanging="2160"/>
      </w:pPr>
      <w:rPr>
        <w:rFonts w:cs="Times New Roman" w:hint="default"/>
      </w:rPr>
    </w:lvl>
  </w:abstractNum>
  <w:abstractNum w:abstractNumId="18">
    <w:nsid w:val="75D41A9B"/>
    <w:multiLevelType w:val="hybridMultilevel"/>
    <w:tmpl w:val="DADA68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77123AE9"/>
    <w:multiLevelType w:val="multilevel"/>
    <w:tmpl w:val="3D124420"/>
    <w:lvl w:ilvl="0">
      <w:start w:val="1"/>
      <w:numFmt w:val="decimal"/>
      <w:lvlText w:val="%1."/>
      <w:lvlJc w:val="left"/>
      <w:pPr>
        <w:ind w:left="644" w:hanging="360"/>
      </w:pPr>
      <w:rPr>
        <w:rFonts w:cs="Times New Roman" w:hint="default"/>
      </w:rPr>
    </w:lvl>
    <w:lvl w:ilvl="1">
      <w:start w:val="1"/>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2804" w:hanging="108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604" w:hanging="180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20">
    <w:nsid w:val="78A94389"/>
    <w:multiLevelType w:val="multilevel"/>
    <w:tmpl w:val="3D124420"/>
    <w:lvl w:ilvl="0">
      <w:start w:val="1"/>
      <w:numFmt w:val="decimal"/>
      <w:lvlText w:val="%1."/>
      <w:lvlJc w:val="left"/>
      <w:pPr>
        <w:ind w:left="644" w:hanging="360"/>
      </w:pPr>
      <w:rPr>
        <w:rFonts w:cs="Times New Roman" w:hint="default"/>
      </w:rPr>
    </w:lvl>
    <w:lvl w:ilvl="1">
      <w:start w:val="1"/>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2804" w:hanging="108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604" w:hanging="1800"/>
      </w:pPr>
      <w:rPr>
        <w:rFonts w:cs="Times New Roman" w:hint="default"/>
      </w:rPr>
    </w:lvl>
    <w:lvl w:ilvl="8">
      <w:start w:val="1"/>
      <w:numFmt w:val="decimal"/>
      <w:isLgl/>
      <w:lvlText w:val="%1.%2.%3.%4.%5.%6.%7.%8.%9."/>
      <w:lvlJc w:val="left"/>
      <w:pPr>
        <w:ind w:left="5324" w:hanging="2160"/>
      </w:pPr>
      <w:rPr>
        <w:rFonts w:cs="Times New Roman" w:hint="default"/>
      </w:rPr>
    </w:lvl>
  </w:abstractNum>
  <w:num w:numId="1">
    <w:abstractNumId w:val="11"/>
  </w:num>
  <w:num w:numId="2">
    <w:abstractNumId w:val="4"/>
  </w:num>
  <w:num w:numId="3">
    <w:abstractNumId w:val="9"/>
  </w:num>
  <w:num w:numId="4">
    <w:abstractNumId w:val="6"/>
  </w:num>
  <w:num w:numId="5">
    <w:abstractNumId w:val="15"/>
  </w:num>
  <w:num w:numId="6">
    <w:abstractNumId w:val="8"/>
  </w:num>
  <w:num w:numId="7">
    <w:abstractNumId w:val="12"/>
  </w:num>
  <w:num w:numId="8">
    <w:abstractNumId w:val="13"/>
  </w:num>
  <w:num w:numId="9">
    <w:abstractNumId w:val="18"/>
  </w:num>
  <w:num w:numId="10">
    <w:abstractNumId w:val="2"/>
  </w:num>
  <w:num w:numId="11">
    <w:abstractNumId w:val="1"/>
  </w:num>
  <w:num w:numId="12">
    <w:abstractNumId w:val="7"/>
  </w:num>
  <w:num w:numId="13">
    <w:abstractNumId w:val="5"/>
  </w:num>
  <w:num w:numId="14">
    <w:abstractNumId w:val="16"/>
  </w:num>
  <w:num w:numId="15">
    <w:abstractNumId w:val="20"/>
  </w:num>
  <w:num w:numId="16">
    <w:abstractNumId w:val="19"/>
  </w:num>
  <w:num w:numId="17">
    <w:abstractNumId w:val="3"/>
  </w:num>
  <w:num w:numId="18">
    <w:abstractNumId w:val="0"/>
  </w:num>
  <w:num w:numId="19">
    <w:abstractNumId w:val="14"/>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025"/>
    <w:rsid w:val="000047AB"/>
    <w:rsid w:val="00050473"/>
    <w:rsid w:val="00066820"/>
    <w:rsid w:val="00073526"/>
    <w:rsid w:val="00082990"/>
    <w:rsid w:val="00087756"/>
    <w:rsid w:val="000A2C02"/>
    <w:rsid w:val="000A6A29"/>
    <w:rsid w:val="000D62BD"/>
    <w:rsid w:val="00115F85"/>
    <w:rsid w:val="0016519C"/>
    <w:rsid w:val="00187C31"/>
    <w:rsid w:val="001935D1"/>
    <w:rsid w:val="00196994"/>
    <w:rsid w:val="001B7099"/>
    <w:rsid w:val="001C05F2"/>
    <w:rsid w:val="001E1A2D"/>
    <w:rsid w:val="00231C08"/>
    <w:rsid w:val="00250583"/>
    <w:rsid w:val="00262E22"/>
    <w:rsid w:val="00270709"/>
    <w:rsid w:val="00295D07"/>
    <w:rsid w:val="002B6A21"/>
    <w:rsid w:val="002C3C13"/>
    <w:rsid w:val="002F166D"/>
    <w:rsid w:val="003159B1"/>
    <w:rsid w:val="003166DC"/>
    <w:rsid w:val="003225AC"/>
    <w:rsid w:val="0033309A"/>
    <w:rsid w:val="00335390"/>
    <w:rsid w:val="0035798E"/>
    <w:rsid w:val="0039155D"/>
    <w:rsid w:val="003A7769"/>
    <w:rsid w:val="003F2CB7"/>
    <w:rsid w:val="00406E34"/>
    <w:rsid w:val="00413475"/>
    <w:rsid w:val="004555D8"/>
    <w:rsid w:val="004A5334"/>
    <w:rsid w:val="004F25CE"/>
    <w:rsid w:val="004F6819"/>
    <w:rsid w:val="004F6DE4"/>
    <w:rsid w:val="00507FCC"/>
    <w:rsid w:val="005757FE"/>
    <w:rsid w:val="00585C5F"/>
    <w:rsid w:val="00587BB5"/>
    <w:rsid w:val="005C1C91"/>
    <w:rsid w:val="005F4966"/>
    <w:rsid w:val="0060384E"/>
    <w:rsid w:val="0061257B"/>
    <w:rsid w:val="00641716"/>
    <w:rsid w:val="00680E7D"/>
    <w:rsid w:val="00685CBD"/>
    <w:rsid w:val="00693878"/>
    <w:rsid w:val="006D62C2"/>
    <w:rsid w:val="00703825"/>
    <w:rsid w:val="00710382"/>
    <w:rsid w:val="0071177B"/>
    <w:rsid w:val="00731C54"/>
    <w:rsid w:val="007A036F"/>
    <w:rsid w:val="007B1EFF"/>
    <w:rsid w:val="007C6B0F"/>
    <w:rsid w:val="007D4BC7"/>
    <w:rsid w:val="007F5670"/>
    <w:rsid w:val="00807132"/>
    <w:rsid w:val="00842F7C"/>
    <w:rsid w:val="008702F0"/>
    <w:rsid w:val="008743B6"/>
    <w:rsid w:val="00895AA0"/>
    <w:rsid w:val="008B08E3"/>
    <w:rsid w:val="008C041B"/>
    <w:rsid w:val="008E1469"/>
    <w:rsid w:val="00911E06"/>
    <w:rsid w:val="00935BCF"/>
    <w:rsid w:val="00983214"/>
    <w:rsid w:val="009A00C4"/>
    <w:rsid w:val="009B7392"/>
    <w:rsid w:val="009C6A5E"/>
    <w:rsid w:val="009F5664"/>
    <w:rsid w:val="00A0509B"/>
    <w:rsid w:val="00A07FD8"/>
    <w:rsid w:val="00A07FDE"/>
    <w:rsid w:val="00A82D41"/>
    <w:rsid w:val="00A87460"/>
    <w:rsid w:val="00AB6D37"/>
    <w:rsid w:val="00AE50AA"/>
    <w:rsid w:val="00AF2354"/>
    <w:rsid w:val="00B00E2A"/>
    <w:rsid w:val="00B41E6D"/>
    <w:rsid w:val="00B57248"/>
    <w:rsid w:val="00B95170"/>
    <w:rsid w:val="00BB5143"/>
    <w:rsid w:val="00C54F13"/>
    <w:rsid w:val="00C7452B"/>
    <w:rsid w:val="00CF17FD"/>
    <w:rsid w:val="00CF35FE"/>
    <w:rsid w:val="00D62617"/>
    <w:rsid w:val="00D65E6A"/>
    <w:rsid w:val="00D82CF9"/>
    <w:rsid w:val="00DA6830"/>
    <w:rsid w:val="00DB519E"/>
    <w:rsid w:val="00DD192E"/>
    <w:rsid w:val="00DE2513"/>
    <w:rsid w:val="00E21F62"/>
    <w:rsid w:val="00E55EAF"/>
    <w:rsid w:val="00E70669"/>
    <w:rsid w:val="00E71D98"/>
    <w:rsid w:val="00ED4BBB"/>
    <w:rsid w:val="00EE22B7"/>
    <w:rsid w:val="00F15025"/>
    <w:rsid w:val="00F3592F"/>
    <w:rsid w:val="00F46331"/>
    <w:rsid w:val="00F87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A9FD4BF1-CCC5-4067-96A3-5C833B03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FD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57248"/>
    <w:pPr>
      <w:ind w:left="720"/>
      <w:contextualSpacing/>
    </w:pPr>
  </w:style>
  <w:style w:type="paragraph" w:customStyle="1" w:styleId="PatriotNT">
    <w:name w:val="Patriot_NT"/>
    <w:uiPriority w:val="99"/>
    <w:rsid w:val="00B41E6D"/>
    <w:pPr>
      <w:spacing w:before="20"/>
      <w:ind w:left="567" w:right="284" w:firstLine="284"/>
      <w:jc w:val="both"/>
    </w:pPr>
    <w:rPr>
      <w:rFonts w:ascii="Arial" w:hAnsi="Arial" w:cs="Arial"/>
    </w:rPr>
  </w:style>
  <w:style w:type="paragraph" w:customStyle="1" w:styleId="PatriotNS">
    <w:name w:val="Patriot_NS"/>
    <w:uiPriority w:val="99"/>
    <w:rsid w:val="005F4966"/>
    <w:pPr>
      <w:spacing w:before="20" w:after="20"/>
      <w:ind w:left="567" w:right="284" w:firstLine="284"/>
      <w:jc w:val="both"/>
    </w:pPr>
    <w:rPr>
      <w:rFonts w:ascii="Arial" w:hAnsi="Arial" w:cs="Arial"/>
      <w:b/>
    </w:rPr>
  </w:style>
  <w:style w:type="paragraph" w:styleId="a4">
    <w:name w:val="header"/>
    <w:basedOn w:val="a"/>
    <w:link w:val="a5"/>
    <w:uiPriority w:val="99"/>
    <w:rsid w:val="002C3C13"/>
    <w:pPr>
      <w:tabs>
        <w:tab w:val="center" w:pos="4677"/>
        <w:tab w:val="right" w:pos="9355"/>
      </w:tabs>
      <w:spacing w:after="0" w:line="240" w:lineRule="auto"/>
    </w:pPr>
  </w:style>
  <w:style w:type="paragraph" w:styleId="a6">
    <w:name w:val="footer"/>
    <w:basedOn w:val="a"/>
    <w:link w:val="a7"/>
    <w:uiPriority w:val="99"/>
    <w:semiHidden/>
    <w:rsid w:val="002C3C13"/>
    <w:pPr>
      <w:tabs>
        <w:tab w:val="center" w:pos="4677"/>
        <w:tab w:val="right" w:pos="9355"/>
      </w:tabs>
      <w:spacing w:after="0" w:line="240" w:lineRule="auto"/>
    </w:pPr>
  </w:style>
  <w:style w:type="character" w:customStyle="1" w:styleId="a5">
    <w:name w:val="Верхній колонтитул Знак"/>
    <w:link w:val="a4"/>
    <w:uiPriority w:val="99"/>
    <w:locked/>
    <w:rsid w:val="002C3C13"/>
    <w:rPr>
      <w:rFonts w:cs="Times New Roman"/>
    </w:rPr>
  </w:style>
  <w:style w:type="character" w:styleId="a8">
    <w:name w:val="Placeholder Text"/>
    <w:uiPriority w:val="99"/>
    <w:semiHidden/>
    <w:rsid w:val="002C3C13"/>
    <w:rPr>
      <w:rFonts w:cs="Times New Roman"/>
      <w:color w:val="808080"/>
    </w:rPr>
  </w:style>
  <w:style w:type="character" w:customStyle="1" w:styleId="a7">
    <w:name w:val="Нижній колонтитул Знак"/>
    <w:link w:val="a6"/>
    <w:uiPriority w:val="99"/>
    <w:semiHidden/>
    <w:locked/>
    <w:rsid w:val="002C3C13"/>
    <w:rPr>
      <w:rFonts w:cs="Times New Roman"/>
    </w:rPr>
  </w:style>
  <w:style w:type="paragraph" w:styleId="a9">
    <w:name w:val="Balloon Text"/>
    <w:basedOn w:val="a"/>
    <w:link w:val="aa"/>
    <w:uiPriority w:val="99"/>
    <w:semiHidden/>
    <w:rsid w:val="002C3C13"/>
    <w:pPr>
      <w:spacing w:after="0" w:line="240" w:lineRule="auto"/>
    </w:pPr>
    <w:rPr>
      <w:rFonts w:ascii="Tahoma" w:hAnsi="Tahoma" w:cs="Tahoma"/>
      <w:sz w:val="16"/>
      <w:szCs w:val="16"/>
    </w:rPr>
  </w:style>
  <w:style w:type="table" w:styleId="ab">
    <w:name w:val="Table Grid"/>
    <w:basedOn w:val="a1"/>
    <w:uiPriority w:val="99"/>
    <w:rsid w:val="00E706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Текст у виносці Знак"/>
    <w:link w:val="a9"/>
    <w:uiPriority w:val="99"/>
    <w:semiHidden/>
    <w:locked/>
    <w:rsid w:val="002C3C13"/>
    <w:rPr>
      <w:rFonts w:ascii="Tahoma" w:hAnsi="Tahoma" w:cs="Tahoma"/>
      <w:sz w:val="16"/>
      <w:szCs w:val="16"/>
    </w:rPr>
  </w:style>
  <w:style w:type="paragraph" w:customStyle="1" w:styleId="1">
    <w:name w:val="Стиль1"/>
    <w:basedOn w:val="a"/>
    <w:uiPriority w:val="99"/>
    <w:rsid w:val="00196994"/>
    <w:pPr>
      <w:spacing w:after="0" w:line="360" w:lineRule="auto"/>
      <w:jc w:val="both"/>
    </w:pPr>
    <w:rPr>
      <w:rFonts w:ascii="Times New Roman" w:hAnsi="Times New Roman"/>
      <w:bCs/>
      <w:sz w:val="20"/>
      <w:szCs w:val="16"/>
    </w:rPr>
  </w:style>
  <w:style w:type="character" w:styleId="ac">
    <w:name w:val="page number"/>
    <w:uiPriority w:val="99"/>
    <w:rsid w:val="003330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085274">
      <w:marLeft w:val="0"/>
      <w:marRight w:val="0"/>
      <w:marTop w:val="0"/>
      <w:marBottom w:val="0"/>
      <w:divBdr>
        <w:top w:val="none" w:sz="0" w:space="0" w:color="auto"/>
        <w:left w:val="none" w:sz="0" w:space="0" w:color="auto"/>
        <w:bottom w:val="none" w:sz="0" w:space="0" w:color="auto"/>
        <w:right w:val="none" w:sz="0" w:space="0" w:color="auto"/>
      </w:divBdr>
    </w:div>
    <w:div w:id="1685085275">
      <w:marLeft w:val="0"/>
      <w:marRight w:val="0"/>
      <w:marTop w:val="0"/>
      <w:marBottom w:val="0"/>
      <w:divBdr>
        <w:top w:val="none" w:sz="0" w:space="0" w:color="auto"/>
        <w:left w:val="none" w:sz="0" w:space="0" w:color="auto"/>
        <w:bottom w:val="none" w:sz="0" w:space="0" w:color="auto"/>
        <w:right w:val="none" w:sz="0" w:space="0" w:color="auto"/>
      </w:divBdr>
    </w:div>
    <w:div w:id="1685085276">
      <w:marLeft w:val="0"/>
      <w:marRight w:val="0"/>
      <w:marTop w:val="0"/>
      <w:marBottom w:val="0"/>
      <w:divBdr>
        <w:top w:val="none" w:sz="0" w:space="0" w:color="auto"/>
        <w:left w:val="none" w:sz="0" w:space="0" w:color="auto"/>
        <w:bottom w:val="none" w:sz="0" w:space="0" w:color="auto"/>
        <w:right w:val="none" w:sz="0" w:space="0" w:color="auto"/>
      </w:divBdr>
    </w:div>
    <w:div w:id="1685085277">
      <w:marLeft w:val="0"/>
      <w:marRight w:val="0"/>
      <w:marTop w:val="0"/>
      <w:marBottom w:val="0"/>
      <w:divBdr>
        <w:top w:val="none" w:sz="0" w:space="0" w:color="auto"/>
        <w:left w:val="none" w:sz="0" w:space="0" w:color="auto"/>
        <w:bottom w:val="none" w:sz="0" w:space="0" w:color="auto"/>
        <w:right w:val="none" w:sz="0" w:space="0" w:color="auto"/>
      </w:divBdr>
    </w:div>
    <w:div w:id="1685085278">
      <w:marLeft w:val="0"/>
      <w:marRight w:val="0"/>
      <w:marTop w:val="0"/>
      <w:marBottom w:val="0"/>
      <w:divBdr>
        <w:top w:val="none" w:sz="0" w:space="0" w:color="auto"/>
        <w:left w:val="none" w:sz="0" w:space="0" w:color="auto"/>
        <w:bottom w:val="none" w:sz="0" w:space="0" w:color="auto"/>
        <w:right w:val="none" w:sz="0" w:space="0" w:color="auto"/>
      </w:divBdr>
    </w:div>
    <w:div w:id="1685085279">
      <w:marLeft w:val="0"/>
      <w:marRight w:val="0"/>
      <w:marTop w:val="0"/>
      <w:marBottom w:val="0"/>
      <w:divBdr>
        <w:top w:val="none" w:sz="0" w:space="0" w:color="auto"/>
        <w:left w:val="none" w:sz="0" w:space="0" w:color="auto"/>
        <w:bottom w:val="none" w:sz="0" w:space="0" w:color="auto"/>
        <w:right w:val="none" w:sz="0" w:space="0" w:color="auto"/>
      </w:divBdr>
    </w:div>
    <w:div w:id="1685085280">
      <w:marLeft w:val="0"/>
      <w:marRight w:val="0"/>
      <w:marTop w:val="0"/>
      <w:marBottom w:val="0"/>
      <w:divBdr>
        <w:top w:val="none" w:sz="0" w:space="0" w:color="auto"/>
        <w:left w:val="none" w:sz="0" w:space="0" w:color="auto"/>
        <w:bottom w:val="none" w:sz="0" w:space="0" w:color="auto"/>
        <w:right w:val="none" w:sz="0" w:space="0" w:color="auto"/>
      </w:divBdr>
    </w:div>
    <w:div w:id="1685085281">
      <w:marLeft w:val="0"/>
      <w:marRight w:val="0"/>
      <w:marTop w:val="0"/>
      <w:marBottom w:val="0"/>
      <w:divBdr>
        <w:top w:val="none" w:sz="0" w:space="0" w:color="auto"/>
        <w:left w:val="none" w:sz="0" w:space="0" w:color="auto"/>
        <w:bottom w:val="none" w:sz="0" w:space="0" w:color="auto"/>
        <w:right w:val="none" w:sz="0" w:space="0" w:color="auto"/>
      </w:divBdr>
    </w:div>
    <w:div w:id="1685085282">
      <w:marLeft w:val="0"/>
      <w:marRight w:val="0"/>
      <w:marTop w:val="0"/>
      <w:marBottom w:val="0"/>
      <w:divBdr>
        <w:top w:val="none" w:sz="0" w:space="0" w:color="auto"/>
        <w:left w:val="none" w:sz="0" w:space="0" w:color="auto"/>
        <w:bottom w:val="none" w:sz="0" w:space="0" w:color="auto"/>
        <w:right w:val="none" w:sz="0" w:space="0" w:color="auto"/>
      </w:divBdr>
    </w:div>
    <w:div w:id="1685085283">
      <w:marLeft w:val="0"/>
      <w:marRight w:val="0"/>
      <w:marTop w:val="0"/>
      <w:marBottom w:val="0"/>
      <w:divBdr>
        <w:top w:val="none" w:sz="0" w:space="0" w:color="auto"/>
        <w:left w:val="none" w:sz="0" w:space="0" w:color="auto"/>
        <w:bottom w:val="none" w:sz="0" w:space="0" w:color="auto"/>
        <w:right w:val="none" w:sz="0" w:space="0" w:color="auto"/>
      </w:divBdr>
    </w:div>
    <w:div w:id="16850852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4378</Words>
  <Characters>24957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Reanimator Extreme Edition</Company>
  <LinksUpToDate>false</LinksUpToDate>
  <CharactersWithSpaces>29277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AdmiN</dc:creator>
  <cp:keywords/>
  <dc:description/>
  <cp:lastModifiedBy>Irina</cp:lastModifiedBy>
  <cp:revision>2</cp:revision>
  <dcterms:created xsi:type="dcterms:W3CDTF">2014-08-08T05:26:00Z</dcterms:created>
  <dcterms:modified xsi:type="dcterms:W3CDTF">2014-08-08T05:26:00Z</dcterms:modified>
</cp:coreProperties>
</file>