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E39" w:rsidRPr="00B2525B" w:rsidRDefault="00C22E39" w:rsidP="006118ED">
      <w:pPr>
        <w:spacing w:line="360" w:lineRule="auto"/>
        <w:ind w:firstLine="709"/>
        <w:jc w:val="both"/>
        <w:rPr>
          <w:b/>
          <w:noProof/>
          <w:color w:val="000000"/>
          <w:sz w:val="28"/>
          <w:szCs w:val="28"/>
        </w:rPr>
      </w:pPr>
      <w:r w:rsidRPr="00B2525B">
        <w:rPr>
          <w:b/>
          <w:noProof/>
          <w:color w:val="000000"/>
          <w:sz w:val="28"/>
          <w:szCs w:val="28"/>
        </w:rPr>
        <w:t>Содержание</w:t>
      </w:r>
    </w:p>
    <w:p w:rsidR="00C22E39" w:rsidRPr="00B2525B" w:rsidRDefault="00C22E39" w:rsidP="006118ED">
      <w:pPr>
        <w:spacing w:line="360" w:lineRule="auto"/>
        <w:ind w:firstLine="709"/>
        <w:jc w:val="both"/>
        <w:rPr>
          <w:noProof/>
          <w:color w:val="000000"/>
          <w:sz w:val="28"/>
          <w:szCs w:val="28"/>
        </w:rPr>
      </w:pPr>
    </w:p>
    <w:p w:rsidR="0042117F" w:rsidRPr="00B2525B" w:rsidRDefault="007B5D06" w:rsidP="006118ED">
      <w:pPr>
        <w:spacing w:line="360" w:lineRule="auto"/>
        <w:jc w:val="both"/>
        <w:rPr>
          <w:noProof/>
          <w:color w:val="000000"/>
          <w:sz w:val="28"/>
          <w:szCs w:val="28"/>
        </w:rPr>
      </w:pPr>
      <w:r w:rsidRPr="00B2525B">
        <w:rPr>
          <w:bCs/>
          <w:noProof/>
          <w:color w:val="000000"/>
          <w:sz w:val="28"/>
          <w:szCs w:val="28"/>
        </w:rPr>
        <w:t>1.</w:t>
      </w:r>
      <w:r w:rsidR="006118ED" w:rsidRPr="00B2525B">
        <w:rPr>
          <w:bCs/>
          <w:noProof/>
          <w:color w:val="000000"/>
          <w:sz w:val="28"/>
          <w:szCs w:val="28"/>
        </w:rPr>
        <w:t xml:space="preserve"> </w:t>
      </w:r>
      <w:r w:rsidRPr="00B2525B">
        <w:rPr>
          <w:bCs/>
          <w:noProof/>
          <w:color w:val="000000"/>
          <w:sz w:val="28"/>
          <w:szCs w:val="28"/>
        </w:rPr>
        <w:t>Анализ культурной, правовой, экономической и технологической среды анализируемых стран</w:t>
      </w:r>
    </w:p>
    <w:p w:rsidR="007B5D06" w:rsidRPr="00B2525B" w:rsidRDefault="007B5D06" w:rsidP="006118ED">
      <w:pPr>
        <w:spacing w:line="360" w:lineRule="auto"/>
        <w:jc w:val="both"/>
        <w:rPr>
          <w:noProof/>
          <w:color w:val="000000"/>
          <w:sz w:val="28"/>
          <w:szCs w:val="28"/>
        </w:rPr>
      </w:pPr>
      <w:r w:rsidRPr="00B2525B">
        <w:rPr>
          <w:bCs/>
          <w:noProof/>
          <w:color w:val="000000"/>
          <w:sz w:val="28"/>
          <w:szCs w:val="28"/>
        </w:rPr>
        <w:t>2.</w:t>
      </w:r>
      <w:r w:rsidR="006118ED" w:rsidRPr="00B2525B">
        <w:rPr>
          <w:bCs/>
          <w:noProof/>
          <w:color w:val="000000"/>
          <w:sz w:val="28"/>
          <w:szCs w:val="28"/>
        </w:rPr>
        <w:t xml:space="preserve"> </w:t>
      </w:r>
      <w:r w:rsidRPr="00B2525B">
        <w:rPr>
          <w:bCs/>
          <w:noProof/>
          <w:color w:val="000000"/>
          <w:sz w:val="28"/>
          <w:szCs w:val="28"/>
        </w:rPr>
        <w:t>Организация международного бизнеса</w:t>
      </w:r>
    </w:p>
    <w:p w:rsidR="00C22E39" w:rsidRPr="00B2525B" w:rsidRDefault="0042117F" w:rsidP="006118ED">
      <w:pPr>
        <w:spacing w:line="360" w:lineRule="auto"/>
        <w:jc w:val="both"/>
        <w:rPr>
          <w:noProof/>
          <w:color w:val="000000"/>
          <w:sz w:val="28"/>
          <w:szCs w:val="28"/>
        </w:rPr>
      </w:pPr>
      <w:r w:rsidRPr="00B2525B">
        <w:rPr>
          <w:noProof/>
          <w:color w:val="000000"/>
          <w:sz w:val="28"/>
          <w:szCs w:val="28"/>
        </w:rPr>
        <w:t>Список использованн</w:t>
      </w:r>
      <w:r w:rsidR="000540EA" w:rsidRPr="00B2525B">
        <w:rPr>
          <w:noProof/>
          <w:color w:val="000000"/>
          <w:sz w:val="28"/>
          <w:szCs w:val="28"/>
        </w:rPr>
        <w:t xml:space="preserve">ых </w:t>
      </w:r>
      <w:r w:rsidR="008F37CD" w:rsidRPr="00B2525B">
        <w:rPr>
          <w:noProof/>
          <w:color w:val="000000"/>
          <w:sz w:val="28"/>
          <w:szCs w:val="28"/>
        </w:rPr>
        <w:t>источников</w:t>
      </w:r>
    </w:p>
    <w:p w:rsidR="0064418E" w:rsidRPr="00B2525B" w:rsidRDefault="0064418E" w:rsidP="006118ED">
      <w:pPr>
        <w:spacing w:line="360" w:lineRule="auto"/>
        <w:ind w:firstLine="709"/>
        <w:jc w:val="both"/>
        <w:rPr>
          <w:noProof/>
          <w:color w:val="000000"/>
          <w:sz w:val="28"/>
          <w:szCs w:val="28"/>
        </w:rPr>
      </w:pPr>
    </w:p>
    <w:p w:rsidR="000B2671" w:rsidRPr="00B2525B" w:rsidRDefault="00E27000" w:rsidP="006118ED">
      <w:pPr>
        <w:spacing w:line="360" w:lineRule="auto"/>
        <w:ind w:firstLine="709"/>
        <w:jc w:val="both"/>
        <w:rPr>
          <w:b/>
          <w:bCs/>
          <w:noProof/>
          <w:color w:val="000000"/>
          <w:sz w:val="28"/>
          <w:szCs w:val="28"/>
        </w:rPr>
      </w:pPr>
      <w:r w:rsidRPr="00B2525B">
        <w:rPr>
          <w:noProof/>
          <w:color w:val="000000"/>
          <w:sz w:val="28"/>
          <w:szCs w:val="28"/>
        </w:rPr>
        <w:br w:type="page"/>
      </w:r>
      <w:r w:rsidR="001E1910" w:rsidRPr="00B2525B">
        <w:rPr>
          <w:b/>
          <w:bCs/>
          <w:noProof/>
          <w:color w:val="000000"/>
          <w:sz w:val="28"/>
          <w:szCs w:val="28"/>
        </w:rPr>
        <w:lastRenderedPageBreak/>
        <w:t>1.</w:t>
      </w:r>
      <w:r w:rsidR="006118ED" w:rsidRPr="00B2525B">
        <w:rPr>
          <w:b/>
          <w:bCs/>
          <w:noProof/>
          <w:color w:val="000000"/>
          <w:sz w:val="28"/>
          <w:szCs w:val="28"/>
        </w:rPr>
        <w:t xml:space="preserve"> </w:t>
      </w:r>
      <w:r w:rsidR="001E1910" w:rsidRPr="00B2525B">
        <w:rPr>
          <w:b/>
          <w:bCs/>
          <w:noProof/>
          <w:color w:val="000000"/>
          <w:sz w:val="28"/>
          <w:szCs w:val="28"/>
        </w:rPr>
        <w:t>Анализ культурной, правовой, экономической и технологической среды анализируемых стран</w:t>
      </w:r>
    </w:p>
    <w:p w:rsidR="001E1910" w:rsidRPr="00B2525B" w:rsidRDefault="001E1910" w:rsidP="006118ED">
      <w:pPr>
        <w:spacing w:line="360" w:lineRule="auto"/>
        <w:ind w:firstLine="709"/>
        <w:jc w:val="both"/>
        <w:rPr>
          <w:noProof/>
          <w:color w:val="000000"/>
          <w:sz w:val="28"/>
          <w:szCs w:val="28"/>
        </w:rPr>
      </w:pPr>
    </w:p>
    <w:p w:rsidR="000112B8" w:rsidRPr="00B2525B" w:rsidRDefault="001E1910" w:rsidP="006118ED">
      <w:pPr>
        <w:spacing w:line="360" w:lineRule="auto"/>
        <w:ind w:firstLine="709"/>
        <w:jc w:val="both"/>
        <w:rPr>
          <w:bCs/>
          <w:noProof/>
          <w:color w:val="000000"/>
          <w:sz w:val="28"/>
          <w:szCs w:val="28"/>
        </w:rPr>
      </w:pPr>
      <w:r w:rsidRPr="00B2525B">
        <w:rPr>
          <w:bCs/>
          <w:noProof/>
          <w:color w:val="000000"/>
          <w:sz w:val="28"/>
          <w:szCs w:val="28"/>
        </w:rPr>
        <w:t xml:space="preserve">Анализируемые страны </w:t>
      </w:r>
      <w:r w:rsidR="00EC2C76" w:rsidRPr="00B2525B">
        <w:rPr>
          <w:bCs/>
          <w:noProof/>
          <w:color w:val="000000"/>
          <w:sz w:val="28"/>
          <w:szCs w:val="28"/>
        </w:rPr>
        <w:t>-</w:t>
      </w:r>
      <w:r w:rsidRPr="00B2525B">
        <w:rPr>
          <w:bCs/>
          <w:noProof/>
          <w:color w:val="000000"/>
          <w:sz w:val="28"/>
          <w:szCs w:val="28"/>
        </w:rPr>
        <w:t xml:space="preserve"> Португалия и Сингапур</w:t>
      </w:r>
      <w:r w:rsidR="00C67AE6" w:rsidRPr="00B2525B">
        <w:rPr>
          <w:bCs/>
          <w:noProof/>
          <w:color w:val="000000"/>
          <w:sz w:val="28"/>
          <w:szCs w:val="28"/>
        </w:rPr>
        <w:t>.</w:t>
      </w:r>
    </w:p>
    <w:p w:rsidR="00C67AE6" w:rsidRPr="00B2525B" w:rsidRDefault="00C67AE6" w:rsidP="006118ED">
      <w:pPr>
        <w:spacing w:line="360" w:lineRule="auto"/>
        <w:ind w:firstLine="709"/>
        <w:jc w:val="both"/>
        <w:rPr>
          <w:noProof/>
          <w:color w:val="000000"/>
          <w:sz w:val="28"/>
          <w:szCs w:val="28"/>
        </w:rPr>
      </w:pPr>
      <w:r w:rsidRPr="00B2525B">
        <w:rPr>
          <w:noProof/>
          <w:color w:val="000000"/>
          <w:sz w:val="28"/>
          <w:szCs w:val="28"/>
        </w:rPr>
        <w:t xml:space="preserve">Проблема изучения места </w:t>
      </w:r>
      <w:r w:rsidRPr="00B2525B">
        <w:rPr>
          <w:b/>
          <w:i/>
          <w:noProof/>
          <w:color w:val="000000"/>
          <w:sz w:val="28"/>
          <w:szCs w:val="28"/>
        </w:rPr>
        <w:t>Португалии</w:t>
      </w:r>
      <w:r w:rsidRPr="00B2525B">
        <w:rPr>
          <w:noProof/>
          <w:color w:val="000000"/>
          <w:sz w:val="28"/>
          <w:szCs w:val="28"/>
        </w:rPr>
        <w:t xml:space="preserve"> в системе международных экономических отношений стала актуальной в связи с осознанием необходимости интеграции в мировую экономику и расширения экономического сотрудничества наших стран в области международной торговли и инвестиций.</w:t>
      </w:r>
    </w:p>
    <w:p w:rsidR="00C67AE6" w:rsidRPr="00B2525B" w:rsidRDefault="00C67AE6" w:rsidP="006118ED">
      <w:pPr>
        <w:spacing w:line="360" w:lineRule="auto"/>
        <w:ind w:firstLine="709"/>
        <w:jc w:val="both"/>
        <w:rPr>
          <w:noProof/>
          <w:color w:val="000000"/>
          <w:sz w:val="28"/>
          <w:szCs w:val="28"/>
        </w:rPr>
      </w:pPr>
      <w:r w:rsidRPr="00B2525B">
        <w:rPr>
          <w:noProof/>
          <w:color w:val="000000"/>
          <w:sz w:val="28"/>
          <w:szCs w:val="28"/>
        </w:rPr>
        <w:t xml:space="preserve">Португальская Республика находится на юго-западе Европы, на Пиренейском полуострове. Столица государства </w:t>
      </w:r>
      <w:r w:rsidR="00EC2C76" w:rsidRPr="00B2525B">
        <w:rPr>
          <w:noProof/>
          <w:color w:val="000000"/>
          <w:sz w:val="28"/>
          <w:szCs w:val="28"/>
        </w:rPr>
        <w:t>-</w:t>
      </w:r>
      <w:r w:rsidRPr="00B2525B">
        <w:rPr>
          <w:noProof/>
          <w:color w:val="000000"/>
          <w:sz w:val="28"/>
          <w:szCs w:val="28"/>
        </w:rPr>
        <w:t xml:space="preserve"> город Лиссабон. Географическое положение Португалии обусловило ее связи не только с Европой и Африкой, но и с восточным побережьем Южной Америки, а также с Азиатскими странами.</w:t>
      </w:r>
    </w:p>
    <w:p w:rsidR="00C67AE6" w:rsidRPr="00B2525B" w:rsidRDefault="00C67AE6" w:rsidP="006118ED">
      <w:pPr>
        <w:spacing w:line="360" w:lineRule="auto"/>
        <w:ind w:firstLine="709"/>
        <w:jc w:val="both"/>
        <w:rPr>
          <w:noProof/>
          <w:color w:val="000000"/>
          <w:sz w:val="28"/>
          <w:szCs w:val="28"/>
        </w:rPr>
      </w:pPr>
      <w:r w:rsidRPr="00B2525B">
        <w:rPr>
          <w:noProof/>
          <w:color w:val="000000"/>
          <w:sz w:val="28"/>
          <w:szCs w:val="28"/>
        </w:rPr>
        <w:t>Население Португалии составляет около 10 млн. человек и ежегодно увеличивается достаточно быстрыми для европейской страны темпами. На португальском языке говорят более 200 млн. человек по всему миру.</w:t>
      </w:r>
    </w:p>
    <w:p w:rsidR="00EC2C76" w:rsidRPr="00B2525B" w:rsidRDefault="00EC2C76" w:rsidP="006118ED">
      <w:pPr>
        <w:spacing w:line="360" w:lineRule="auto"/>
        <w:ind w:firstLine="709"/>
        <w:jc w:val="both"/>
        <w:rPr>
          <w:noProof/>
          <w:color w:val="000000"/>
          <w:sz w:val="28"/>
          <w:szCs w:val="28"/>
        </w:rPr>
      </w:pPr>
      <w:r w:rsidRPr="00B2525B">
        <w:rPr>
          <w:noProof/>
          <w:color w:val="000000"/>
          <w:sz w:val="28"/>
          <w:szCs w:val="28"/>
        </w:rPr>
        <w:t>Португалия (Португальская Республика - Republica Portuguesa) - конституционная республика. Действует конституция от 2 апреля 1976 года с последующими изменениями в 1982, 1989, 1992 и 1997 годов. Форма правления</w:t>
      </w:r>
      <w:r w:rsidR="006118ED" w:rsidRPr="00B2525B">
        <w:rPr>
          <w:noProof/>
          <w:color w:val="000000"/>
          <w:sz w:val="28"/>
          <w:szCs w:val="28"/>
        </w:rPr>
        <w:t xml:space="preserve"> </w:t>
      </w:r>
      <w:r w:rsidRPr="00B2525B">
        <w:rPr>
          <w:noProof/>
          <w:color w:val="000000"/>
          <w:sz w:val="28"/>
          <w:szCs w:val="28"/>
        </w:rPr>
        <w:t>- парламентская демократия. Законодательный орган - однопалатный парламент (Ассамблея Республики), состоит из 230 депутатов, избираемых на всеобщих выборах на четырехлетний срок. Ассамблея принимает законы и утверждает бюджет. Исполнительная власть разделена между президентом и правительством во главе с премьер-министром (Жозе Мануэль Дурао Бароссо). Судебная власть представлена Верховным Судом, судьи назначаются пожизненно Высшим Советом Магистров.</w:t>
      </w:r>
    </w:p>
    <w:p w:rsidR="00EC2C76" w:rsidRPr="00B2525B" w:rsidRDefault="00EC2C76" w:rsidP="006118ED">
      <w:pPr>
        <w:spacing w:line="360" w:lineRule="auto"/>
        <w:ind w:firstLine="709"/>
        <w:jc w:val="both"/>
        <w:rPr>
          <w:noProof/>
          <w:color w:val="000000"/>
          <w:sz w:val="28"/>
          <w:szCs w:val="28"/>
        </w:rPr>
      </w:pPr>
      <w:r w:rsidRPr="00B2525B">
        <w:rPr>
          <w:noProof/>
          <w:color w:val="000000"/>
          <w:sz w:val="28"/>
          <w:szCs w:val="28"/>
        </w:rPr>
        <w:t>Современная политическая ситуация в Португалии характеризуется значительной потерей правящей партией своих позиций в плане популярности и доверия со стороны населения. Социал-демократы наконец-то признали свои ошибки и вместо стандартных для партии предвыборных «золотых гор» не предложили на последних выборах практически никакой новой программы, обязуясь исправить все прошлые недоработки. «Мы ошиблись - голосуйте за нас», - примерно так звучали предвыборные призывы для многих португальцев и западных наблюдателей. Однако очередную победу Социал-демократической партии Португалии можно отнести к результатам исключительной пассивности, причем как со стороны других партий, так и избирателей (в голосовании участвовало только около 46% граждан).</w:t>
      </w:r>
    </w:p>
    <w:p w:rsidR="00EC2C76" w:rsidRPr="00B2525B" w:rsidRDefault="00EC2C76" w:rsidP="006118ED">
      <w:pPr>
        <w:spacing w:line="360" w:lineRule="auto"/>
        <w:ind w:firstLine="709"/>
        <w:jc w:val="both"/>
        <w:rPr>
          <w:noProof/>
          <w:color w:val="000000"/>
          <w:sz w:val="28"/>
          <w:szCs w:val="28"/>
        </w:rPr>
      </w:pPr>
      <w:r w:rsidRPr="00B2525B">
        <w:rPr>
          <w:noProof/>
          <w:color w:val="000000"/>
          <w:sz w:val="28"/>
          <w:szCs w:val="28"/>
        </w:rPr>
        <w:t>Основная религия - христианство, в т.ч. римское католичество - 94%, протестантизм - менее 1%. В Лиссабоне и Порту есть иудейские общины (200 тыс. человек). Около 5% жителей страны признают себя атеистами.</w:t>
      </w:r>
    </w:p>
    <w:p w:rsidR="00EC2C76" w:rsidRPr="00B2525B" w:rsidRDefault="00EC2C76" w:rsidP="006118ED">
      <w:pPr>
        <w:spacing w:line="360" w:lineRule="auto"/>
        <w:ind w:firstLine="709"/>
        <w:jc w:val="both"/>
        <w:rPr>
          <w:noProof/>
          <w:color w:val="000000"/>
          <w:sz w:val="28"/>
          <w:szCs w:val="28"/>
        </w:rPr>
      </w:pPr>
      <w:r w:rsidRPr="00B2525B">
        <w:rPr>
          <w:noProof/>
          <w:color w:val="000000"/>
          <w:sz w:val="28"/>
          <w:szCs w:val="28"/>
        </w:rPr>
        <w:t>Население Португалии живет главным образом в деревнях, хотя все больше людей перебирается в города в поисках работы. Прочие работают в портах или заняты в сфере туризма.</w:t>
      </w:r>
    </w:p>
    <w:p w:rsidR="00C67AE6" w:rsidRPr="00B2525B" w:rsidRDefault="00C67AE6" w:rsidP="006118ED">
      <w:pPr>
        <w:spacing w:line="360" w:lineRule="auto"/>
        <w:ind w:firstLine="709"/>
        <w:jc w:val="both"/>
        <w:rPr>
          <w:noProof/>
          <w:color w:val="000000"/>
          <w:sz w:val="28"/>
          <w:szCs w:val="28"/>
        </w:rPr>
      </w:pPr>
      <w:r w:rsidRPr="00B2525B">
        <w:rPr>
          <w:noProof/>
          <w:color w:val="000000"/>
          <w:sz w:val="28"/>
          <w:szCs w:val="28"/>
        </w:rPr>
        <w:t>Политическая ситуация в стране стабильна. Возникшие в недавнем времени у населения антиправительственные настроения, скорее всего, исчезнут после проведения социал-демократами запланированных экономических и других реформ.</w:t>
      </w:r>
    </w:p>
    <w:p w:rsidR="00C67AE6" w:rsidRPr="00B2525B" w:rsidRDefault="00C67AE6" w:rsidP="006118ED">
      <w:pPr>
        <w:spacing w:line="360" w:lineRule="auto"/>
        <w:ind w:firstLine="709"/>
        <w:jc w:val="both"/>
        <w:rPr>
          <w:noProof/>
          <w:color w:val="000000"/>
          <w:sz w:val="28"/>
          <w:szCs w:val="28"/>
        </w:rPr>
      </w:pPr>
      <w:r w:rsidRPr="00B2525B">
        <w:rPr>
          <w:noProof/>
          <w:color w:val="000000"/>
          <w:sz w:val="28"/>
          <w:szCs w:val="28"/>
        </w:rPr>
        <w:t>Португалия с 1 января 1999 года вступила в ЕВС. С начала 2002 года все операции на территории государства осуществляются исключительно в евро.</w:t>
      </w:r>
    </w:p>
    <w:p w:rsidR="00C67AE6" w:rsidRPr="00B2525B" w:rsidRDefault="00C67AE6" w:rsidP="006118ED">
      <w:pPr>
        <w:spacing w:line="360" w:lineRule="auto"/>
        <w:ind w:firstLine="709"/>
        <w:jc w:val="both"/>
        <w:rPr>
          <w:noProof/>
          <w:color w:val="000000"/>
          <w:sz w:val="28"/>
          <w:szCs w:val="28"/>
        </w:rPr>
      </w:pPr>
      <w:r w:rsidRPr="00B2525B">
        <w:rPr>
          <w:noProof/>
          <w:color w:val="000000"/>
          <w:sz w:val="28"/>
          <w:szCs w:val="28"/>
        </w:rPr>
        <w:t>Португалия за последние несколько лет превратилась в многосекторную развитую и ориентированную на сферу услуг экономику, где укрепляется экономическое положение растущего среднего класса. Многие экономические показатели в Португалии превосходят аналогичные средние показатели среди развитых стран (торговля и внутренние инвестиции) и ЕС (темпы роста ВВП, уровень занятости). Однако государство вынуждено бороться с хроническим дефицитом бюджета, который не должен превышать по условиям ЕС 3%. Критическое положение, в котором длительное время продолжает оставаться сельское хозяйство Португалии, обусловлено неконкурентоспособностью. В Португалии самый низкий уровень заработной платы по ЕС и одни из самых высоких налоговых ставок. В общем, Португалия занимает 29 место из 46 наиболее конкурентоспособных стран мира.</w:t>
      </w:r>
    </w:p>
    <w:p w:rsidR="00C67AE6" w:rsidRPr="00B2525B" w:rsidRDefault="00C67AE6" w:rsidP="006118ED">
      <w:pPr>
        <w:spacing w:line="360" w:lineRule="auto"/>
        <w:ind w:firstLine="709"/>
        <w:jc w:val="both"/>
        <w:rPr>
          <w:noProof/>
          <w:color w:val="000000"/>
          <w:sz w:val="28"/>
          <w:szCs w:val="28"/>
        </w:rPr>
      </w:pPr>
      <w:r w:rsidRPr="00B2525B">
        <w:rPr>
          <w:noProof/>
          <w:color w:val="000000"/>
          <w:sz w:val="28"/>
          <w:szCs w:val="28"/>
        </w:rPr>
        <w:t>Приоритетными направлениями внешнеэкономической активности Португалии являются страны ЕС и группа португалоязычных стран. Товарооборот в 2001 году достиг 62,6 млрд. долл. Для Португалии характерно отрицательное сальдо торгового баланса. Основными партнерами в торгово-экономическом сотрудничестве Португалии являются страны ЕС, на которые приходится 79% экспорта и 74% импорта государства.</w:t>
      </w:r>
    </w:p>
    <w:p w:rsidR="00C67AE6" w:rsidRPr="00B2525B" w:rsidRDefault="00C67AE6" w:rsidP="006118ED">
      <w:pPr>
        <w:spacing w:line="360" w:lineRule="auto"/>
        <w:ind w:firstLine="709"/>
        <w:jc w:val="both"/>
        <w:rPr>
          <w:noProof/>
          <w:color w:val="000000"/>
          <w:sz w:val="28"/>
          <w:szCs w:val="28"/>
        </w:rPr>
      </w:pPr>
      <w:r w:rsidRPr="00B2525B">
        <w:rPr>
          <w:noProof/>
          <w:color w:val="000000"/>
          <w:sz w:val="28"/>
          <w:szCs w:val="28"/>
        </w:rPr>
        <w:t>После вступления Португалии в ЕЭС в 1986 году суммы прямых иностранных инвестиций ежегодно удваивались. В 2002 году Португалия привлекла 9 млрд. долл. иностранных инвестиций. Интенсивные вливания капитала извне позволяют Португалии без особых усилий компенсировать дефицит торгового баланса. В последние годы прямые инвестиционные оттоки из Португалии сравнялись и превысили приток ПИИ. Португалия теперь стала третьим по величине иностранным инвестором в Бразилии. Другие рынки, где Португальские компании разместили существенные прямые инвестиции, включают Испанию, Марокко и Польшу.</w:t>
      </w:r>
    </w:p>
    <w:p w:rsidR="00C67AE6" w:rsidRPr="00B2525B" w:rsidRDefault="00C67AE6" w:rsidP="006118ED">
      <w:pPr>
        <w:spacing w:line="360" w:lineRule="auto"/>
        <w:ind w:firstLine="709"/>
        <w:jc w:val="both"/>
        <w:rPr>
          <w:noProof/>
          <w:color w:val="000000"/>
          <w:sz w:val="28"/>
          <w:szCs w:val="28"/>
        </w:rPr>
      </w:pPr>
      <w:r w:rsidRPr="00B2525B">
        <w:rPr>
          <w:noProof/>
          <w:color w:val="000000"/>
          <w:sz w:val="28"/>
          <w:szCs w:val="28"/>
        </w:rPr>
        <w:t xml:space="preserve">Специально для содействия технологической инновации и международному обмену технологиями под эгидой Министерства Науки и Высшего Образования Португалии было создано государственное инновационное агентство </w:t>
      </w:r>
      <w:r w:rsidR="00EC2C76" w:rsidRPr="00B2525B">
        <w:rPr>
          <w:noProof/>
          <w:color w:val="000000"/>
          <w:sz w:val="28"/>
          <w:szCs w:val="28"/>
        </w:rPr>
        <w:t>-</w:t>
      </w:r>
      <w:r w:rsidRPr="00B2525B">
        <w:rPr>
          <w:noProof/>
          <w:color w:val="000000"/>
          <w:sz w:val="28"/>
          <w:szCs w:val="28"/>
        </w:rPr>
        <w:t xml:space="preserve"> Agencia de Inovacao, SA (сокращенно AdI). Агентство действует в качестве связующего звена между Европейским Союзом, Азией и Латинской Америкой для подобных агентств и международных научно-исследовательских организаций. Португалия не только сама участвует в создании инноваций, но и привлекает производителей с мировым именем, заимствуя у них новейшие западные и азиатские технологии. Конкретные сферы применения импортируемых технологий в Португалии представлены в основном автомобилестроением и электрической/электротехнической промышленностью. Характерно, что по уровню вложений в НИОКР страна все еще отстает от США и некоторых европейских соседей.</w:t>
      </w:r>
    </w:p>
    <w:p w:rsidR="00C67AE6" w:rsidRPr="00B2525B" w:rsidRDefault="00C67AE6" w:rsidP="006118ED">
      <w:pPr>
        <w:spacing w:line="360" w:lineRule="auto"/>
        <w:ind w:firstLine="709"/>
        <w:jc w:val="both"/>
        <w:rPr>
          <w:noProof/>
          <w:color w:val="000000"/>
          <w:sz w:val="28"/>
          <w:szCs w:val="28"/>
        </w:rPr>
      </w:pPr>
      <w:r w:rsidRPr="00B2525B">
        <w:rPr>
          <w:noProof/>
          <w:color w:val="000000"/>
          <w:sz w:val="28"/>
          <w:szCs w:val="28"/>
        </w:rPr>
        <w:t xml:space="preserve">В сфере международной миграции Португалия традиционно известна как страна эмиграции. Португальцы </w:t>
      </w:r>
      <w:r w:rsidR="00EC2C76" w:rsidRPr="00B2525B">
        <w:rPr>
          <w:noProof/>
          <w:color w:val="000000"/>
          <w:sz w:val="28"/>
          <w:szCs w:val="28"/>
        </w:rPr>
        <w:t>-</w:t>
      </w:r>
      <w:r w:rsidRPr="00B2525B">
        <w:rPr>
          <w:noProof/>
          <w:color w:val="000000"/>
          <w:sz w:val="28"/>
          <w:szCs w:val="28"/>
        </w:rPr>
        <w:t xml:space="preserve"> вторая по величине группа граждан ЕС, не проживающих в собственной стране. Около 900 000 человек, по оценке экспертов, нашли работу в других странах ЕС, где заработная плата намного выше. Денежные переводы таких рабочих составляли в 2000 году 3,1 млрд. долл. В 1999 году в Португалии проживало чуть больше 190 000 иммигрантов. Они представили приблизительно 2% общего количества резидентов. Уровень иммиграции в страну намного ниже среднего по ЕС и составляет порядка 0,05%.</w:t>
      </w:r>
    </w:p>
    <w:p w:rsidR="00C67AE6" w:rsidRPr="00B2525B" w:rsidRDefault="00C67AE6" w:rsidP="006118ED">
      <w:pPr>
        <w:spacing w:line="360" w:lineRule="auto"/>
        <w:ind w:firstLine="709"/>
        <w:jc w:val="both"/>
        <w:rPr>
          <w:noProof/>
          <w:color w:val="000000"/>
          <w:sz w:val="28"/>
          <w:szCs w:val="28"/>
        </w:rPr>
      </w:pPr>
      <w:r w:rsidRPr="00B2525B">
        <w:rPr>
          <w:noProof/>
          <w:color w:val="000000"/>
          <w:sz w:val="28"/>
          <w:szCs w:val="28"/>
        </w:rPr>
        <w:t xml:space="preserve">Португалия имеет с 1980 года свободные экономические зоны (СЭЗ) на архипелаге Мадейра и на Азорских островах. Общие результаты функционирования всех компаний в СЭЗ на 2002 год оцениваются в 87 млрд. долл. Соответствующие налоговые поступления в бюджет Португалии достигли порядка 10 млрд. долл. Пока непонятно, как два последних нововведения </w:t>
      </w:r>
      <w:r w:rsidR="00EC2C76" w:rsidRPr="00B2525B">
        <w:rPr>
          <w:noProof/>
          <w:color w:val="000000"/>
          <w:sz w:val="28"/>
          <w:szCs w:val="28"/>
        </w:rPr>
        <w:t>-</w:t>
      </w:r>
      <w:r w:rsidRPr="00B2525B">
        <w:rPr>
          <w:noProof/>
          <w:color w:val="000000"/>
          <w:sz w:val="28"/>
          <w:szCs w:val="28"/>
        </w:rPr>
        <w:t xml:space="preserve"> законы, сохраняющие низкий или нулевой налоговый статус, для компаний, ведущих операции в зонах свободной торговли и соглашение, запрещающее деятельность оффшорных компаний </w:t>
      </w:r>
      <w:r w:rsidR="00EC2C76" w:rsidRPr="00B2525B">
        <w:rPr>
          <w:noProof/>
          <w:color w:val="000000"/>
          <w:sz w:val="28"/>
          <w:szCs w:val="28"/>
        </w:rPr>
        <w:t>-</w:t>
      </w:r>
      <w:r w:rsidRPr="00B2525B">
        <w:rPr>
          <w:noProof/>
          <w:color w:val="000000"/>
          <w:sz w:val="28"/>
          <w:szCs w:val="28"/>
        </w:rPr>
        <w:t xml:space="preserve"> повлияют на будущие выгоды Португалии от функционирования СЭЗ.</w:t>
      </w:r>
    </w:p>
    <w:p w:rsidR="00C67AE6" w:rsidRPr="00B2525B" w:rsidRDefault="00C67AE6" w:rsidP="006118ED">
      <w:pPr>
        <w:spacing w:line="360" w:lineRule="auto"/>
        <w:ind w:firstLine="709"/>
        <w:jc w:val="both"/>
        <w:rPr>
          <w:noProof/>
          <w:color w:val="000000"/>
          <w:sz w:val="28"/>
          <w:szCs w:val="28"/>
        </w:rPr>
      </w:pPr>
      <w:r w:rsidRPr="00B2525B">
        <w:rPr>
          <w:noProof/>
          <w:color w:val="000000"/>
          <w:sz w:val="28"/>
          <w:szCs w:val="28"/>
        </w:rPr>
        <w:t>Португалия оказалась в числе 15 стран, вошедших в ЕС, и 11 стран, выполнивших Маастрихтские условия конвергенции и вступивших в ЕВС. Она приняла единую валюту, евро, и таким образом укрепила свою позицию в качестве господствующей Европейской нации. Единая валюта и ее стабильность принесли Португалии многочисленные выгоды: более эффективный и емкий единый рынок, снижение валютных рисков, стимулирование роста и занятости, снижение транзакционных издержек, рост международной стабильности и др. С другой стороны, принятие евро ставит перед правительством Португалии нелегкую задачу поддержания экономики в строгом соответствии с требованиями, ежегодно разрабатываемыми ЕС.</w:t>
      </w:r>
    </w:p>
    <w:p w:rsidR="00C67AE6" w:rsidRPr="00B2525B" w:rsidRDefault="00C67AE6" w:rsidP="006118ED">
      <w:pPr>
        <w:spacing w:line="360" w:lineRule="auto"/>
        <w:ind w:firstLine="709"/>
        <w:jc w:val="both"/>
        <w:rPr>
          <w:noProof/>
          <w:color w:val="000000"/>
          <w:sz w:val="28"/>
          <w:szCs w:val="28"/>
        </w:rPr>
      </w:pPr>
      <w:r w:rsidRPr="00B2525B">
        <w:rPr>
          <w:noProof/>
          <w:color w:val="000000"/>
          <w:sz w:val="28"/>
          <w:szCs w:val="28"/>
        </w:rPr>
        <w:t>Создание в 1996 году Сообщества португалоязычных стран (ПАЛОП) имело для Португалии принципиальное значение в плане использования традиционных связей для развития торгово-экономического сотрудничества с этими странами, как на национальном, так и на общеевропейском уровне.</w:t>
      </w:r>
    </w:p>
    <w:p w:rsidR="00C67AE6" w:rsidRPr="00B2525B" w:rsidRDefault="00C67AE6" w:rsidP="006118ED">
      <w:pPr>
        <w:spacing w:line="360" w:lineRule="auto"/>
        <w:ind w:firstLine="709"/>
        <w:jc w:val="both"/>
        <w:rPr>
          <w:noProof/>
          <w:color w:val="000000"/>
          <w:sz w:val="28"/>
          <w:szCs w:val="28"/>
        </w:rPr>
      </w:pPr>
      <w:r w:rsidRPr="00B2525B">
        <w:rPr>
          <w:noProof/>
          <w:color w:val="000000"/>
          <w:sz w:val="28"/>
          <w:szCs w:val="28"/>
        </w:rPr>
        <w:t>Возможности Португалии управлять решениями, принимаемыми в мире, наряду с благоприятными географическими и социальными условиями, позволили государству занять прочное положение в международном разделении труда и сохранить выгодную специализацию на производстве традиционных для данной экономики товаров.</w:t>
      </w:r>
    </w:p>
    <w:p w:rsidR="00C67AE6" w:rsidRPr="00B2525B" w:rsidRDefault="00C67AE6" w:rsidP="006118ED">
      <w:pPr>
        <w:spacing w:line="360" w:lineRule="auto"/>
        <w:ind w:firstLine="709"/>
        <w:jc w:val="both"/>
        <w:rPr>
          <w:noProof/>
          <w:color w:val="000000"/>
          <w:sz w:val="28"/>
          <w:szCs w:val="28"/>
        </w:rPr>
      </w:pPr>
      <w:r w:rsidRPr="00B2525B">
        <w:rPr>
          <w:noProof/>
          <w:color w:val="000000"/>
          <w:sz w:val="28"/>
          <w:szCs w:val="28"/>
        </w:rPr>
        <w:t xml:space="preserve">В перспективе Португалия намерена проводить политику, направленную на расширение горизонтов внешнеэкономических связей. Так, ее внимание постепенно переводится с традиционных португалоязычных стран </w:t>
      </w:r>
      <w:r w:rsidR="00EC2C76" w:rsidRPr="00B2525B">
        <w:rPr>
          <w:noProof/>
          <w:color w:val="000000"/>
          <w:sz w:val="28"/>
          <w:szCs w:val="28"/>
        </w:rPr>
        <w:t>-</w:t>
      </w:r>
      <w:r w:rsidRPr="00B2525B">
        <w:rPr>
          <w:noProof/>
          <w:color w:val="000000"/>
          <w:sz w:val="28"/>
          <w:szCs w:val="28"/>
        </w:rPr>
        <w:t xml:space="preserve"> бывших колоний и стран </w:t>
      </w:r>
      <w:r w:rsidR="00EC2C76" w:rsidRPr="00B2525B">
        <w:rPr>
          <w:noProof/>
          <w:color w:val="000000"/>
          <w:sz w:val="28"/>
          <w:szCs w:val="28"/>
        </w:rPr>
        <w:t>-</w:t>
      </w:r>
      <w:r w:rsidRPr="00B2525B">
        <w:rPr>
          <w:noProof/>
          <w:color w:val="000000"/>
          <w:sz w:val="28"/>
          <w:szCs w:val="28"/>
        </w:rPr>
        <w:t xml:space="preserve"> соседей по Евросоюзу на страны азиатского региона и страны Центральной и Восточной Европы.</w:t>
      </w:r>
    </w:p>
    <w:p w:rsidR="00F04373" w:rsidRPr="00B2525B" w:rsidRDefault="00F04373" w:rsidP="006118ED">
      <w:pPr>
        <w:spacing w:line="360" w:lineRule="auto"/>
        <w:ind w:firstLine="709"/>
        <w:jc w:val="both"/>
        <w:rPr>
          <w:noProof/>
          <w:color w:val="000000"/>
          <w:sz w:val="28"/>
          <w:szCs w:val="28"/>
        </w:rPr>
      </w:pPr>
      <w:r w:rsidRPr="00B2525B">
        <w:rPr>
          <w:noProof/>
          <w:color w:val="000000"/>
          <w:sz w:val="28"/>
          <w:szCs w:val="28"/>
        </w:rPr>
        <w:t>Структура ВВП Португалии соответствует стандартам развитых государств.</w:t>
      </w:r>
      <w:r w:rsidR="00EC2C76" w:rsidRPr="00B2525B">
        <w:rPr>
          <w:noProof/>
          <w:color w:val="000000"/>
          <w:sz w:val="28"/>
          <w:szCs w:val="28"/>
        </w:rPr>
        <w:t xml:space="preserve"> </w:t>
      </w:r>
      <w:r w:rsidRPr="00B2525B">
        <w:rPr>
          <w:noProof/>
          <w:color w:val="000000"/>
          <w:sz w:val="28"/>
          <w:szCs w:val="28"/>
        </w:rPr>
        <w:t>Посекторный рост был довольно значителен в строительстве и сфере услуг, особенно в финансовом секторе, розничной торговле и сфере телекоммуникаций. Туризм также вырос значительно, причем произошло смещение акцента от массовых пляжных отпусков к более высокозатратному культурному туризму. Общий рост промышленного производства (2% в 2001 год) и строительства объектов инфраструктуры на средства, выделенные Евросоюзом в качестве безвозмездных кредитов, заметно увеличил число рабочих мест в стране.</w:t>
      </w:r>
    </w:p>
    <w:p w:rsidR="00F04373" w:rsidRPr="00B2525B" w:rsidRDefault="00F04373" w:rsidP="006118ED">
      <w:pPr>
        <w:spacing w:line="360" w:lineRule="auto"/>
        <w:ind w:firstLine="709"/>
        <w:jc w:val="both"/>
        <w:rPr>
          <w:noProof/>
          <w:color w:val="000000"/>
          <w:sz w:val="28"/>
          <w:szCs w:val="28"/>
        </w:rPr>
      </w:pPr>
      <w:r w:rsidRPr="00B2525B">
        <w:rPr>
          <w:noProof/>
          <w:color w:val="000000"/>
          <w:sz w:val="28"/>
          <w:szCs w:val="28"/>
        </w:rPr>
        <w:t>Основные сферы промышленного производства Португалии: текстиль и обувь; древесина, бумага и пробка; металлургия; нефтепереработка; химическая промышленность; консервирование рыбы; виноделие; туризм.</w:t>
      </w:r>
    </w:p>
    <w:p w:rsidR="00F04373" w:rsidRPr="00B2525B" w:rsidRDefault="00F04373" w:rsidP="006118ED">
      <w:pPr>
        <w:spacing w:line="360" w:lineRule="auto"/>
        <w:ind w:firstLine="709"/>
        <w:jc w:val="both"/>
        <w:rPr>
          <w:noProof/>
          <w:color w:val="000000"/>
          <w:sz w:val="28"/>
          <w:szCs w:val="28"/>
        </w:rPr>
      </w:pPr>
      <w:r w:rsidRPr="00B2525B">
        <w:rPr>
          <w:noProof/>
          <w:color w:val="000000"/>
          <w:sz w:val="28"/>
          <w:szCs w:val="28"/>
        </w:rPr>
        <w:t xml:space="preserve">Критическое положение, в котором длительное время продолжает оставаться сельское хозяйство Португалии, обусловлено неконкурентоспособностью. Большинство продуктов питания, потребляемых португальцами </w:t>
      </w:r>
      <w:r w:rsidR="00EC2C76" w:rsidRPr="00B2525B">
        <w:rPr>
          <w:noProof/>
          <w:color w:val="000000"/>
          <w:sz w:val="28"/>
          <w:szCs w:val="28"/>
        </w:rPr>
        <w:t>-</w:t>
      </w:r>
      <w:r w:rsidRPr="00B2525B">
        <w:rPr>
          <w:noProof/>
          <w:color w:val="000000"/>
          <w:sz w:val="28"/>
          <w:szCs w:val="28"/>
        </w:rPr>
        <w:t xml:space="preserve"> продукты испанского производства. В с/х производстве Португалии занято 10% трудоспособного или чуть больше 5% всего населения страны (что намного выше среднеевропейских показателей), при этом доля с/х производства и перерабатывающей отрасли в общем объеме ВВП не превышает 4%. В Испании те же 4% производятся усилиями всего 7% трудоспособного (3% общего) населения, что говорит не в пользу португальской производительности труда в сельском хозяйстве.</w:t>
      </w:r>
    </w:p>
    <w:p w:rsidR="00F04373" w:rsidRPr="00B2525B" w:rsidRDefault="00F04373" w:rsidP="006118ED">
      <w:pPr>
        <w:spacing w:line="360" w:lineRule="auto"/>
        <w:ind w:firstLine="709"/>
        <w:jc w:val="both"/>
        <w:rPr>
          <w:noProof/>
          <w:color w:val="000000"/>
          <w:sz w:val="28"/>
          <w:szCs w:val="28"/>
        </w:rPr>
      </w:pPr>
      <w:r w:rsidRPr="00B2525B">
        <w:rPr>
          <w:noProof/>
          <w:color w:val="000000"/>
          <w:sz w:val="28"/>
          <w:szCs w:val="28"/>
        </w:rPr>
        <w:t>По мнению некоторых португальских экономистов, основными причинами, сдерживающими развитие этой области в Португалии, являются низкое плодородие почв, недостаточный уровень механизации и незначительные объемы инвестиций (1/5 часть от того, что в среднем получают все другие страны ЕС). Конфедерация Аграриев Португалии (CAP) принимает всевозможные усилия по повышению эффективности сельскохозяйственного производства, обновлению техники, внедрению новых технологий в сферах животноводства и растениеводства.</w:t>
      </w:r>
    </w:p>
    <w:p w:rsidR="00F04373" w:rsidRPr="00B2525B" w:rsidRDefault="00F04373" w:rsidP="006118ED">
      <w:pPr>
        <w:spacing w:line="360" w:lineRule="auto"/>
        <w:ind w:firstLine="709"/>
        <w:jc w:val="both"/>
        <w:rPr>
          <w:noProof/>
          <w:color w:val="000000"/>
          <w:sz w:val="28"/>
          <w:szCs w:val="28"/>
        </w:rPr>
      </w:pPr>
      <w:r w:rsidRPr="00B2525B">
        <w:rPr>
          <w:noProof/>
          <w:color w:val="000000"/>
          <w:sz w:val="28"/>
          <w:szCs w:val="28"/>
        </w:rPr>
        <w:t>Однако эксперты журнала The Economist видят причины отставания Португалии в другом. Они утверждают, что именно медлительность (одна из характерных черт португальского характера) в принятии более производительных методов ведения сельского хозяйства, вместе с неэффективностью форм землевладения, привели к потере конкурентоспособного преимущества по сравнению с более эффективными производителями в таких странах, как Испания и Франция.</w:t>
      </w:r>
    </w:p>
    <w:p w:rsidR="00F04373" w:rsidRPr="00B2525B" w:rsidRDefault="00F04373" w:rsidP="006118ED">
      <w:pPr>
        <w:spacing w:line="360" w:lineRule="auto"/>
        <w:ind w:firstLine="709"/>
        <w:jc w:val="both"/>
        <w:rPr>
          <w:noProof/>
          <w:color w:val="000000"/>
          <w:sz w:val="28"/>
          <w:szCs w:val="28"/>
        </w:rPr>
      </w:pPr>
      <w:r w:rsidRPr="00B2525B">
        <w:rPr>
          <w:noProof/>
          <w:color w:val="000000"/>
          <w:sz w:val="28"/>
          <w:szCs w:val="28"/>
        </w:rPr>
        <w:t>Основными приоритетами экономической политики в стране на сегодняшний день являются: восстановление порядка в государственных финансах, увеличение темпов роста производительности и снижение хронического внешнего дефицита страны.</w:t>
      </w:r>
    </w:p>
    <w:p w:rsidR="00F04373" w:rsidRPr="00B2525B" w:rsidRDefault="00F04373" w:rsidP="006118ED">
      <w:pPr>
        <w:spacing w:line="360" w:lineRule="auto"/>
        <w:ind w:firstLine="709"/>
        <w:jc w:val="both"/>
        <w:rPr>
          <w:i/>
          <w:noProof/>
          <w:color w:val="000000"/>
          <w:sz w:val="28"/>
          <w:szCs w:val="28"/>
        </w:rPr>
      </w:pPr>
      <w:r w:rsidRPr="00B2525B">
        <w:rPr>
          <w:i/>
          <w:noProof/>
          <w:color w:val="000000"/>
          <w:sz w:val="28"/>
          <w:szCs w:val="28"/>
        </w:rPr>
        <w:t>Португалия в международном обмене технологиями</w:t>
      </w:r>
      <w:r w:rsidR="00EC2C76" w:rsidRPr="00B2525B">
        <w:rPr>
          <w:i/>
          <w:noProof/>
          <w:color w:val="000000"/>
          <w:sz w:val="28"/>
          <w:szCs w:val="28"/>
        </w:rPr>
        <w:t>.</w:t>
      </w:r>
    </w:p>
    <w:p w:rsidR="00F04373" w:rsidRPr="00B2525B" w:rsidRDefault="00F04373" w:rsidP="006118ED">
      <w:pPr>
        <w:spacing w:line="360" w:lineRule="auto"/>
        <w:ind w:firstLine="709"/>
        <w:jc w:val="both"/>
        <w:rPr>
          <w:noProof/>
          <w:color w:val="000000"/>
          <w:sz w:val="28"/>
          <w:szCs w:val="28"/>
        </w:rPr>
      </w:pPr>
      <w:r w:rsidRPr="00B2525B">
        <w:rPr>
          <w:noProof/>
          <w:color w:val="000000"/>
          <w:sz w:val="28"/>
          <w:szCs w:val="28"/>
        </w:rPr>
        <w:t xml:space="preserve">Специально для содействия технологической инновации и международному обмену технологиями под эгидой Министерства Науки и Высшего Образования Португалии было создано государственное инновационное агентство </w:t>
      </w:r>
      <w:r w:rsidR="00EC2C76" w:rsidRPr="00B2525B">
        <w:rPr>
          <w:noProof/>
          <w:color w:val="000000"/>
          <w:sz w:val="28"/>
          <w:szCs w:val="28"/>
        </w:rPr>
        <w:t>-</w:t>
      </w:r>
      <w:r w:rsidRPr="00B2525B">
        <w:rPr>
          <w:noProof/>
          <w:color w:val="000000"/>
          <w:sz w:val="28"/>
          <w:szCs w:val="28"/>
        </w:rPr>
        <w:t xml:space="preserve"> Agencia de Inovacao, SA (сокращенно AdI). Оно выступает в роли посредника между научно-исследовательским сектором по всему миру и сектором португальского бизнеса. Так, агентство действует в качестве связующего звена между Европейским Союзом, Азией и Латинской Америкой для подобных агентств и международных научно-исследовательских организаций.</w:t>
      </w:r>
    </w:p>
    <w:p w:rsidR="00F04373" w:rsidRPr="00B2525B" w:rsidRDefault="00F04373" w:rsidP="006118ED">
      <w:pPr>
        <w:spacing w:line="360" w:lineRule="auto"/>
        <w:ind w:firstLine="709"/>
        <w:jc w:val="both"/>
        <w:rPr>
          <w:noProof/>
          <w:color w:val="000000"/>
          <w:sz w:val="28"/>
          <w:szCs w:val="28"/>
        </w:rPr>
      </w:pPr>
      <w:r w:rsidRPr="00B2525B">
        <w:rPr>
          <w:noProof/>
          <w:color w:val="000000"/>
          <w:sz w:val="28"/>
          <w:szCs w:val="28"/>
        </w:rPr>
        <w:t>С целью продвижения технологических новшеств AdI обеспечивает финансовую и техническую поддержку проектам, основанным на прикладных исследованиях, посредством различных побудительных схем. Эти схемы главным образом финансируют ориентированные на рынок научно-исследовательские проекты, предпринятые консорциумами, вносят свой вклад в углубление сотрудничества между компаниями и НИИ, а также способствуют передаче ноу-хау. В области оценки и контроля различных проектов AdI полагается на целую сеть национальных и международных экспертов.</w:t>
      </w:r>
    </w:p>
    <w:p w:rsidR="00F04373" w:rsidRPr="00B2525B" w:rsidRDefault="00F04373" w:rsidP="006118ED">
      <w:pPr>
        <w:spacing w:line="360" w:lineRule="auto"/>
        <w:ind w:firstLine="709"/>
        <w:jc w:val="both"/>
        <w:rPr>
          <w:noProof/>
          <w:color w:val="000000"/>
          <w:sz w:val="28"/>
          <w:szCs w:val="28"/>
        </w:rPr>
      </w:pPr>
      <w:r w:rsidRPr="00B2525B">
        <w:rPr>
          <w:noProof/>
          <w:color w:val="000000"/>
          <w:sz w:val="28"/>
          <w:szCs w:val="28"/>
        </w:rPr>
        <w:t>AdI также обеспечивает стимулы для повышения мобильности исследователей, частично финансируя наем в штат различных компаний докторов наук и магистров. Чтобы способствовать приспособлению продвинутых навыков к потребностям португальской промышленности, агентство подписало протоколы, позволяющие выпускникам университетов проходить стажировку в таких передовых международных научных организациях, как Европейская Лаборатория Молекулярной Физики (CERN), Европейское Космическое Агентство (ESA), Южно-Европейская Обсерватория (ESO) и других.</w:t>
      </w:r>
    </w:p>
    <w:p w:rsidR="00F04373" w:rsidRPr="00B2525B" w:rsidRDefault="00F04373" w:rsidP="006118ED">
      <w:pPr>
        <w:spacing w:line="360" w:lineRule="auto"/>
        <w:ind w:firstLine="709"/>
        <w:jc w:val="both"/>
        <w:rPr>
          <w:noProof/>
          <w:color w:val="000000"/>
          <w:sz w:val="28"/>
          <w:szCs w:val="28"/>
        </w:rPr>
      </w:pPr>
      <w:r w:rsidRPr="00B2525B">
        <w:rPr>
          <w:noProof/>
          <w:color w:val="000000"/>
          <w:sz w:val="28"/>
          <w:szCs w:val="28"/>
        </w:rPr>
        <w:t>Участвуя в различных международных сетях, таких как инновационные центры Eurika и Iberoeka, AdI получает возможность систематически следить за результатами, достигнутыми в области научно-исследовательских проектов, и искать возможностей продвижения инновационных технологий. Программа Eurika направлена на расширение контактов и обмена ноу-хау с азиатскими странами, в особенности с Китаем. Программа Iberoeka ориентирована в основном на сотрудничество со странами Северной Америки.</w:t>
      </w:r>
    </w:p>
    <w:p w:rsidR="00F04373" w:rsidRPr="00B2525B" w:rsidRDefault="00F04373" w:rsidP="006118ED">
      <w:pPr>
        <w:spacing w:line="360" w:lineRule="auto"/>
        <w:ind w:firstLine="709"/>
        <w:jc w:val="both"/>
        <w:rPr>
          <w:noProof/>
          <w:color w:val="000000"/>
          <w:sz w:val="28"/>
          <w:szCs w:val="28"/>
        </w:rPr>
      </w:pPr>
      <w:r w:rsidRPr="00B2525B">
        <w:rPr>
          <w:noProof/>
          <w:color w:val="000000"/>
          <w:sz w:val="28"/>
          <w:szCs w:val="28"/>
        </w:rPr>
        <w:t>Португальское участие в этих программах позволяет AdI регулировать спрос и предложение на современные технологии со стороны как национальных, так и иностранных компаний и учреждений. Проведение периодических Брокерских Встреч дает возможность заинтересованным в технологических новшествах партнерам обмениваться подобной информацией. Эти сведения могут быть получены также в Интернете, на тематических встречах, на инновационных симпозиумах и в специально издаваемом журнале «Inovacao Tecnologica».</w:t>
      </w:r>
    </w:p>
    <w:p w:rsidR="00F04373" w:rsidRPr="00B2525B" w:rsidRDefault="00F04373" w:rsidP="006118ED">
      <w:pPr>
        <w:spacing w:line="360" w:lineRule="auto"/>
        <w:ind w:firstLine="709"/>
        <w:jc w:val="both"/>
        <w:rPr>
          <w:noProof/>
          <w:color w:val="000000"/>
          <w:sz w:val="28"/>
          <w:szCs w:val="28"/>
        </w:rPr>
      </w:pPr>
      <w:r w:rsidRPr="00B2525B">
        <w:rPr>
          <w:noProof/>
          <w:color w:val="000000"/>
          <w:sz w:val="28"/>
          <w:szCs w:val="28"/>
        </w:rPr>
        <w:t>В дополнение к научным выгодам, участие Португалии в подобных международных научных организациях также дает компаниям возможность производить и экспортировать технологически продвинутые товары и услуги.</w:t>
      </w:r>
    </w:p>
    <w:p w:rsidR="00F04373" w:rsidRPr="00B2525B" w:rsidRDefault="00F04373" w:rsidP="006118ED">
      <w:pPr>
        <w:spacing w:line="360" w:lineRule="auto"/>
        <w:ind w:firstLine="709"/>
        <w:jc w:val="both"/>
        <w:rPr>
          <w:noProof/>
          <w:color w:val="000000"/>
          <w:sz w:val="28"/>
          <w:szCs w:val="28"/>
        </w:rPr>
      </w:pPr>
      <w:r w:rsidRPr="00B2525B">
        <w:rPr>
          <w:noProof/>
          <w:color w:val="000000"/>
          <w:sz w:val="28"/>
          <w:szCs w:val="28"/>
        </w:rPr>
        <w:t xml:space="preserve">Португалия сегодня является активным участником рынка технологии. Она не только сама участвует в создании инноваций, но и привлекает производителей с мировым именем, заимствуя у них новейшие западные и азиатские технологии. Однако по уровню вложений в НИОКР (менее 1% ВВП) страна все еще отстает как от США (2,69%), так и от превосходящих Португалия по уровню развития европейских соседей (Финляндия, Швеция </w:t>
      </w:r>
      <w:r w:rsidR="00EC2C76" w:rsidRPr="00B2525B">
        <w:rPr>
          <w:noProof/>
          <w:color w:val="000000"/>
          <w:sz w:val="28"/>
          <w:szCs w:val="28"/>
        </w:rPr>
        <w:t>-</w:t>
      </w:r>
      <w:r w:rsidRPr="00B2525B">
        <w:rPr>
          <w:noProof/>
          <w:color w:val="000000"/>
          <w:sz w:val="28"/>
          <w:szCs w:val="28"/>
        </w:rPr>
        <w:t xml:space="preserve"> более 3%).</w:t>
      </w:r>
    </w:p>
    <w:p w:rsidR="00F04373" w:rsidRPr="00B2525B" w:rsidRDefault="00F04373" w:rsidP="006118ED">
      <w:pPr>
        <w:spacing w:line="360" w:lineRule="auto"/>
        <w:ind w:firstLine="709"/>
        <w:jc w:val="both"/>
        <w:rPr>
          <w:noProof/>
          <w:color w:val="000000"/>
          <w:sz w:val="28"/>
          <w:szCs w:val="28"/>
        </w:rPr>
      </w:pPr>
      <w:r w:rsidRPr="00B2525B">
        <w:rPr>
          <w:noProof/>
          <w:color w:val="000000"/>
          <w:sz w:val="28"/>
          <w:szCs w:val="28"/>
        </w:rPr>
        <w:t>Единая валюта и ее стабильность приносят странам-участницам ЕС в общем и Португалии в частности следующие выгоды:</w:t>
      </w:r>
    </w:p>
    <w:p w:rsidR="00F04373" w:rsidRPr="00B2525B" w:rsidRDefault="00EC2C76" w:rsidP="006118ED">
      <w:pPr>
        <w:spacing w:line="360" w:lineRule="auto"/>
        <w:ind w:firstLine="709"/>
        <w:jc w:val="both"/>
        <w:rPr>
          <w:noProof/>
          <w:color w:val="000000"/>
          <w:sz w:val="28"/>
          <w:szCs w:val="28"/>
        </w:rPr>
      </w:pPr>
      <w:r w:rsidRPr="00B2525B">
        <w:rPr>
          <w:noProof/>
          <w:color w:val="000000"/>
          <w:sz w:val="28"/>
          <w:szCs w:val="28"/>
        </w:rPr>
        <w:t>-</w:t>
      </w:r>
      <w:r w:rsidR="006118ED" w:rsidRPr="00B2525B">
        <w:rPr>
          <w:noProof/>
          <w:color w:val="000000"/>
          <w:sz w:val="28"/>
          <w:szCs w:val="28"/>
        </w:rPr>
        <w:t xml:space="preserve"> </w:t>
      </w:r>
      <w:r w:rsidR="00F04373" w:rsidRPr="00B2525B">
        <w:rPr>
          <w:noProof/>
          <w:color w:val="000000"/>
          <w:sz w:val="28"/>
          <w:szCs w:val="28"/>
        </w:rPr>
        <w:t>более эффективный и емкий единый рынок с использованием одной валюты;</w:t>
      </w:r>
    </w:p>
    <w:p w:rsidR="00F04373" w:rsidRPr="00B2525B" w:rsidRDefault="00EC2C76" w:rsidP="006118ED">
      <w:pPr>
        <w:spacing w:line="360" w:lineRule="auto"/>
        <w:ind w:firstLine="709"/>
        <w:jc w:val="both"/>
        <w:rPr>
          <w:noProof/>
          <w:color w:val="000000"/>
          <w:sz w:val="28"/>
          <w:szCs w:val="28"/>
        </w:rPr>
      </w:pPr>
      <w:r w:rsidRPr="00B2525B">
        <w:rPr>
          <w:noProof/>
          <w:color w:val="000000"/>
          <w:sz w:val="28"/>
          <w:szCs w:val="28"/>
        </w:rPr>
        <w:t>-</w:t>
      </w:r>
      <w:r w:rsidR="006118ED" w:rsidRPr="00B2525B">
        <w:rPr>
          <w:noProof/>
          <w:color w:val="000000"/>
          <w:sz w:val="28"/>
          <w:szCs w:val="28"/>
        </w:rPr>
        <w:t xml:space="preserve"> </w:t>
      </w:r>
      <w:r w:rsidR="00F04373" w:rsidRPr="00B2525B">
        <w:rPr>
          <w:noProof/>
          <w:color w:val="000000"/>
          <w:sz w:val="28"/>
          <w:szCs w:val="28"/>
        </w:rPr>
        <w:t>снижение валютных рисков;</w:t>
      </w:r>
    </w:p>
    <w:p w:rsidR="00F04373" w:rsidRPr="00B2525B" w:rsidRDefault="00EC2C76" w:rsidP="006118ED">
      <w:pPr>
        <w:spacing w:line="360" w:lineRule="auto"/>
        <w:ind w:firstLine="709"/>
        <w:jc w:val="both"/>
        <w:rPr>
          <w:noProof/>
          <w:color w:val="000000"/>
          <w:sz w:val="28"/>
          <w:szCs w:val="28"/>
        </w:rPr>
      </w:pPr>
      <w:r w:rsidRPr="00B2525B">
        <w:rPr>
          <w:noProof/>
          <w:color w:val="000000"/>
          <w:sz w:val="28"/>
          <w:szCs w:val="28"/>
        </w:rPr>
        <w:t>-</w:t>
      </w:r>
      <w:r w:rsidR="006118ED" w:rsidRPr="00B2525B">
        <w:rPr>
          <w:noProof/>
          <w:color w:val="000000"/>
          <w:sz w:val="28"/>
          <w:szCs w:val="28"/>
        </w:rPr>
        <w:t xml:space="preserve"> </w:t>
      </w:r>
      <w:r w:rsidR="00F04373" w:rsidRPr="00B2525B">
        <w:rPr>
          <w:noProof/>
          <w:color w:val="000000"/>
          <w:sz w:val="28"/>
          <w:szCs w:val="28"/>
        </w:rPr>
        <w:t>стимулирование роста и занятости. Европейские фирмы получили возможность экспортировать свой товар и выставлять счет на него в единой валюте. Они могут рассчитывать прибыли от своих инвестиций, основываясь на устойчивой базе, обезопасив тем самым рабочие места. Изменения на финансовых рынках, связанные с возникновением новой валюты, коснулись в большой мере организационной инфраструктуры участников рынка. Были созданы новые рынки, а ранее действующие оказались втянутыми в новый виток острой конкуренции.</w:t>
      </w:r>
    </w:p>
    <w:p w:rsidR="00F04373" w:rsidRPr="00B2525B" w:rsidRDefault="00EC2C76" w:rsidP="006118ED">
      <w:pPr>
        <w:spacing w:line="360" w:lineRule="auto"/>
        <w:ind w:firstLine="709"/>
        <w:jc w:val="both"/>
        <w:rPr>
          <w:noProof/>
          <w:color w:val="000000"/>
          <w:sz w:val="28"/>
          <w:szCs w:val="28"/>
        </w:rPr>
      </w:pPr>
      <w:r w:rsidRPr="00B2525B">
        <w:rPr>
          <w:noProof/>
          <w:color w:val="000000"/>
          <w:sz w:val="28"/>
          <w:szCs w:val="28"/>
        </w:rPr>
        <w:t>-</w:t>
      </w:r>
      <w:r w:rsidR="006118ED" w:rsidRPr="00B2525B">
        <w:rPr>
          <w:noProof/>
          <w:color w:val="000000"/>
          <w:sz w:val="28"/>
          <w:szCs w:val="28"/>
        </w:rPr>
        <w:t xml:space="preserve"> </w:t>
      </w:r>
      <w:r w:rsidR="00F04373" w:rsidRPr="00B2525B">
        <w:rPr>
          <w:noProof/>
          <w:color w:val="000000"/>
          <w:sz w:val="28"/>
          <w:szCs w:val="28"/>
        </w:rPr>
        <w:t>снижение дополнительных расходов (транзакционных издержек), возникающих из-за существования нескольких валют и необходимости их конвертирования;</w:t>
      </w:r>
    </w:p>
    <w:p w:rsidR="00F04373" w:rsidRPr="00B2525B" w:rsidRDefault="00EC2C76" w:rsidP="006118ED">
      <w:pPr>
        <w:spacing w:line="360" w:lineRule="auto"/>
        <w:ind w:firstLine="709"/>
        <w:jc w:val="both"/>
        <w:rPr>
          <w:noProof/>
          <w:color w:val="000000"/>
          <w:sz w:val="28"/>
          <w:szCs w:val="28"/>
        </w:rPr>
      </w:pPr>
      <w:r w:rsidRPr="00B2525B">
        <w:rPr>
          <w:noProof/>
          <w:color w:val="000000"/>
          <w:sz w:val="28"/>
          <w:szCs w:val="28"/>
        </w:rPr>
        <w:t>-</w:t>
      </w:r>
      <w:r w:rsidR="006118ED" w:rsidRPr="00B2525B">
        <w:rPr>
          <w:noProof/>
          <w:color w:val="000000"/>
          <w:sz w:val="28"/>
          <w:szCs w:val="28"/>
        </w:rPr>
        <w:t xml:space="preserve"> </w:t>
      </w:r>
      <w:r w:rsidR="00F04373" w:rsidRPr="00B2525B">
        <w:rPr>
          <w:noProof/>
          <w:color w:val="000000"/>
          <w:sz w:val="28"/>
          <w:szCs w:val="28"/>
        </w:rPr>
        <w:t>рост международной стабильности;</w:t>
      </w:r>
    </w:p>
    <w:p w:rsidR="00F04373" w:rsidRPr="00B2525B" w:rsidRDefault="00EC2C76" w:rsidP="006118ED">
      <w:pPr>
        <w:spacing w:line="360" w:lineRule="auto"/>
        <w:ind w:firstLine="709"/>
        <w:jc w:val="both"/>
        <w:rPr>
          <w:noProof/>
          <w:color w:val="000000"/>
          <w:sz w:val="28"/>
          <w:szCs w:val="28"/>
        </w:rPr>
      </w:pPr>
      <w:r w:rsidRPr="00B2525B">
        <w:rPr>
          <w:noProof/>
          <w:color w:val="000000"/>
          <w:sz w:val="28"/>
          <w:szCs w:val="28"/>
        </w:rPr>
        <w:t>-</w:t>
      </w:r>
      <w:r w:rsidR="006118ED" w:rsidRPr="00B2525B">
        <w:rPr>
          <w:noProof/>
          <w:color w:val="000000"/>
          <w:sz w:val="28"/>
          <w:szCs w:val="28"/>
        </w:rPr>
        <w:t xml:space="preserve"> </w:t>
      </w:r>
      <w:r w:rsidR="00F04373" w:rsidRPr="00B2525B">
        <w:rPr>
          <w:noProof/>
          <w:color w:val="000000"/>
          <w:sz w:val="28"/>
          <w:szCs w:val="28"/>
        </w:rPr>
        <w:t>рост совместного монетарного суверенитета стран-участниц.</w:t>
      </w:r>
    </w:p>
    <w:p w:rsidR="00F04373" w:rsidRPr="00B2525B" w:rsidRDefault="00F04373" w:rsidP="006118ED">
      <w:pPr>
        <w:spacing w:line="360" w:lineRule="auto"/>
        <w:ind w:firstLine="709"/>
        <w:jc w:val="both"/>
        <w:rPr>
          <w:noProof/>
          <w:color w:val="000000"/>
          <w:sz w:val="28"/>
          <w:szCs w:val="28"/>
        </w:rPr>
      </w:pPr>
      <w:r w:rsidRPr="00B2525B">
        <w:rPr>
          <w:noProof/>
          <w:color w:val="000000"/>
          <w:sz w:val="28"/>
          <w:szCs w:val="28"/>
        </w:rPr>
        <w:t>Португалия, вторая из беднейших стран ЕС, получила разрешение принять евро, в то время как экономика Греции (лидера по бедности) не соответствует пока так называемым «критериям конвергенции». Это критерии унификации, которые определяют следующие экономические принципы:</w:t>
      </w:r>
    </w:p>
    <w:p w:rsidR="00F04373" w:rsidRPr="00B2525B" w:rsidRDefault="00F04373" w:rsidP="006118ED">
      <w:pPr>
        <w:spacing w:line="360" w:lineRule="auto"/>
        <w:ind w:firstLine="709"/>
        <w:jc w:val="both"/>
        <w:rPr>
          <w:noProof/>
          <w:color w:val="000000"/>
          <w:sz w:val="28"/>
          <w:szCs w:val="28"/>
        </w:rPr>
      </w:pPr>
      <w:r w:rsidRPr="00B2525B">
        <w:rPr>
          <w:noProof/>
          <w:color w:val="000000"/>
          <w:sz w:val="28"/>
          <w:szCs w:val="28"/>
        </w:rPr>
        <w:t>Ценовая стабильность: инфляция не превышает средний аналогичный показатель по трем странам с наименьшей инфляцией более чем на 1,5 процентных пункта;</w:t>
      </w:r>
    </w:p>
    <w:p w:rsidR="00F04373" w:rsidRPr="00B2525B" w:rsidRDefault="00F04373" w:rsidP="006118ED">
      <w:pPr>
        <w:spacing w:line="360" w:lineRule="auto"/>
        <w:ind w:firstLine="709"/>
        <w:jc w:val="both"/>
        <w:rPr>
          <w:noProof/>
          <w:color w:val="000000"/>
          <w:sz w:val="28"/>
          <w:szCs w:val="28"/>
        </w:rPr>
      </w:pPr>
      <w:r w:rsidRPr="00B2525B">
        <w:rPr>
          <w:noProof/>
          <w:color w:val="000000"/>
          <w:sz w:val="28"/>
          <w:szCs w:val="28"/>
        </w:rPr>
        <w:t>Дефицит государственного бюджета не выше 3% ВВП;</w:t>
      </w:r>
    </w:p>
    <w:p w:rsidR="00F04373" w:rsidRPr="00B2525B" w:rsidRDefault="00F04373" w:rsidP="006118ED">
      <w:pPr>
        <w:spacing w:line="360" w:lineRule="auto"/>
        <w:ind w:firstLine="709"/>
        <w:jc w:val="both"/>
        <w:rPr>
          <w:noProof/>
          <w:color w:val="000000"/>
          <w:sz w:val="28"/>
          <w:szCs w:val="28"/>
        </w:rPr>
      </w:pPr>
      <w:r w:rsidRPr="00B2525B">
        <w:rPr>
          <w:noProof/>
          <w:color w:val="000000"/>
          <w:sz w:val="28"/>
          <w:szCs w:val="28"/>
        </w:rPr>
        <w:t>Уровень госдолга не выше 60% ВВП;</w:t>
      </w:r>
    </w:p>
    <w:p w:rsidR="00F04373" w:rsidRPr="00B2525B" w:rsidRDefault="00F04373" w:rsidP="006118ED">
      <w:pPr>
        <w:spacing w:line="360" w:lineRule="auto"/>
        <w:ind w:firstLine="709"/>
        <w:jc w:val="both"/>
        <w:rPr>
          <w:noProof/>
          <w:color w:val="000000"/>
          <w:sz w:val="28"/>
          <w:szCs w:val="28"/>
        </w:rPr>
      </w:pPr>
      <w:r w:rsidRPr="00B2525B">
        <w:rPr>
          <w:noProof/>
          <w:color w:val="000000"/>
          <w:sz w:val="28"/>
          <w:szCs w:val="28"/>
        </w:rPr>
        <w:t>Уровень долгосрочных процентных ставок не превышает средний аналогичный показатель по трем странам с наименьшей инфляцией более чем на 2 процентных пункта;</w:t>
      </w:r>
    </w:p>
    <w:p w:rsidR="00F04373" w:rsidRPr="00B2525B" w:rsidRDefault="00F04373" w:rsidP="006118ED">
      <w:pPr>
        <w:spacing w:line="360" w:lineRule="auto"/>
        <w:ind w:firstLine="709"/>
        <w:jc w:val="both"/>
        <w:rPr>
          <w:noProof/>
          <w:color w:val="000000"/>
          <w:sz w:val="28"/>
          <w:szCs w:val="28"/>
        </w:rPr>
      </w:pPr>
      <w:r w:rsidRPr="00B2525B">
        <w:rPr>
          <w:noProof/>
          <w:color w:val="000000"/>
          <w:sz w:val="28"/>
          <w:szCs w:val="28"/>
        </w:rPr>
        <w:t>Валютный курс стабилен в течение двух лет и участие в механизме валютного курса (ERM) европейской денежно-кредитной системы (EMS).</w:t>
      </w:r>
    </w:p>
    <w:p w:rsidR="00F04373" w:rsidRPr="00B2525B" w:rsidRDefault="00F04373" w:rsidP="006118ED">
      <w:pPr>
        <w:spacing w:line="360" w:lineRule="auto"/>
        <w:ind w:firstLine="709"/>
        <w:jc w:val="both"/>
        <w:rPr>
          <w:noProof/>
          <w:color w:val="000000"/>
          <w:sz w:val="28"/>
          <w:szCs w:val="28"/>
        </w:rPr>
      </w:pPr>
      <w:r w:rsidRPr="00B2525B">
        <w:rPr>
          <w:noProof/>
          <w:color w:val="000000"/>
          <w:sz w:val="28"/>
          <w:szCs w:val="28"/>
        </w:rPr>
        <w:t>Португалия сегодня является 14-ой по величине экономикой в ЕС и 34-ой в мире (в терминах ВВП по паритету покупательной способности). Ее доход на душу населения в 11300 долл. говорит о принадлежности ее к развитым индустриальным странам. Португалия занимает 40-ое место в качестве мирового экспортера товаров, ранжирующихся от традиционных вин Порта и текстиля до авточастей и компьютерных микросхем. Она также входит в двадцатку наиболее посещаемых туристических направлений.</w:t>
      </w:r>
    </w:p>
    <w:p w:rsidR="004C70D8" w:rsidRPr="00B2525B" w:rsidRDefault="004C70D8" w:rsidP="006118ED">
      <w:pPr>
        <w:spacing w:line="360" w:lineRule="auto"/>
        <w:ind w:firstLine="709"/>
        <w:jc w:val="both"/>
        <w:rPr>
          <w:noProof/>
          <w:color w:val="000000"/>
          <w:sz w:val="28"/>
          <w:szCs w:val="28"/>
        </w:rPr>
      </w:pPr>
      <w:r w:rsidRPr="00B2525B">
        <w:rPr>
          <w:b/>
          <w:i/>
          <w:noProof/>
          <w:color w:val="000000"/>
          <w:sz w:val="28"/>
          <w:szCs w:val="28"/>
        </w:rPr>
        <w:t>Сингапур</w:t>
      </w:r>
      <w:r w:rsidRPr="00B2525B">
        <w:rPr>
          <w:i/>
          <w:noProof/>
          <w:color w:val="000000"/>
          <w:sz w:val="28"/>
          <w:szCs w:val="28"/>
        </w:rPr>
        <w:t xml:space="preserve"> </w:t>
      </w:r>
      <w:r w:rsidR="00EC2C76" w:rsidRPr="00B2525B">
        <w:rPr>
          <w:noProof/>
          <w:color w:val="000000"/>
          <w:sz w:val="28"/>
          <w:szCs w:val="28"/>
        </w:rPr>
        <w:t>-</w:t>
      </w:r>
      <w:r w:rsidRPr="00B2525B">
        <w:rPr>
          <w:noProof/>
          <w:color w:val="000000"/>
          <w:sz w:val="28"/>
          <w:szCs w:val="28"/>
        </w:rPr>
        <w:t xml:space="preserve"> государство с ВВП на душу население свыше 25 тыс. долл., как и другие новые индустриальные страны Азии, использует модель экспортной ориентации экономического развития.</w:t>
      </w:r>
      <w:r w:rsidR="00EC2C76" w:rsidRPr="00B2525B">
        <w:rPr>
          <w:noProof/>
          <w:color w:val="000000"/>
          <w:sz w:val="28"/>
          <w:szCs w:val="28"/>
        </w:rPr>
        <w:t xml:space="preserve"> </w:t>
      </w:r>
      <w:r w:rsidRPr="00B2525B">
        <w:rPr>
          <w:noProof/>
          <w:color w:val="000000"/>
          <w:sz w:val="28"/>
          <w:szCs w:val="28"/>
        </w:rPr>
        <w:t xml:space="preserve">Это было во многом обусловлено условиями, в которых находилась экономика страны перед началом индустриальных преобразований. Целый ряд факторов исторического и экономического характера был объективной преградой развития процесса индустриализации </w:t>
      </w:r>
      <w:r w:rsidR="00EC2C76" w:rsidRPr="00B2525B">
        <w:rPr>
          <w:noProof/>
          <w:color w:val="000000"/>
          <w:sz w:val="28"/>
          <w:szCs w:val="28"/>
        </w:rPr>
        <w:t>-</w:t>
      </w:r>
      <w:r w:rsidRPr="00B2525B">
        <w:rPr>
          <w:noProof/>
          <w:color w:val="000000"/>
          <w:sz w:val="28"/>
          <w:szCs w:val="28"/>
        </w:rPr>
        <w:t xml:space="preserve"> малые размеры страны, полное отсутствие природных ресурсов, чрезвычайно высокие темпы прироста населения, сравнительная дороговизна рабочей силы и т.д.</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Сингапур стал нез</w:t>
      </w:r>
      <w:r w:rsidR="00EC2C76" w:rsidRPr="00B2525B">
        <w:rPr>
          <w:noProof/>
          <w:color w:val="000000"/>
          <w:sz w:val="28"/>
          <w:szCs w:val="28"/>
        </w:rPr>
        <w:t>ависимым в 1953 году, а в 2002</w:t>
      </w:r>
      <w:r w:rsidR="006118ED" w:rsidRPr="00B2525B">
        <w:rPr>
          <w:noProof/>
          <w:color w:val="000000"/>
          <w:sz w:val="28"/>
          <w:szCs w:val="28"/>
        </w:rPr>
        <w:t xml:space="preserve"> </w:t>
      </w:r>
      <w:r w:rsidR="00EC2C76" w:rsidRPr="00B2525B">
        <w:rPr>
          <w:noProof/>
          <w:color w:val="000000"/>
          <w:sz w:val="28"/>
          <w:szCs w:val="28"/>
        </w:rPr>
        <w:t>г. -</w:t>
      </w:r>
      <w:r w:rsidRPr="00B2525B">
        <w:rPr>
          <w:noProof/>
          <w:color w:val="000000"/>
          <w:sz w:val="28"/>
          <w:szCs w:val="28"/>
        </w:rPr>
        <w:t xml:space="preserve"> эт</w:t>
      </w:r>
      <w:r w:rsidR="00EC2C76" w:rsidRPr="00B2525B">
        <w:rPr>
          <w:noProof/>
          <w:color w:val="000000"/>
          <w:sz w:val="28"/>
          <w:szCs w:val="28"/>
        </w:rPr>
        <w:t>о</w:t>
      </w:r>
      <w:r w:rsidRPr="00B2525B">
        <w:rPr>
          <w:noProof/>
          <w:color w:val="000000"/>
          <w:sz w:val="28"/>
          <w:szCs w:val="28"/>
        </w:rPr>
        <w:t xml:space="preserve"> страна с 4-млн. населением по стоимостному объему экспорта 127 млрд. долл. входила в число 20 стран - крупнейших мировых экспортеров (16 место). Сингапур относится к числу тех немногих стран мира, где стоимостной объем экспорта превышает размер валового внутреннего продукта.</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Одной из особенностей промышленного развития Сингапура является исключительно важная роль государства в области экономического развития.</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С середины 60-х годов Сингапур развивал промышленность, ориентированную на экспорт, начиная с простых, но трудоемких отраслей. Однако из-за относительно высокой стоимости рабочей силы эта продукция не выдерживала конкуренции: и Сингапур перешел к форсированному развитию технологически сложных отраслей промышленности. Такая промышленная политика осуществляется при активной роли государства. Именно правительство Сингапура приняло в 1980 году программу «Вторая промышленная революция», в которой предпочтение отдавалось созданию предприятий с «мощной экспортной способностью», оснащенных новейшей технологией и применяющих высококвалифицированную рабочую силу.</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 xml:space="preserve">Модель открытого рыночного хозяйства с преимущественным развитием экспортных отраслей подразумевает всемерное привлечение иностранного капитала. Банковская система Сингапура </w:t>
      </w:r>
      <w:r w:rsidR="00EC2C76" w:rsidRPr="00B2525B">
        <w:rPr>
          <w:noProof/>
          <w:color w:val="000000"/>
          <w:sz w:val="28"/>
          <w:szCs w:val="28"/>
        </w:rPr>
        <w:t>-</w:t>
      </w:r>
      <w:r w:rsidRPr="00B2525B">
        <w:rPr>
          <w:noProof/>
          <w:color w:val="000000"/>
          <w:sz w:val="28"/>
          <w:szCs w:val="28"/>
        </w:rPr>
        <w:t xml:space="preserve"> оффшор. Существующее законодательство не предусматривает дискриминации в зависимости от страны происхождения капитала. Основные законодательные акты направлены на создание льготных условий для деятельности иностранных предпринимателей.</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Содействием развитию экспорта в Сингапуре занимается Управление по развитию торговли. В задачу этой организации входит разработка стратегии развития экспорта на длительную перспективу, координация усилий государственного и частного сектора в развитии экспортного потенциала и совершенствовании структуры вывоза, а также подготовка предложений по стимулированию экспорта и разработка льгот для поставщиков продукции на внешний рынок.</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Создание модели экспортной ориентации предполагает разработку целой системы льгот для производителей и экспортеров продукции.</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В различных формах экспортными льготами в стране пользуется более 90% компаний, занятых экспортным производством. Как правило, льготный режим налогообложения для экспортеров составляет пять лет. Этот срок может быть прод</w:t>
      </w:r>
      <w:r w:rsidR="00EC2C76" w:rsidRPr="00B2525B">
        <w:rPr>
          <w:noProof/>
          <w:color w:val="000000"/>
          <w:sz w:val="28"/>
          <w:szCs w:val="28"/>
        </w:rPr>
        <w:t>лен до 15 лет в случаях, когда:</w:t>
      </w:r>
    </w:p>
    <w:p w:rsidR="004C70D8" w:rsidRPr="00B2525B" w:rsidRDefault="00EC2C76" w:rsidP="006118ED">
      <w:pPr>
        <w:spacing w:line="360" w:lineRule="auto"/>
        <w:ind w:firstLine="709"/>
        <w:jc w:val="both"/>
        <w:rPr>
          <w:noProof/>
          <w:color w:val="000000"/>
          <w:sz w:val="28"/>
          <w:szCs w:val="28"/>
        </w:rPr>
      </w:pPr>
      <w:r w:rsidRPr="00B2525B">
        <w:rPr>
          <w:noProof/>
          <w:color w:val="000000"/>
          <w:sz w:val="28"/>
          <w:szCs w:val="28"/>
        </w:rPr>
        <w:t>-</w:t>
      </w:r>
      <w:r w:rsidR="006118ED" w:rsidRPr="00B2525B">
        <w:rPr>
          <w:noProof/>
          <w:color w:val="000000"/>
          <w:sz w:val="28"/>
          <w:szCs w:val="28"/>
        </w:rPr>
        <w:t xml:space="preserve"> </w:t>
      </w:r>
      <w:r w:rsidR="004C70D8" w:rsidRPr="00B2525B">
        <w:rPr>
          <w:noProof/>
          <w:color w:val="000000"/>
          <w:sz w:val="28"/>
          <w:szCs w:val="28"/>
        </w:rPr>
        <w:t xml:space="preserve">основной капитал фирмы превышает 150 млн. синг. долл.; </w:t>
      </w:r>
    </w:p>
    <w:p w:rsidR="004C70D8" w:rsidRPr="00B2525B" w:rsidRDefault="00EC2C76" w:rsidP="006118ED">
      <w:pPr>
        <w:spacing w:line="360" w:lineRule="auto"/>
        <w:ind w:firstLine="709"/>
        <w:jc w:val="both"/>
        <w:rPr>
          <w:noProof/>
          <w:color w:val="000000"/>
          <w:sz w:val="28"/>
          <w:szCs w:val="28"/>
        </w:rPr>
      </w:pPr>
      <w:r w:rsidRPr="00B2525B">
        <w:rPr>
          <w:noProof/>
          <w:color w:val="000000"/>
          <w:sz w:val="28"/>
          <w:szCs w:val="28"/>
        </w:rPr>
        <w:t>-</w:t>
      </w:r>
      <w:r w:rsidR="006118ED" w:rsidRPr="00B2525B">
        <w:rPr>
          <w:noProof/>
          <w:color w:val="000000"/>
          <w:sz w:val="28"/>
          <w:szCs w:val="28"/>
        </w:rPr>
        <w:t xml:space="preserve"> </w:t>
      </w:r>
      <w:r w:rsidR="004C70D8" w:rsidRPr="00B2525B">
        <w:rPr>
          <w:noProof/>
          <w:color w:val="000000"/>
          <w:sz w:val="28"/>
          <w:szCs w:val="28"/>
        </w:rPr>
        <w:t xml:space="preserve">50% и более оплаченного капитала компании принадлежит постоянным жителям Сингапура </w:t>
      </w:r>
    </w:p>
    <w:p w:rsidR="004C70D8" w:rsidRPr="00B2525B" w:rsidRDefault="00EC2C76" w:rsidP="006118ED">
      <w:pPr>
        <w:spacing w:line="360" w:lineRule="auto"/>
        <w:ind w:firstLine="709"/>
        <w:jc w:val="both"/>
        <w:rPr>
          <w:noProof/>
          <w:color w:val="000000"/>
          <w:sz w:val="28"/>
          <w:szCs w:val="28"/>
        </w:rPr>
      </w:pPr>
      <w:r w:rsidRPr="00B2525B">
        <w:rPr>
          <w:noProof/>
          <w:color w:val="000000"/>
          <w:sz w:val="28"/>
          <w:szCs w:val="28"/>
        </w:rPr>
        <w:t>-</w:t>
      </w:r>
      <w:r w:rsidR="006118ED" w:rsidRPr="00B2525B">
        <w:rPr>
          <w:noProof/>
          <w:color w:val="000000"/>
          <w:sz w:val="28"/>
          <w:szCs w:val="28"/>
        </w:rPr>
        <w:t xml:space="preserve"> </w:t>
      </w:r>
      <w:r w:rsidR="004C70D8" w:rsidRPr="00B2525B">
        <w:rPr>
          <w:noProof/>
          <w:color w:val="000000"/>
          <w:sz w:val="28"/>
          <w:szCs w:val="28"/>
        </w:rPr>
        <w:t xml:space="preserve">если компания вкладывает более 1 млрд. синг. долл. </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Поскольку внутренний рынок достаточно узок, большинство компаний имеет экспортную ориентацию. В этой связи льготами могут пользоваться только фирмы, занятые производством промышленной продукции, у которых как минимум 20% объема продаж изделий приходится на внешние рынки, а стоимость вывоза должна быть не менее 100 тыс. синг. долл. в год.</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 xml:space="preserve">Специальные льготы предусмотрены для компаний, специализирующихся на экспорте услуг. Если фирма зарегистрирована в министерстве финансов и сферой ее деятельности являются: </w:t>
      </w:r>
    </w:p>
    <w:p w:rsidR="004C70D8" w:rsidRPr="00B2525B" w:rsidRDefault="00EC2C76" w:rsidP="006118ED">
      <w:pPr>
        <w:spacing w:line="360" w:lineRule="auto"/>
        <w:ind w:firstLine="709"/>
        <w:jc w:val="both"/>
        <w:rPr>
          <w:noProof/>
          <w:color w:val="000000"/>
          <w:sz w:val="28"/>
          <w:szCs w:val="28"/>
        </w:rPr>
      </w:pPr>
      <w:r w:rsidRPr="00B2525B">
        <w:rPr>
          <w:noProof/>
          <w:color w:val="000000"/>
          <w:sz w:val="28"/>
          <w:szCs w:val="28"/>
        </w:rPr>
        <w:t>-</w:t>
      </w:r>
      <w:r w:rsidR="006118ED" w:rsidRPr="00B2525B">
        <w:rPr>
          <w:noProof/>
          <w:color w:val="000000"/>
          <w:sz w:val="28"/>
          <w:szCs w:val="28"/>
        </w:rPr>
        <w:t xml:space="preserve"> </w:t>
      </w:r>
      <w:r w:rsidR="004C70D8" w:rsidRPr="00B2525B">
        <w:rPr>
          <w:noProof/>
          <w:color w:val="000000"/>
          <w:sz w:val="28"/>
          <w:szCs w:val="28"/>
        </w:rPr>
        <w:t xml:space="preserve">проектно-конструкторские и технологические услуги, </w:t>
      </w:r>
    </w:p>
    <w:p w:rsidR="004C70D8" w:rsidRPr="00B2525B" w:rsidRDefault="00EC2C76" w:rsidP="006118ED">
      <w:pPr>
        <w:spacing w:line="360" w:lineRule="auto"/>
        <w:ind w:firstLine="709"/>
        <w:jc w:val="both"/>
        <w:rPr>
          <w:noProof/>
          <w:color w:val="000000"/>
          <w:sz w:val="28"/>
          <w:szCs w:val="28"/>
        </w:rPr>
      </w:pPr>
      <w:r w:rsidRPr="00B2525B">
        <w:rPr>
          <w:noProof/>
          <w:color w:val="000000"/>
          <w:sz w:val="28"/>
          <w:szCs w:val="28"/>
        </w:rPr>
        <w:t>-</w:t>
      </w:r>
      <w:r w:rsidR="006118ED" w:rsidRPr="00B2525B">
        <w:rPr>
          <w:noProof/>
          <w:color w:val="000000"/>
          <w:sz w:val="28"/>
          <w:szCs w:val="28"/>
        </w:rPr>
        <w:t xml:space="preserve"> </w:t>
      </w:r>
      <w:r w:rsidR="004C70D8" w:rsidRPr="00B2525B">
        <w:rPr>
          <w:noProof/>
          <w:color w:val="000000"/>
          <w:sz w:val="28"/>
          <w:szCs w:val="28"/>
        </w:rPr>
        <w:t xml:space="preserve">консультационные услуги, менеджмент, </w:t>
      </w:r>
    </w:p>
    <w:p w:rsidR="004C70D8" w:rsidRPr="00B2525B" w:rsidRDefault="00EC2C76" w:rsidP="006118ED">
      <w:pPr>
        <w:spacing w:line="360" w:lineRule="auto"/>
        <w:ind w:firstLine="709"/>
        <w:jc w:val="both"/>
        <w:rPr>
          <w:noProof/>
          <w:color w:val="000000"/>
          <w:sz w:val="28"/>
          <w:szCs w:val="28"/>
        </w:rPr>
      </w:pPr>
      <w:r w:rsidRPr="00B2525B">
        <w:rPr>
          <w:noProof/>
          <w:color w:val="000000"/>
          <w:sz w:val="28"/>
          <w:szCs w:val="28"/>
        </w:rPr>
        <w:t>-</w:t>
      </w:r>
      <w:r w:rsidR="006118ED" w:rsidRPr="00B2525B">
        <w:rPr>
          <w:noProof/>
          <w:color w:val="000000"/>
          <w:sz w:val="28"/>
          <w:szCs w:val="28"/>
        </w:rPr>
        <w:t xml:space="preserve"> </w:t>
      </w:r>
      <w:r w:rsidR="004C70D8" w:rsidRPr="00B2525B">
        <w:rPr>
          <w:noProof/>
          <w:color w:val="000000"/>
          <w:sz w:val="28"/>
          <w:szCs w:val="28"/>
        </w:rPr>
        <w:t xml:space="preserve">услуги в области материально-технического снабжения, </w:t>
      </w:r>
    </w:p>
    <w:p w:rsidR="004C70D8" w:rsidRPr="00B2525B" w:rsidRDefault="00EC2C76" w:rsidP="006118ED">
      <w:pPr>
        <w:spacing w:line="360" w:lineRule="auto"/>
        <w:ind w:firstLine="709"/>
        <w:jc w:val="both"/>
        <w:rPr>
          <w:noProof/>
          <w:color w:val="000000"/>
          <w:sz w:val="28"/>
          <w:szCs w:val="28"/>
        </w:rPr>
      </w:pPr>
      <w:r w:rsidRPr="00B2525B">
        <w:rPr>
          <w:noProof/>
          <w:color w:val="000000"/>
          <w:sz w:val="28"/>
          <w:szCs w:val="28"/>
        </w:rPr>
        <w:t>-</w:t>
      </w:r>
      <w:r w:rsidR="006118ED" w:rsidRPr="00B2525B">
        <w:rPr>
          <w:noProof/>
          <w:color w:val="000000"/>
          <w:sz w:val="28"/>
          <w:szCs w:val="28"/>
        </w:rPr>
        <w:t xml:space="preserve"> </w:t>
      </w:r>
      <w:r w:rsidR="004C70D8" w:rsidRPr="00B2525B">
        <w:rPr>
          <w:noProof/>
          <w:color w:val="000000"/>
          <w:sz w:val="28"/>
          <w:szCs w:val="28"/>
        </w:rPr>
        <w:t xml:space="preserve">обучение и повышение квалификации, </w:t>
      </w:r>
    </w:p>
    <w:p w:rsidR="004C70D8" w:rsidRPr="00B2525B" w:rsidRDefault="00EC2C76" w:rsidP="006118ED">
      <w:pPr>
        <w:spacing w:line="360" w:lineRule="auto"/>
        <w:ind w:firstLine="709"/>
        <w:jc w:val="both"/>
        <w:rPr>
          <w:noProof/>
          <w:color w:val="000000"/>
          <w:sz w:val="28"/>
          <w:szCs w:val="28"/>
        </w:rPr>
      </w:pPr>
      <w:r w:rsidRPr="00B2525B">
        <w:rPr>
          <w:noProof/>
          <w:color w:val="000000"/>
          <w:sz w:val="28"/>
          <w:szCs w:val="28"/>
        </w:rPr>
        <w:t>-</w:t>
      </w:r>
      <w:r w:rsidR="006118ED" w:rsidRPr="00B2525B">
        <w:rPr>
          <w:noProof/>
          <w:color w:val="000000"/>
          <w:sz w:val="28"/>
          <w:szCs w:val="28"/>
        </w:rPr>
        <w:t xml:space="preserve"> </w:t>
      </w:r>
      <w:r w:rsidR="004C70D8" w:rsidRPr="00B2525B">
        <w:rPr>
          <w:noProof/>
          <w:color w:val="000000"/>
          <w:sz w:val="28"/>
          <w:szCs w:val="28"/>
        </w:rPr>
        <w:t>то такая компания освобождается от уплаты 90% подоходного налога, полученного от экспорта услуг. Такая льгота фактически уменьшает размер корпоративного налога на экспортную прибыль до 3,3%.</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 xml:space="preserve">Для стимулирования экспорта товаров государство берет на себя часть расходов, связанных с продвижением продукции на внешние рынки. Сюда входят расходы на получение иностранной технической коммерческой информации, </w:t>
      </w:r>
      <w:r w:rsidR="00EC2C76" w:rsidRPr="00B2525B">
        <w:rPr>
          <w:noProof/>
          <w:color w:val="000000"/>
          <w:sz w:val="28"/>
          <w:szCs w:val="28"/>
        </w:rPr>
        <w:t>и</w:t>
      </w:r>
      <w:r w:rsidRPr="00B2525B">
        <w:rPr>
          <w:noProof/>
          <w:color w:val="000000"/>
          <w:sz w:val="28"/>
          <w:szCs w:val="28"/>
        </w:rPr>
        <w:t xml:space="preserve">зучение рынков сбыта, зарубежную рекламу, участие в выставках, организуемых министерством торговли и промышленности за рубежом, подготовку к участию в торгах, содержание торговых представительств, оплату части командировочных расходов и пр. </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Либеральный экспортно-импортный режим Сингапура позволяет рассматривать этот город-государство фактически как единую экспортно-производственную зону. Для организации экспортного производства правительство объявило ряд районов промышленными зонами, то есть территориями, полностью оборудованными для создания промышленных предприятий. Государство финансировало создание системы коммуникаций, электроснабжения, связи и других индустриальных систем. К началу 90-х годов в Сингапуре было организовано 25 промышленных районов, где создано 3362 предприятия с общим числом занятых 183 тыс. человек, что составляет 70% от общего числа работающих в обрабатывающей промышленности страны. На промышленные зоны Сингапура приходится около 80% всего экспорта продукции обрабатывающей промышленности страны.</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Реальный политический режим в Сингапуре ближе к авторитарному, нежели к чисто демократическому. Сингапур даже называют современным полицейским государством, что обусловлено меньшей степенью личной свободы граждан и очень строгими законами. Несмотря на регулярные выборы, радикальной смены лидерства никогда не происходило.</w:t>
      </w:r>
      <w:r w:rsidR="00EC2C76" w:rsidRPr="00B2525B">
        <w:rPr>
          <w:noProof/>
          <w:color w:val="000000"/>
          <w:sz w:val="28"/>
          <w:szCs w:val="28"/>
        </w:rPr>
        <w:t xml:space="preserve"> </w:t>
      </w:r>
      <w:r w:rsidRPr="00B2525B">
        <w:rPr>
          <w:noProof/>
          <w:color w:val="000000"/>
          <w:sz w:val="28"/>
          <w:szCs w:val="28"/>
        </w:rPr>
        <w:t xml:space="preserve">Официальная форма правления Сингапура </w:t>
      </w:r>
      <w:r w:rsidR="00EC2C76" w:rsidRPr="00B2525B">
        <w:rPr>
          <w:noProof/>
          <w:color w:val="000000"/>
          <w:sz w:val="28"/>
          <w:szCs w:val="28"/>
        </w:rPr>
        <w:t>-</w:t>
      </w:r>
      <w:r w:rsidRPr="00B2525B">
        <w:rPr>
          <w:noProof/>
          <w:color w:val="000000"/>
          <w:sz w:val="28"/>
          <w:szCs w:val="28"/>
        </w:rPr>
        <w:t xml:space="preserve"> парламентарная республика. Глава государства </w:t>
      </w:r>
      <w:r w:rsidR="00EC2C76" w:rsidRPr="00B2525B">
        <w:rPr>
          <w:noProof/>
          <w:color w:val="000000"/>
          <w:sz w:val="28"/>
          <w:szCs w:val="28"/>
        </w:rPr>
        <w:t>-</w:t>
      </w:r>
      <w:r w:rsidRPr="00B2525B">
        <w:rPr>
          <w:noProof/>
          <w:color w:val="000000"/>
          <w:sz w:val="28"/>
          <w:szCs w:val="28"/>
        </w:rPr>
        <w:t xml:space="preserve"> президент, избираемый всеобщим голосованием на 6-летний срок. С 1 сентября 1999 года президентом является Сэллапан Рама Натан, пост премьер-министра с ноября 1990 года занимает Го Чок Тонг.</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 xml:space="preserve">Законодательный орган </w:t>
      </w:r>
      <w:r w:rsidR="00EC2C76" w:rsidRPr="00B2525B">
        <w:rPr>
          <w:noProof/>
          <w:color w:val="000000"/>
          <w:sz w:val="28"/>
          <w:szCs w:val="28"/>
        </w:rPr>
        <w:t>-</w:t>
      </w:r>
      <w:r w:rsidRPr="00B2525B">
        <w:rPr>
          <w:noProof/>
          <w:color w:val="000000"/>
          <w:sz w:val="28"/>
          <w:szCs w:val="28"/>
        </w:rPr>
        <w:t xml:space="preserve"> однопалатный парламент (84 места - депутаты избираются всеобщим голосованием на 5-летний срок). По результатам последних парламентских выборов 3 ноября 2003 года, 82 члена парламента представляют Партию Народного Действия (ПНД).</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 xml:space="preserve">Юридическая власть Сингапура </w:t>
      </w:r>
      <w:r w:rsidR="00EC2C76" w:rsidRPr="00B2525B">
        <w:rPr>
          <w:noProof/>
          <w:color w:val="000000"/>
          <w:sz w:val="28"/>
          <w:szCs w:val="28"/>
        </w:rPr>
        <w:t>-</w:t>
      </w:r>
      <w:r w:rsidRPr="00B2525B">
        <w:rPr>
          <w:noProof/>
          <w:color w:val="000000"/>
          <w:sz w:val="28"/>
          <w:szCs w:val="28"/>
        </w:rPr>
        <w:t xml:space="preserve"> Верховный Суд, глава Суда назначается президентом с согласия премьер-министра, остальные судьи назначаются президентом с согласия главы Суда; Суд Апелляции.</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По числу жителей Сингапур занимает одно из последних мест среди государств ЮВА. Однако он резко выделяется среди них самой высокой плотностью населения: 6750,5 человек на 1 кв. км. (данные на 2003 год) Согласно первой в истории Сингапура переписи населения 1824 года, население Сингапура составляло 10,7 тыс. человек. В 2003 году этот показатель достиг 4608,6 тыс. человек. По прогнозу Программы развития ООН (UNDP), к 2015 году население республики будет превышать 4,8 млн. чел.</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 xml:space="preserve">Сингапур является одним из наиболее «здоровых» городов мира: качество здравоохранения, не смотря на одни из самых низких расходов на него среди развитых стран (5% ВВП), признано одним из лучших в мире. Средняя продолжительность жизни </w:t>
      </w:r>
      <w:r w:rsidR="00EC2C76" w:rsidRPr="00B2525B">
        <w:rPr>
          <w:noProof/>
          <w:color w:val="000000"/>
          <w:sz w:val="28"/>
          <w:szCs w:val="28"/>
        </w:rPr>
        <w:t>-</w:t>
      </w:r>
      <w:r w:rsidRPr="00B2525B">
        <w:rPr>
          <w:noProof/>
          <w:color w:val="000000"/>
          <w:sz w:val="28"/>
          <w:szCs w:val="28"/>
        </w:rPr>
        <w:t xml:space="preserve"> 80,42 лет (77,46 </w:t>
      </w:r>
      <w:r w:rsidR="00EC2C76" w:rsidRPr="00B2525B">
        <w:rPr>
          <w:noProof/>
          <w:color w:val="000000"/>
          <w:sz w:val="28"/>
          <w:szCs w:val="28"/>
        </w:rPr>
        <w:t>-</w:t>
      </w:r>
      <w:r w:rsidRPr="00B2525B">
        <w:rPr>
          <w:noProof/>
          <w:color w:val="000000"/>
          <w:sz w:val="28"/>
          <w:szCs w:val="28"/>
        </w:rPr>
        <w:t xml:space="preserve"> мужчины, 83,6 </w:t>
      </w:r>
      <w:r w:rsidR="00EC2C76" w:rsidRPr="00B2525B">
        <w:rPr>
          <w:noProof/>
          <w:color w:val="000000"/>
          <w:sz w:val="28"/>
          <w:szCs w:val="28"/>
        </w:rPr>
        <w:t>-</w:t>
      </w:r>
      <w:r w:rsidRPr="00B2525B">
        <w:rPr>
          <w:noProof/>
          <w:color w:val="000000"/>
          <w:sz w:val="28"/>
          <w:szCs w:val="28"/>
        </w:rPr>
        <w:t xml:space="preserve"> женщины), детская смертность не превышает 3,5 на тысячу новорожденных (четвертый результат в мире). Коэффициент рождаемости </w:t>
      </w:r>
      <w:r w:rsidR="00EC2C76" w:rsidRPr="00B2525B">
        <w:rPr>
          <w:noProof/>
          <w:color w:val="000000"/>
          <w:sz w:val="28"/>
          <w:szCs w:val="28"/>
        </w:rPr>
        <w:t>-</w:t>
      </w:r>
      <w:r w:rsidRPr="00B2525B">
        <w:rPr>
          <w:noProof/>
          <w:color w:val="000000"/>
          <w:sz w:val="28"/>
          <w:szCs w:val="28"/>
        </w:rPr>
        <w:t xml:space="preserve"> 12,75 чел. на 1000 чел. населения; смертность </w:t>
      </w:r>
      <w:r w:rsidR="00EC2C76" w:rsidRPr="00B2525B">
        <w:rPr>
          <w:noProof/>
          <w:color w:val="000000"/>
          <w:sz w:val="28"/>
          <w:szCs w:val="28"/>
        </w:rPr>
        <w:t>-</w:t>
      </w:r>
      <w:r w:rsidRPr="00B2525B">
        <w:rPr>
          <w:noProof/>
          <w:color w:val="000000"/>
          <w:sz w:val="28"/>
          <w:szCs w:val="28"/>
        </w:rPr>
        <w:t xml:space="preserve"> 4,31 на 1000 чел. 100% населения Сингапура имеет доступ к очищенной воде и всем необходимым медицинским средствам. 0,2% жителей Сингапура больны СПИДом, что меньше, чем, например, в Бельгии, Франции, Швейцарии, Канаде, США или России.</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По числу студентов на 100 тыс. жителей Сингапур уже в начале 70-х годов превзошел некоторые европейские страны и сравнялся со Швейцарией. Около 60% граждан страны говорят на двух и более языках, грамотность превышает 93%. Сейчас 40% сингапурцев, начинающие трудовую деятельность, имеют высшее образование.</w:t>
      </w:r>
    </w:p>
    <w:p w:rsidR="0005658F" w:rsidRPr="00B2525B" w:rsidRDefault="004C70D8" w:rsidP="006118ED">
      <w:pPr>
        <w:spacing w:line="360" w:lineRule="auto"/>
        <w:ind w:firstLine="709"/>
        <w:jc w:val="both"/>
        <w:rPr>
          <w:noProof/>
          <w:color w:val="000000"/>
          <w:sz w:val="28"/>
          <w:szCs w:val="28"/>
        </w:rPr>
      </w:pPr>
      <w:r w:rsidRPr="00B2525B">
        <w:rPr>
          <w:noProof/>
          <w:color w:val="000000"/>
          <w:sz w:val="28"/>
          <w:szCs w:val="28"/>
        </w:rPr>
        <w:t xml:space="preserve">Сингапур также </w:t>
      </w:r>
      <w:r w:rsidR="00EC2C76" w:rsidRPr="00B2525B">
        <w:rPr>
          <w:noProof/>
          <w:color w:val="000000"/>
          <w:sz w:val="28"/>
          <w:szCs w:val="28"/>
        </w:rPr>
        <w:t>-</w:t>
      </w:r>
      <w:r w:rsidRPr="00B2525B">
        <w:rPr>
          <w:noProof/>
          <w:color w:val="000000"/>
          <w:sz w:val="28"/>
          <w:szCs w:val="28"/>
        </w:rPr>
        <w:t xml:space="preserve"> второе после Люксембурга самое безопасное место в мире.</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 xml:space="preserve">Стремительный экономический расцвет города-государства, практически лишенного минеральных и сырьевых ресурсов, во многом был обусловлен рациональным сочетанием современных форм организации и управления с социальными традициями азиатского общества. Общие черты культурных особенностей восточно-азиатских стран включают: </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 xml:space="preserve">уважение и беспрекословное подчинение властям; </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 xml:space="preserve">высокий уровень образования (по оценкам международных организаций интеллектуальный уровень молодежи Сингапуре </w:t>
      </w:r>
      <w:r w:rsidR="00EC2C76" w:rsidRPr="00B2525B">
        <w:rPr>
          <w:noProof/>
          <w:color w:val="000000"/>
          <w:sz w:val="28"/>
          <w:szCs w:val="28"/>
        </w:rPr>
        <w:t>-</w:t>
      </w:r>
      <w:r w:rsidRPr="00B2525B">
        <w:rPr>
          <w:noProof/>
          <w:color w:val="000000"/>
          <w:sz w:val="28"/>
          <w:szCs w:val="28"/>
        </w:rPr>
        <w:t xml:space="preserve"> самый высокий в ЮВА); </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 xml:space="preserve">большое усердие и трудолюбие (Сингапур отличается одной из самых высоких в мире продолжительностью рабочей недели; в среднем каждый житель страны работает порядка 2200 часов в год </w:t>
      </w:r>
      <w:r w:rsidR="00EC2C76" w:rsidRPr="00B2525B">
        <w:rPr>
          <w:noProof/>
          <w:color w:val="000000"/>
          <w:sz w:val="28"/>
          <w:szCs w:val="28"/>
        </w:rPr>
        <w:t>-</w:t>
      </w:r>
      <w:r w:rsidRPr="00B2525B">
        <w:rPr>
          <w:noProof/>
          <w:color w:val="000000"/>
          <w:sz w:val="28"/>
          <w:szCs w:val="28"/>
        </w:rPr>
        <w:t xml:space="preserve"> на 234 часа больше, чем в США и на 660 часов больше, чем в Германии); </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 xml:space="preserve">командный дух и чувство локтя («сюивизм»); </w:t>
      </w:r>
    </w:p>
    <w:p w:rsidR="004C70D8" w:rsidRPr="00B2525B" w:rsidRDefault="00EC2C76" w:rsidP="006118ED">
      <w:pPr>
        <w:spacing w:line="360" w:lineRule="auto"/>
        <w:ind w:firstLine="709"/>
        <w:jc w:val="both"/>
        <w:rPr>
          <w:noProof/>
          <w:color w:val="000000"/>
          <w:sz w:val="28"/>
          <w:szCs w:val="28"/>
        </w:rPr>
      </w:pPr>
      <w:r w:rsidRPr="00B2525B">
        <w:rPr>
          <w:noProof/>
          <w:color w:val="000000"/>
          <w:sz w:val="28"/>
          <w:szCs w:val="28"/>
        </w:rPr>
        <w:t>тесные семейные узы.</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 xml:space="preserve">Официальная идеологическая доктрина Сингапура, разработанная в 1988 году Ли Куан Ю и Го Чок Тонгом, направлена на формирование современной просвещенной нации, развитого общества (The Nation of Excellence </w:t>
      </w:r>
      <w:r w:rsidR="00EC2C76" w:rsidRPr="00B2525B">
        <w:rPr>
          <w:noProof/>
          <w:color w:val="000000"/>
          <w:sz w:val="28"/>
          <w:szCs w:val="28"/>
        </w:rPr>
        <w:t>-</w:t>
      </w:r>
      <w:r w:rsidRPr="00B2525B">
        <w:rPr>
          <w:noProof/>
          <w:color w:val="000000"/>
          <w:sz w:val="28"/>
          <w:szCs w:val="28"/>
        </w:rPr>
        <w:t xml:space="preserve"> нация совершенства). Главные разработчики идеологии утверждали об имманентно присущих сингапурскому обществу таких традиционных ценностях, как высокая мораль, солидарность, чувство долга и ответственности перед обществом. Главными критериями общественно-политического развития выдвигаются такие поведенческие установки и ориентации, как рационализм, эффективность, строгое соблюдение иерархии властных структур, беспристрастность и объективность руководства, равенство шансов и возможностей.</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 xml:space="preserve">В основу официальной идеологии Сингапура положены следующие принципы: </w:t>
      </w:r>
    </w:p>
    <w:p w:rsidR="004C70D8" w:rsidRPr="00B2525B" w:rsidRDefault="00EC2C76" w:rsidP="006118ED">
      <w:pPr>
        <w:spacing w:line="360" w:lineRule="auto"/>
        <w:ind w:firstLine="709"/>
        <w:jc w:val="both"/>
        <w:rPr>
          <w:noProof/>
          <w:color w:val="000000"/>
          <w:sz w:val="28"/>
          <w:szCs w:val="28"/>
        </w:rPr>
      </w:pPr>
      <w:r w:rsidRPr="00B2525B">
        <w:rPr>
          <w:noProof/>
          <w:color w:val="000000"/>
          <w:sz w:val="28"/>
          <w:szCs w:val="28"/>
        </w:rPr>
        <w:t>-</w:t>
      </w:r>
      <w:r w:rsidR="006118ED" w:rsidRPr="00B2525B">
        <w:rPr>
          <w:noProof/>
          <w:color w:val="000000"/>
          <w:sz w:val="28"/>
          <w:szCs w:val="28"/>
        </w:rPr>
        <w:t xml:space="preserve"> </w:t>
      </w:r>
      <w:r w:rsidR="004C70D8" w:rsidRPr="00B2525B">
        <w:rPr>
          <w:noProof/>
          <w:color w:val="000000"/>
          <w:sz w:val="28"/>
          <w:szCs w:val="28"/>
        </w:rPr>
        <w:t xml:space="preserve">приоритет интересов общества над интересами личности, </w:t>
      </w:r>
    </w:p>
    <w:p w:rsidR="004C70D8" w:rsidRPr="00B2525B" w:rsidRDefault="00EC2C76" w:rsidP="006118ED">
      <w:pPr>
        <w:spacing w:line="360" w:lineRule="auto"/>
        <w:ind w:firstLine="709"/>
        <w:jc w:val="both"/>
        <w:rPr>
          <w:noProof/>
          <w:color w:val="000000"/>
          <w:sz w:val="28"/>
          <w:szCs w:val="28"/>
        </w:rPr>
      </w:pPr>
      <w:r w:rsidRPr="00B2525B">
        <w:rPr>
          <w:noProof/>
          <w:color w:val="000000"/>
          <w:sz w:val="28"/>
          <w:szCs w:val="28"/>
        </w:rPr>
        <w:t>-</w:t>
      </w:r>
      <w:r w:rsidR="006118ED" w:rsidRPr="00B2525B">
        <w:rPr>
          <w:noProof/>
          <w:color w:val="000000"/>
          <w:sz w:val="28"/>
          <w:szCs w:val="28"/>
        </w:rPr>
        <w:t xml:space="preserve"> </w:t>
      </w:r>
      <w:r w:rsidR="004C70D8" w:rsidRPr="00B2525B">
        <w:rPr>
          <w:noProof/>
          <w:color w:val="000000"/>
          <w:sz w:val="28"/>
          <w:szCs w:val="28"/>
        </w:rPr>
        <w:t xml:space="preserve">семья как основная ячейка общества, </w:t>
      </w:r>
    </w:p>
    <w:p w:rsidR="004C70D8" w:rsidRPr="00B2525B" w:rsidRDefault="00EC2C76" w:rsidP="006118ED">
      <w:pPr>
        <w:spacing w:line="360" w:lineRule="auto"/>
        <w:ind w:firstLine="709"/>
        <w:jc w:val="both"/>
        <w:rPr>
          <w:noProof/>
          <w:color w:val="000000"/>
          <w:sz w:val="28"/>
          <w:szCs w:val="28"/>
        </w:rPr>
      </w:pPr>
      <w:r w:rsidRPr="00B2525B">
        <w:rPr>
          <w:noProof/>
          <w:color w:val="000000"/>
          <w:sz w:val="28"/>
          <w:szCs w:val="28"/>
        </w:rPr>
        <w:t>-</w:t>
      </w:r>
      <w:r w:rsidR="006118ED" w:rsidRPr="00B2525B">
        <w:rPr>
          <w:noProof/>
          <w:color w:val="000000"/>
          <w:sz w:val="28"/>
          <w:szCs w:val="28"/>
        </w:rPr>
        <w:t xml:space="preserve"> </w:t>
      </w:r>
      <w:r w:rsidR="004C70D8" w:rsidRPr="00B2525B">
        <w:rPr>
          <w:noProof/>
          <w:color w:val="000000"/>
          <w:sz w:val="28"/>
          <w:szCs w:val="28"/>
        </w:rPr>
        <w:t xml:space="preserve">консенсус, а не конфронтация, </w:t>
      </w:r>
    </w:p>
    <w:p w:rsidR="004C70D8" w:rsidRPr="00B2525B" w:rsidRDefault="00EC2C76" w:rsidP="006118ED">
      <w:pPr>
        <w:spacing w:line="360" w:lineRule="auto"/>
        <w:ind w:firstLine="709"/>
        <w:jc w:val="both"/>
        <w:rPr>
          <w:noProof/>
          <w:color w:val="000000"/>
          <w:sz w:val="28"/>
          <w:szCs w:val="28"/>
        </w:rPr>
      </w:pPr>
      <w:r w:rsidRPr="00B2525B">
        <w:rPr>
          <w:noProof/>
          <w:color w:val="000000"/>
          <w:sz w:val="28"/>
          <w:szCs w:val="28"/>
        </w:rPr>
        <w:t>-</w:t>
      </w:r>
      <w:r w:rsidR="006118ED" w:rsidRPr="00B2525B">
        <w:rPr>
          <w:noProof/>
          <w:color w:val="000000"/>
          <w:sz w:val="28"/>
          <w:szCs w:val="28"/>
        </w:rPr>
        <w:t xml:space="preserve"> </w:t>
      </w:r>
      <w:r w:rsidR="004C70D8" w:rsidRPr="00B2525B">
        <w:rPr>
          <w:noProof/>
          <w:color w:val="000000"/>
          <w:sz w:val="28"/>
          <w:szCs w:val="28"/>
        </w:rPr>
        <w:t xml:space="preserve">социальная гармония и религиозная терпимость. </w:t>
      </w:r>
    </w:p>
    <w:p w:rsidR="004C70D8" w:rsidRPr="00B2525B" w:rsidRDefault="004C70D8" w:rsidP="006118ED">
      <w:pPr>
        <w:spacing w:line="360" w:lineRule="auto"/>
        <w:ind w:firstLine="709"/>
        <w:jc w:val="both"/>
        <w:rPr>
          <w:i/>
          <w:noProof/>
          <w:color w:val="000000"/>
          <w:sz w:val="28"/>
          <w:szCs w:val="28"/>
        </w:rPr>
      </w:pPr>
      <w:r w:rsidRPr="00B2525B">
        <w:rPr>
          <w:i/>
          <w:noProof/>
          <w:color w:val="000000"/>
          <w:sz w:val="28"/>
          <w:szCs w:val="28"/>
        </w:rPr>
        <w:t>Место страны в международном обмене технологиями</w:t>
      </w:r>
      <w:r w:rsidR="00EC2C76" w:rsidRPr="00B2525B">
        <w:rPr>
          <w:i/>
          <w:noProof/>
          <w:color w:val="000000"/>
          <w:sz w:val="28"/>
          <w:szCs w:val="28"/>
        </w:rPr>
        <w:t>.</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 xml:space="preserve">Сингапур </w:t>
      </w:r>
      <w:r w:rsidR="00EC2C76" w:rsidRPr="00B2525B">
        <w:rPr>
          <w:noProof/>
          <w:color w:val="000000"/>
          <w:sz w:val="28"/>
          <w:szCs w:val="28"/>
        </w:rPr>
        <w:t>-</w:t>
      </w:r>
      <w:r w:rsidRPr="00B2525B">
        <w:rPr>
          <w:noProof/>
          <w:color w:val="000000"/>
          <w:sz w:val="28"/>
          <w:szCs w:val="28"/>
        </w:rPr>
        <w:t xml:space="preserve"> яркий пример «экспортного цеха» зарубежных инвесторов </w:t>
      </w:r>
      <w:r w:rsidR="00EC2C76" w:rsidRPr="00B2525B">
        <w:rPr>
          <w:noProof/>
          <w:color w:val="000000"/>
          <w:sz w:val="28"/>
          <w:szCs w:val="28"/>
        </w:rPr>
        <w:t>-</w:t>
      </w:r>
      <w:r w:rsidRPr="00B2525B">
        <w:rPr>
          <w:noProof/>
          <w:color w:val="000000"/>
          <w:sz w:val="28"/>
          <w:szCs w:val="28"/>
        </w:rPr>
        <w:t xml:space="preserve"> страна, добившаяся необычного экономического подъема за счет организации внутри страны силами иностранных инвесторов производства промышленных товаров на экспорт. В этом случае основу экономики составляет экспорт, основанный на применении относительно дешевой рабочей силы и наиболее передовой технологии и техники, создаваемых иностранными инвесторами.</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С 70-х годов индустриализация стала базироваться на развитии экспорториентированных высокотехнологических отраслей. На этом пути Сингапур встретился с нехваткой рабочей силы, неблагоприятной конъюнктурой на внешнем рынке и т.п., поэтому с 80-х годов предусматривалась переориентация на экспорт технологических услуг.</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Стремительные темпы развития науко- и интеллектоемких отраслей в Сингапуре постепенно превращают этот город-государство в современный технополис, где будут сочетаться наука, технология, традиционная национальная культура и создаваться новая общность творческих и всесторонне развитых людей.</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Для того чтобы содействовать развитию высокотехнологичных отраслей, правительство создало Комитет по технопрепринимательству-21 и Фонд инвестиций в технопредпринимательство объемом в 1 млрд. долл. В 1999 году в США была направлена высокопоставленная делегация, задачей которой было изучение опыта развития технопредпринимательства в США, а также создания в этой стране эффективно работающих научно-исследовательских центров. Национальный университет Сингапура совместно с Мичиганским институтом технологии создал Центр менеджмента инноваций и технопредпринимательства.</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Сингапур является одним из мировых лидеров по производству средств информатики, и поэтому многие страны стремятся к взаимовыгодному сотрудничеству с ним в этой области. В последние три года ведется работа по расширению японско-сингапурского соглашения об экономическом партнерстве, которое распространяется на миграцию рабочей силы, капитала, регулирование обмена информацией, расширению сделок в области электронной торговли, торговых операций с использованием новейшей информационной технологии.</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В Сингапуре находится Исполнительный секретариат АТЭС, выполняющий административно-технические функции. Одним из ключевых компонентов усилий этого форума является научно-техническое сотрудничество. Это расширяет возможности для доступа к передовым зарубежным технологиям и для продвижения на рынки стран АТЭР технических разработок. По оценке секретариата Форума АТЭС, экономическая эффективность электронной торговли может стимулировать прирост совокупного ВВП стран АТР на 45 млрд. долл. По мнению правительства Сингапура, использование электронных технологий позволяет сократить издержки экспорта и импорта товаров города-государства до 70%.</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Сингапур вместе с большинством стран ЕС, Австралией, Новой Зеландией, Японией, Республикой Кореей и Гонконгом входит в группу стран, которые характеризуются высоким уровнем заинтересованности частного и государственного секторов в развитии широкомасштабного информационного сообщества.</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В стране создан технопарк - крупнейший сингапурский центр разработок промышленных технологий и ведущий инновационный центр страны. В настоящее время парк вносит весомый вклад в реализацию национальной программы развития информационной технологии. Составными частями этой программы является компьютеризация, развитие телекоммуникационных систем, автоматизация информационного обеспечения. В настоящее время по использованию компьютеров Сингапур занимает одно из первых мест в мире. Если в середине 80-х годов среди местных компаний (с числом занятых более 20 человек) лишь 35% использовали компьютеры, то к началу 90-х годов вычислительную технику внедрили около 70% фирм. В ближайшие годы правительство Сингапура планирует расширить сеть научно-производственных парков, при этом упор предполагается сделать на создание современных технологий производства сельскохозяйственной продукции. Уже существуют 10 агротехнических парков, где концентрируются ведущие специалисты в области зоологии, микробиологии, генетики, биохимии, ветеринарии, энтомологии, биотехнологии и др.</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«Singapore Technologies Shipbuilding and Engeneering» - судостроительная компания, обслуживающая работу порта контейнерных перевозок Сингапура (второго по объемам перевозок в мире). Специалисты этой компании прошли обучение в Швеции по проведению ремонтно-профилактических работ. Фирма совместно в одной шведской компанией ведет разработку патрульного корабля нового поколения. Специалисты считают, что по окончании этого проекта корабль и технология не только будут приняты на вооружение ВМС Сингапура, но и предложены на экспорт.</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Азиатско-Тихоокеанский Совет по вопросам спутниковой связи, членом которой является и Сингапур, организует обмен взглядами и идеями по вопросам политики и технологии развития систем спутниковой связи с учетом развития АТР.</w:t>
      </w:r>
    </w:p>
    <w:p w:rsidR="004C70D8" w:rsidRPr="00B2525B" w:rsidRDefault="004C70D8" w:rsidP="006118ED">
      <w:pPr>
        <w:spacing w:line="360" w:lineRule="auto"/>
        <w:ind w:firstLine="709"/>
        <w:jc w:val="both"/>
        <w:rPr>
          <w:i/>
          <w:noProof/>
          <w:color w:val="000000"/>
          <w:sz w:val="28"/>
          <w:szCs w:val="28"/>
        </w:rPr>
      </w:pPr>
      <w:r w:rsidRPr="00B2525B">
        <w:rPr>
          <w:i/>
          <w:noProof/>
          <w:color w:val="000000"/>
          <w:sz w:val="28"/>
          <w:szCs w:val="28"/>
        </w:rPr>
        <w:t>Международный товарообмен страны</w:t>
      </w:r>
      <w:r w:rsidR="00EC2C76" w:rsidRPr="00B2525B">
        <w:rPr>
          <w:i/>
          <w:noProof/>
          <w:color w:val="000000"/>
          <w:sz w:val="28"/>
          <w:szCs w:val="28"/>
        </w:rPr>
        <w:t>.</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В мире мало стран, где внешняя торговля играет столь большую роль в экономике, как в Сингапуре. Внешнеэкономическая политика, интересы которой ставились на первое место, прямо связывались с концепцией «глобального города»: Сингапуру с его специфическим экономическим положением города-государства необходимо прочно войти в систему мирохозяйственных связей и утвердиться на мировом рынке, добившись благоприятного отношения к себе со стороны как региональных, так и внерегиональных государств. В этой островной республике за счет импорта удовлетворяются все потребности в сырье и топливе и большая часть потребностей в продовольствии. Посредством внешней торговли на мировом рынке реализуется более половины продукции ее народного хозяйства. Интересам внешней торговли и морского судоходства подчинена вся экономика страны.</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Участие Сингапура в Азиатско-тихоокеанском экономическом сотрудничестве (АТЭС) предусматривает содействие поддержанию устойчивого экономического роста его участников, обеспечение позитивного эффекта от растущей экономической взаимозависимости, включая поощрение обменов товарами, услугами, капиталом и технологиями, укрепление открытой многосторонней торговой системы, снижение барьеров в торговле товарами и услугами в соответствии с принципами ГАТТ/ВТО. На долю АТЭС приходится около 60% мирового ВВП, 50% объема внешней торговли и 40% населения. Сохраняя формально консультативный статус, АТЭС к настоящему времени превратился в действенный и авторитетный механизм согласования позиций по ключевым вопросам экономики, торговли и инвестиций, активизации экономического и технического сотрудничества в Азиатско-тихоокеанском регионе (АТР).</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 xml:space="preserve">В современных условиях глобализованного мира Сингапуру приходится делать ставку на заключение двухсторонних торговых соглашений со сторонами АТР </w:t>
      </w:r>
      <w:r w:rsidR="00EC2C76" w:rsidRPr="00B2525B">
        <w:rPr>
          <w:noProof/>
          <w:color w:val="000000"/>
          <w:sz w:val="28"/>
          <w:szCs w:val="28"/>
        </w:rPr>
        <w:t>-</w:t>
      </w:r>
      <w:r w:rsidRPr="00B2525B">
        <w:rPr>
          <w:noProof/>
          <w:color w:val="000000"/>
          <w:sz w:val="28"/>
          <w:szCs w:val="28"/>
        </w:rPr>
        <w:t xml:space="preserve"> Японией, Мексикой, Чили, Новой Зеландией, Индией а также с группировкой ЕАСТ (в которую входят Исландия, Лихтенштейн, Норвегия и Швейцария) и др.. Ведущими покупателями сингапурской продукции остаются США, Малайзия, Гонконг и Япония. В свою очередь Сингапур закупает товары и услуги в основном в США, Японии, Малайзии и Китае.</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Сингапур является примером успешного развития так называемых «точечных» зон, ориентированных на экспорт товаров. Либеральный экспортно-импортный режим Сингапура позволяет рассматривать этот горст-государство факта чески как единую экспортно-производственную зону. Для организации экспортного производства правительство объявило ряд районов промышленными зонами, то есть территориями, полностью оборудованными для создания промышленных предприятий. Государство финансировало создание системы коммуникаций, электроснабжения, связи к других индустриальных систем. Сейчас в Сингапуре организовано более 25 промышленных районов (в том числе в Джуронге, Кранджя, Сунгев Кадуте, Юти Лоян Геи др.), где создано около 3,5 тыс. предприятий с общим числом занятых более 200 тыс. человек, что составляет 70% от общего числа работающих в обрабатывающей промышленности страны.</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Наиболее крупной промышленной зоной Сингапура является Джуронг, где на территории в 6500 га расположено 1834 предприятия с числом занятых 100 тыс. человек. Преобладающее число предприятий принадлежит иностранным инвесторам, остальные организованы в форме совместных предприятий. Одним из важных преимуществ Джуронга является близость морского промышленного порта, военно-морской базы и хорошо развитые инфраструктурные системы.</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На промышленные зоны Сингапура приходится около 80% всего экспорта продукции обрабатывающей промышленности страны.</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Сингапурский морской порт не имеет себе равных не только в странах ЮВА: по размерам судо- и грузооборота он уступает только двум крупнейшим мировым портам: Нью-Йорку и Роттердаму. Порт располагает шестью зонами свободной торговли для экспортно-импортных грузов.</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Наконец, можно выделить еще одну разновидность свободных зон, которая распространена в мире и присутствует в Сингапуре, - оффшорные зоны, которые служат своего рода "налоговыми оазисами", обслуживающими международные финансовые операции. Оффшорные банки Сингапура дают использующим их хозяйственным агентам следующие преимущества: налоговые льготы, значительную свободу, практическое отсутствие валютного контроля, возможность проведения операций с резидентами в любой иностранной валюте, списание затрат на месте, анонимность, секретность финансовых операций (главным образом действует лишь требование информировать власти о сомнительных операциях, связанных с наркобизнесом).</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В очередном рейтинге экономической свободы 123 стран мира, опубликованном институтом САТО (США), Сингапур разделил второе место с США. САТО оценивал уровень свободы экономики по 26 показателям, включая количество и уровень налогов, влияние правительства на экономику, независимость судов, уровень защиты интеллектуальной собственности, наличие или отсутствие скрытых таможенных барьеров.</w:t>
      </w:r>
    </w:p>
    <w:p w:rsidR="004C70D8" w:rsidRPr="00B2525B" w:rsidRDefault="004C70D8" w:rsidP="006118ED">
      <w:pPr>
        <w:spacing w:line="360" w:lineRule="auto"/>
        <w:ind w:firstLine="709"/>
        <w:jc w:val="both"/>
        <w:rPr>
          <w:noProof/>
          <w:color w:val="000000"/>
          <w:sz w:val="28"/>
          <w:szCs w:val="28"/>
        </w:rPr>
      </w:pPr>
      <w:r w:rsidRPr="00B2525B">
        <w:rPr>
          <w:noProof/>
          <w:color w:val="000000"/>
          <w:sz w:val="28"/>
          <w:szCs w:val="28"/>
        </w:rPr>
        <w:t>Таким образом,</w:t>
      </w:r>
      <w:r w:rsidR="00EC2C76" w:rsidRPr="00B2525B">
        <w:rPr>
          <w:noProof/>
          <w:color w:val="000000"/>
          <w:sz w:val="28"/>
          <w:szCs w:val="28"/>
        </w:rPr>
        <w:t xml:space="preserve"> </w:t>
      </w:r>
      <w:r w:rsidRPr="00B2525B">
        <w:rPr>
          <w:noProof/>
          <w:color w:val="000000"/>
          <w:sz w:val="28"/>
          <w:szCs w:val="28"/>
        </w:rPr>
        <w:t>в настоящее время португальское правительство проводит последовательную политику, которая бы позволила Португалии преодолеть разрыв в уровне дохода с более преуспевающими Европейскими партнерами. В программах капиталовложений ЕС до 2006 года подтверждено получение Португалией дополнительного существенного финансирования, которое будет направлено в слаборазвитые области, с целью улучшить инфраструктуру, расширить профессиональную подготовку и способствовать научным исследованиям. Португалия приветствует зарубежные инвестиции как документ развития, и все больше иностранных инвесторов привлечены положительными экономическими сдвигами.</w:t>
      </w:r>
      <w:r w:rsidR="00EC2C76" w:rsidRPr="00B2525B">
        <w:rPr>
          <w:noProof/>
          <w:color w:val="000000"/>
          <w:sz w:val="28"/>
          <w:szCs w:val="28"/>
        </w:rPr>
        <w:t xml:space="preserve"> </w:t>
      </w:r>
      <w:r w:rsidRPr="00B2525B">
        <w:rPr>
          <w:noProof/>
          <w:color w:val="000000"/>
          <w:sz w:val="28"/>
          <w:szCs w:val="28"/>
        </w:rPr>
        <w:t xml:space="preserve">Что же касается Сингапура, то следует отметить, что Сингапур является одним из мировых лидеров по производству средств информатики, и поэтому многие страны стремятся к взаимовыгодному сотрудничеству с ним в этой области. В последние три года ведется работа по расширению японско-сингапурского соглашения об экономическом партнерстве, которое распространяется на миграцию рабочей силы, капитала, регулирование обмена информацией, расширению сделок в области электронной торговли, торговых операций с использованием новейшей информационной технологии. В связи с выше изложенным, во втором блоке </w:t>
      </w:r>
      <w:r w:rsidRPr="00B2525B">
        <w:rPr>
          <w:bCs/>
          <w:noProof/>
          <w:color w:val="000000"/>
          <w:sz w:val="28"/>
          <w:szCs w:val="28"/>
        </w:rPr>
        <w:t>в качестве партнера по бизнесу будет выбран Сингапур.</w:t>
      </w:r>
    </w:p>
    <w:p w:rsidR="006118ED" w:rsidRPr="00B2525B" w:rsidRDefault="006118ED" w:rsidP="006118ED">
      <w:pPr>
        <w:pStyle w:val="1"/>
        <w:keepNext w:val="0"/>
        <w:widowControl w:val="0"/>
        <w:spacing w:line="360" w:lineRule="auto"/>
        <w:ind w:firstLine="709"/>
        <w:jc w:val="both"/>
        <w:rPr>
          <w:b/>
          <w:bCs/>
          <w:noProof/>
          <w:color w:val="000000"/>
          <w:szCs w:val="28"/>
        </w:rPr>
      </w:pPr>
    </w:p>
    <w:p w:rsidR="00EC2C76" w:rsidRPr="00B2525B" w:rsidRDefault="00EC2C76" w:rsidP="006118ED">
      <w:pPr>
        <w:pStyle w:val="1"/>
        <w:keepNext w:val="0"/>
        <w:widowControl w:val="0"/>
        <w:spacing w:line="360" w:lineRule="auto"/>
        <w:ind w:firstLine="709"/>
        <w:jc w:val="both"/>
        <w:rPr>
          <w:b/>
          <w:noProof/>
          <w:color w:val="000000"/>
          <w:szCs w:val="28"/>
        </w:rPr>
      </w:pPr>
      <w:r w:rsidRPr="00B2525B">
        <w:rPr>
          <w:b/>
          <w:bCs/>
          <w:noProof/>
          <w:color w:val="000000"/>
          <w:szCs w:val="28"/>
        </w:rPr>
        <w:t>2.</w:t>
      </w:r>
      <w:r w:rsidR="006118ED" w:rsidRPr="00B2525B">
        <w:rPr>
          <w:b/>
          <w:bCs/>
          <w:noProof/>
          <w:color w:val="000000"/>
          <w:szCs w:val="28"/>
        </w:rPr>
        <w:t xml:space="preserve"> </w:t>
      </w:r>
      <w:r w:rsidRPr="00B2525B">
        <w:rPr>
          <w:b/>
          <w:bCs/>
          <w:noProof/>
          <w:color w:val="000000"/>
          <w:szCs w:val="28"/>
        </w:rPr>
        <w:t>Организация международного бизнеса</w:t>
      </w:r>
    </w:p>
    <w:p w:rsidR="00EC2C76" w:rsidRPr="00B2525B" w:rsidRDefault="00EC2C76" w:rsidP="006118ED">
      <w:pPr>
        <w:spacing w:line="360" w:lineRule="auto"/>
        <w:ind w:firstLine="709"/>
        <w:jc w:val="both"/>
        <w:rPr>
          <w:noProof/>
          <w:color w:val="000000"/>
          <w:sz w:val="28"/>
          <w:szCs w:val="28"/>
        </w:rPr>
      </w:pPr>
    </w:p>
    <w:p w:rsidR="009743F4" w:rsidRPr="00B2525B" w:rsidRDefault="009743F4" w:rsidP="006118ED">
      <w:pPr>
        <w:spacing w:line="360" w:lineRule="auto"/>
        <w:ind w:firstLine="709"/>
        <w:jc w:val="both"/>
        <w:rPr>
          <w:noProof/>
          <w:color w:val="000000"/>
          <w:sz w:val="28"/>
          <w:szCs w:val="28"/>
        </w:rPr>
      </w:pPr>
      <w:r w:rsidRPr="00B2525B">
        <w:rPr>
          <w:noProof/>
          <w:color w:val="000000"/>
          <w:sz w:val="28"/>
          <w:szCs w:val="28"/>
        </w:rPr>
        <w:t>Цель:</w:t>
      </w:r>
    </w:p>
    <w:p w:rsidR="0040773F" w:rsidRPr="00B2525B" w:rsidRDefault="009743F4" w:rsidP="006118ED">
      <w:pPr>
        <w:spacing w:line="360" w:lineRule="auto"/>
        <w:ind w:firstLine="709"/>
        <w:jc w:val="both"/>
        <w:rPr>
          <w:noProof/>
          <w:color w:val="000000"/>
          <w:sz w:val="28"/>
          <w:szCs w:val="28"/>
        </w:rPr>
      </w:pPr>
      <w:r w:rsidRPr="00B2525B">
        <w:rPr>
          <w:noProof/>
          <w:color w:val="000000"/>
          <w:sz w:val="28"/>
          <w:szCs w:val="28"/>
        </w:rPr>
        <w:t>1.</w:t>
      </w:r>
      <w:r w:rsidR="006118ED" w:rsidRPr="00B2525B">
        <w:rPr>
          <w:noProof/>
          <w:color w:val="000000"/>
          <w:sz w:val="28"/>
          <w:szCs w:val="28"/>
        </w:rPr>
        <w:t xml:space="preserve"> </w:t>
      </w:r>
      <w:r w:rsidRPr="00B2525B">
        <w:rPr>
          <w:noProof/>
          <w:color w:val="000000"/>
          <w:sz w:val="28"/>
          <w:szCs w:val="28"/>
        </w:rPr>
        <w:t>создание транспортно-</w:t>
      </w:r>
      <w:r w:rsidR="0040773F" w:rsidRPr="00B2525B">
        <w:rPr>
          <w:noProof/>
          <w:color w:val="000000"/>
          <w:sz w:val="28"/>
          <w:szCs w:val="28"/>
        </w:rPr>
        <w:t>экспедиционной компании</w:t>
      </w:r>
      <w:r w:rsidR="0044105E" w:rsidRPr="00B2525B">
        <w:rPr>
          <w:noProof/>
          <w:color w:val="000000"/>
          <w:sz w:val="28"/>
          <w:szCs w:val="28"/>
        </w:rPr>
        <w:t xml:space="preserve"> в республике Беларусь</w:t>
      </w:r>
      <w:r w:rsidR="0040773F" w:rsidRPr="00B2525B">
        <w:rPr>
          <w:noProof/>
          <w:color w:val="000000"/>
          <w:sz w:val="28"/>
          <w:szCs w:val="28"/>
        </w:rPr>
        <w:t xml:space="preserve"> с образованием региональных представительств</w:t>
      </w:r>
      <w:r w:rsidR="0044105E" w:rsidRPr="00B2525B">
        <w:rPr>
          <w:noProof/>
          <w:color w:val="000000"/>
          <w:sz w:val="28"/>
          <w:szCs w:val="28"/>
        </w:rPr>
        <w:t xml:space="preserve"> в Сингапуре</w:t>
      </w:r>
      <w:r w:rsidR="0040773F" w:rsidRPr="00B2525B">
        <w:rPr>
          <w:noProof/>
          <w:color w:val="000000"/>
          <w:sz w:val="28"/>
          <w:szCs w:val="28"/>
        </w:rPr>
        <w:t xml:space="preserve"> (филиалов, обособленных подразделений) доставка сборных грузов</w:t>
      </w:r>
      <w:r w:rsidRPr="00B2525B">
        <w:rPr>
          <w:noProof/>
          <w:color w:val="000000"/>
          <w:sz w:val="28"/>
          <w:szCs w:val="28"/>
        </w:rPr>
        <w:t>;</w:t>
      </w:r>
    </w:p>
    <w:p w:rsidR="0040773F" w:rsidRPr="00B2525B" w:rsidRDefault="009743F4" w:rsidP="006118ED">
      <w:pPr>
        <w:spacing w:line="360" w:lineRule="auto"/>
        <w:ind w:firstLine="709"/>
        <w:jc w:val="both"/>
        <w:rPr>
          <w:noProof/>
          <w:color w:val="000000"/>
          <w:sz w:val="28"/>
          <w:szCs w:val="28"/>
        </w:rPr>
      </w:pPr>
      <w:r w:rsidRPr="00B2525B">
        <w:rPr>
          <w:noProof/>
          <w:color w:val="000000"/>
          <w:sz w:val="28"/>
          <w:szCs w:val="28"/>
        </w:rPr>
        <w:t>2.</w:t>
      </w:r>
      <w:r w:rsidR="006118ED" w:rsidRPr="00B2525B">
        <w:rPr>
          <w:noProof/>
          <w:color w:val="000000"/>
          <w:sz w:val="28"/>
          <w:szCs w:val="28"/>
        </w:rPr>
        <w:t xml:space="preserve"> </w:t>
      </w:r>
      <w:r w:rsidR="0040773F" w:rsidRPr="00B2525B">
        <w:rPr>
          <w:noProof/>
          <w:color w:val="000000"/>
          <w:sz w:val="28"/>
          <w:szCs w:val="28"/>
        </w:rPr>
        <w:t>организация комплексного обслуживания мелкопартионных отправлений потенциальных клиентов, включающих в себя экспедирование, страхование, складские услуги, доставка «дверь в дверь»</w:t>
      </w:r>
      <w:r w:rsidRPr="00B2525B">
        <w:rPr>
          <w:noProof/>
          <w:color w:val="000000"/>
          <w:sz w:val="28"/>
          <w:szCs w:val="28"/>
        </w:rPr>
        <w:t>;</w:t>
      </w:r>
    </w:p>
    <w:p w:rsidR="0040773F" w:rsidRPr="00B2525B" w:rsidRDefault="009743F4" w:rsidP="006118ED">
      <w:pPr>
        <w:spacing w:line="360" w:lineRule="auto"/>
        <w:ind w:firstLine="709"/>
        <w:jc w:val="both"/>
        <w:rPr>
          <w:noProof/>
          <w:color w:val="000000"/>
          <w:sz w:val="28"/>
          <w:szCs w:val="28"/>
        </w:rPr>
      </w:pPr>
      <w:r w:rsidRPr="00B2525B">
        <w:rPr>
          <w:noProof/>
          <w:color w:val="000000"/>
          <w:sz w:val="28"/>
          <w:szCs w:val="28"/>
        </w:rPr>
        <w:t>3.</w:t>
      </w:r>
      <w:r w:rsidR="006118ED" w:rsidRPr="00B2525B">
        <w:rPr>
          <w:noProof/>
          <w:color w:val="000000"/>
          <w:sz w:val="28"/>
          <w:szCs w:val="28"/>
        </w:rPr>
        <w:t xml:space="preserve"> </w:t>
      </w:r>
      <w:r w:rsidR="0040773F" w:rsidRPr="00B2525B">
        <w:rPr>
          <w:noProof/>
          <w:color w:val="000000"/>
          <w:sz w:val="28"/>
          <w:szCs w:val="28"/>
        </w:rPr>
        <w:t>ориентированность на малый и средний бизнес (ЧП, ПБЮЛ, ООО, ОАО, ЗАО)</w:t>
      </w:r>
      <w:r w:rsidRPr="00B2525B">
        <w:rPr>
          <w:noProof/>
          <w:color w:val="000000"/>
          <w:sz w:val="28"/>
          <w:szCs w:val="28"/>
        </w:rPr>
        <w:t>.</w:t>
      </w:r>
    </w:p>
    <w:p w:rsidR="0040773F" w:rsidRPr="00B2525B" w:rsidRDefault="006118ED" w:rsidP="006118ED">
      <w:pPr>
        <w:spacing w:line="360" w:lineRule="auto"/>
        <w:ind w:firstLine="709"/>
        <w:jc w:val="both"/>
        <w:rPr>
          <w:noProof/>
          <w:color w:val="000000"/>
          <w:sz w:val="28"/>
          <w:szCs w:val="28"/>
        </w:rPr>
      </w:pPr>
      <w:r w:rsidRPr="00B2525B">
        <w:rPr>
          <w:noProof/>
          <w:color w:val="000000"/>
          <w:sz w:val="28"/>
          <w:szCs w:val="28"/>
        </w:rPr>
        <w:br w:type="page"/>
        <w:t>Описание Структура</w:t>
      </w:r>
    </w:p>
    <w:p w:rsidR="0040773F" w:rsidRPr="00B2525B" w:rsidRDefault="0040773F" w:rsidP="006118ED">
      <w:pPr>
        <w:spacing w:line="360" w:lineRule="auto"/>
        <w:ind w:firstLine="709"/>
        <w:jc w:val="both"/>
        <w:rPr>
          <w:noProof/>
          <w:color w:val="000000"/>
          <w:sz w:val="28"/>
          <w:szCs w:val="28"/>
        </w:rPr>
      </w:pPr>
      <w:r w:rsidRPr="00B2525B">
        <w:rPr>
          <w:noProof/>
          <w:color w:val="000000"/>
          <w:sz w:val="28"/>
          <w:szCs w:val="28"/>
        </w:rPr>
        <w:t>Структура ТЭК по перевозке сборных грузов, общая.</w:t>
      </w:r>
    </w:p>
    <w:p w:rsidR="0044105E" w:rsidRPr="00B2525B" w:rsidRDefault="008C1215" w:rsidP="006118ED">
      <w:pPr>
        <w:spacing w:line="360" w:lineRule="auto"/>
        <w:ind w:firstLine="709"/>
        <w:jc w:val="both"/>
        <w:rPr>
          <w:noProof/>
          <w:color w:val="000000"/>
          <w:sz w:val="28"/>
        </w:rPr>
      </w:pPr>
      <w:r>
        <w:rPr>
          <w:noProof/>
        </w:rPr>
        <w:pict>
          <v:rect id="_x0000_s1026" style="position:absolute;left:0;text-align:left;margin-left:18pt;margin-top:6.6pt;width:126pt;height:99pt;z-index:251649024" filled="f" strokeweight="2.25pt"/>
        </w:pict>
      </w:r>
      <w:r>
        <w:rPr>
          <w:noProof/>
        </w:rPr>
        <w:pict>
          <v:rect id="_x0000_s1027" style="position:absolute;left:0;text-align:left;margin-left:315pt;margin-top:5.65pt;width:117pt;height:99pt;z-index:251662336" filled="f" strokeweight="2.25pt"/>
        </w:pict>
      </w:r>
    </w:p>
    <w:p w:rsidR="0044105E" w:rsidRPr="00B2525B" w:rsidRDefault="008C1215" w:rsidP="006118ED">
      <w:pPr>
        <w:tabs>
          <w:tab w:val="left" w:pos="1575"/>
        </w:tabs>
        <w:spacing w:line="360" w:lineRule="auto"/>
        <w:ind w:firstLine="709"/>
        <w:jc w:val="both"/>
        <w:rPr>
          <w:noProof/>
          <w:color w:val="000000"/>
          <w:sz w:val="28"/>
        </w:rPr>
      </w:pPr>
      <w:r>
        <w:rPr>
          <w:noProof/>
        </w:rPr>
        <w:pict>
          <v:line id="_x0000_s1028" style="position:absolute;left:0;text-align:left;flip:x y;z-index:251659264" from="342pt,8.5pt" to="369pt,8.75pt">
            <v:stroke endarrow="block"/>
          </v:line>
        </w:pict>
      </w:r>
      <w:r>
        <w:rPr>
          <w:noProof/>
        </w:rPr>
        <w:pict>
          <v:rect id="_x0000_s1029" style="position:absolute;left:0;text-align:left;margin-left:324pt;margin-top:-.25pt;width:18pt;height:18pt;z-index:251656192"/>
        </w:pict>
      </w:r>
      <w:r>
        <w:rPr>
          <w:noProof/>
        </w:rPr>
        <w:pict>
          <v:line id="_x0000_s1030" style="position:absolute;left:0;text-align:left;flip:x;z-index:251654144" from="36pt,35.75pt" to="63pt,35.75pt">
            <v:stroke endarrow="block"/>
          </v:line>
        </w:pict>
      </w:r>
      <w:r>
        <w:rPr>
          <w:noProof/>
        </w:rPr>
        <w:pict>
          <v:line id="_x0000_s1031" style="position:absolute;left:0;text-align:left;z-index:251653120" from="36pt,8.75pt" to="63pt,8.75pt">
            <v:stroke startarrow="classic"/>
          </v:line>
        </w:pict>
      </w:r>
      <w:r>
        <w:rPr>
          <w:noProof/>
        </w:rPr>
        <w:pict>
          <v:rect id="_x0000_s1032" style="position:absolute;left:0;text-align:left;margin-left:18pt;margin-top:-.25pt;width:18pt;height:18pt;z-index:251650048"/>
        </w:pict>
      </w:r>
      <w:r>
        <w:rPr>
          <w:noProof/>
        </w:rPr>
        <w:pict>
          <v:rect id="_x0000_s1033" style="position:absolute;left:0;text-align:left;margin-left:18pt;margin-top:26.75pt;width:18pt;height:18pt;z-index:251651072"/>
        </w:pict>
      </w:r>
      <w:r>
        <w:rPr>
          <w:noProof/>
        </w:rPr>
        <w:pict>
          <v:rect id="_x0000_s1034" style="position:absolute;left:0;text-align:left;margin-left:18pt;margin-top:53.75pt;width:18pt;height:18pt;z-index:251652096"/>
        </w:pict>
      </w:r>
      <w:r w:rsidR="006118ED" w:rsidRPr="00B2525B">
        <w:rPr>
          <w:noProof/>
          <w:color w:val="000000"/>
          <w:sz w:val="28"/>
        </w:rPr>
        <w:t xml:space="preserve"> </w:t>
      </w:r>
      <w:r w:rsidR="0044105E" w:rsidRPr="00B2525B">
        <w:rPr>
          <w:noProof/>
          <w:color w:val="000000"/>
          <w:sz w:val="28"/>
        </w:rPr>
        <w:t>Офис</w:t>
      </w:r>
      <w:r w:rsidR="006118ED" w:rsidRPr="00B2525B">
        <w:rPr>
          <w:noProof/>
          <w:color w:val="000000"/>
          <w:sz w:val="28"/>
        </w:rPr>
        <w:t xml:space="preserve"> </w:t>
      </w:r>
      <w:r w:rsidR="0044105E" w:rsidRPr="00B2525B">
        <w:rPr>
          <w:noProof/>
          <w:color w:val="000000"/>
          <w:sz w:val="28"/>
        </w:rPr>
        <w:t>Офис</w:t>
      </w:r>
    </w:p>
    <w:p w:rsidR="0044105E" w:rsidRPr="00B2525B" w:rsidRDefault="008C1215" w:rsidP="006118ED">
      <w:pPr>
        <w:spacing w:line="360" w:lineRule="auto"/>
        <w:ind w:firstLine="709"/>
        <w:jc w:val="both"/>
        <w:rPr>
          <w:noProof/>
          <w:color w:val="000000"/>
          <w:sz w:val="28"/>
        </w:rPr>
      </w:pPr>
      <w:r>
        <w:rPr>
          <w:noProof/>
        </w:rPr>
        <w:pict>
          <v:rect id="_x0000_s1035" style="position:absolute;left:0;text-align:left;margin-left:324pt;margin-top:11.8pt;width:18pt;height:18pt;z-index:251657216"/>
        </w:pict>
      </w:r>
    </w:p>
    <w:p w:rsidR="0044105E" w:rsidRPr="00B2525B" w:rsidRDefault="008C1215" w:rsidP="006118ED">
      <w:pPr>
        <w:tabs>
          <w:tab w:val="left" w:pos="1560"/>
        </w:tabs>
        <w:spacing w:line="360" w:lineRule="auto"/>
        <w:ind w:firstLine="709"/>
        <w:jc w:val="both"/>
        <w:rPr>
          <w:noProof/>
          <w:color w:val="000000"/>
          <w:sz w:val="28"/>
        </w:rPr>
      </w:pPr>
      <w:r>
        <w:rPr>
          <w:noProof/>
        </w:rPr>
        <w:pict>
          <v:line id="_x0000_s1036" style="position:absolute;left:0;text-align:left;flip:x;z-index:251663360" from="135pt,5.9pt" to="315pt,5.9pt" strokeweight="2.25pt">
            <v:stroke startarrow="classic" endarrow="classic"/>
          </v:line>
        </w:pict>
      </w:r>
      <w:r>
        <w:rPr>
          <w:noProof/>
        </w:rPr>
        <w:pict>
          <v:line id="_x0000_s1037" style="position:absolute;left:0;text-align:left;flip:x;z-index:251660288" from="342pt,5.9pt" to="369pt,5.9pt">
            <v:stroke endarrow="block"/>
          </v:line>
        </w:pict>
      </w:r>
      <w:r w:rsidR="006118ED" w:rsidRPr="00B2525B">
        <w:rPr>
          <w:noProof/>
          <w:color w:val="000000"/>
          <w:sz w:val="28"/>
        </w:rPr>
        <w:t xml:space="preserve"> </w:t>
      </w:r>
      <w:r w:rsidR="0044105E" w:rsidRPr="00B2525B">
        <w:rPr>
          <w:noProof/>
          <w:color w:val="000000"/>
          <w:sz w:val="28"/>
        </w:rPr>
        <w:t>Склад</w:t>
      </w:r>
      <w:r w:rsidR="006118ED" w:rsidRPr="00B2525B">
        <w:rPr>
          <w:noProof/>
          <w:color w:val="000000"/>
          <w:sz w:val="28"/>
        </w:rPr>
        <w:t xml:space="preserve"> </w:t>
      </w:r>
      <w:r w:rsidR="0044105E" w:rsidRPr="00B2525B">
        <w:rPr>
          <w:noProof/>
          <w:color w:val="000000"/>
          <w:sz w:val="28"/>
        </w:rPr>
        <w:t>Склад</w:t>
      </w:r>
    </w:p>
    <w:p w:rsidR="0044105E" w:rsidRPr="00B2525B" w:rsidRDefault="008C1215" w:rsidP="006118ED">
      <w:pPr>
        <w:spacing w:line="360" w:lineRule="auto"/>
        <w:ind w:firstLine="709"/>
        <w:jc w:val="both"/>
        <w:rPr>
          <w:noProof/>
          <w:color w:val="000000"/>
          <w:sz w:val="28"/>
        </w:rPr>
      </w:pPr>
      <w:r>
        <w:rPr>
          <w:noProof/>
        </w:rPr>
        <w:pict>
          <v:line id="_x0000_s1038" style="position:absolute;left:0;text-align:left;flip:x y;z-index:251655168" from="27pt,3.9pt" to="63pt,12.9pt">
            <v:stroke endarrow="block"/>
          </v:line>
        </w:pict>
      </w:r>
      <w:r>
        <w:rPr>
          <w:noProof/>
        </w:rPr>
        <w:pict>
          <v:rect id="_x0000_s1039" style="position:absolute;left:0;text-align:left;margin-left:324pt;margin-top:9pt;width:18pt;height:18pt;z-index:251658240"/>
        </w:pict>
      </w:r>
    </w:p>
    <w:p w:rsidR="0044105E" w:rsidRPr="00B2525B" w:rsidRDefault="008C1215" w:rsidP="006118ED">
      <w:pPr>
        <w:tabs>
          <w:tab w:val="left" w:pos="1590"/>
        </w:tabs>
        <w:spacing w:line="360" w:lineRule="auto"/>
        <w:ind w:firstLine="709"/>
        <w:jc w:val="both"/>
        <w:rPr>
          <w:noProof/>
          <w:color w:val="000000"/>
          <w:sz w:val="28"/>
        </w:rPr>
      </w:pPr>
      <w:r>
        <w:rPr>
          <w:noProof/>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40" type="#_x0000_t48" style="position:absolute;left:0;text-align:left;margin-left:369pt;margin-top:18.1pt;width:90pt;height:48pt;z-index:251665408" adj=",-8100,-5724,,-1440,,-10080,-8100" strokeweight="1.25pt">
            <v:textbox style="mso-next-textbox:#_x0000_s1040">
              <w:txbxContent>
                <w:p w:rsidR="0044105E" w:rsidRDefault="0044105E" w:rsidP="0044105E">
                  <w:r>
                    <w:t>Филиал, представительство</w:t>
                  </w:r>
                </w:p>
              </w:txbxContent>
            </v:textbox>
          </v:shape>
        </w:pict>
      </w:r>
      <w:r>
        <w:rPr>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41" type="#_x0000_t63" style="position:absolute;left:0;text-align:left;margin-left:207pt;margin-top:66.1pt;width:180pt;height:45pt;z-index:251666432" adj="450,-42192" strokeweight="1.25pt">
            <v:textbox style="mso-next-textbox:#_x0000_s1041">
              <w:txbxContent>
                <w:p w:rsidR="0044105E" w:rsidRDefault="0044105E" w:rsidP="0044105E">
                  <w:r>
                    <w:t>До-груз региональных перевозчиков</w:t>
                  </w:r>
                </w:p>
              </w:txbxContent>
            </v:textbox>
          </v:shape>
        </w:pict>
      </w:r>
      <w:r>
        <w:rPr>
          <w:noProof/>
        </w:rPr>
        <w:pict>
          <v:shape id="_x0000_s1042" type="#_x0000_t48" style="position:absolute;left:0;text-align:left;margin-left:106.5pt;margin-top:57.1pt;width:76.5pt;height:39.75pt;z-index:251664384" adj="-6776,-19970,-1694,4891,-1694,4891,3600,-2853" strokeweight="1.25pt">
            <v:textbox style="mso-next-textbox:#_x0000_s1042">
              <w:txbxContent>
                <w:p w:rsidR="0044105E" w:rsidRDefault="0044105E" w:rsidP="0044105E">
                  <w:r>
                    <w:t>Головной офис</w:t>
                  </w:r>
                </w:p>
              </w:txbxContent>
            </v:textbox>
          </v:shape>
        </w:pict>
      </w:r>
      <w:r>
        <w:rPr>
          <w:noProof/>
        </w:rPr>
        <w:pict>
          <v:line id="_x0000_s1043" style="position:absolute;left:0;text-align:left;flip:x y;z-index:251661312" from="342pt,3.1pt" to="369pt,12.1pt">
            <v:stroke endarrow="block"/>
          </v:line>
        </w:pict>
      </w:r>
      <w:r w:rsidR="0044105E" w:rsidRPr="00B2525B">
        <w:rPr>
          <w:noProof/>
          <w:color w:val="000000"/>
          <w:sz w:val="28"/>
        </w:rPr>
        <w:t>Парк авто</w:t>
      </w:r>
      <w:r w:rsidR="006118ED" w:rsidRPr="00B2525B">
        <w:rPr>
          <w:noProof/>
          <w:color w:val="000000"/>
          <w:sz w:val="28"/>
        </w:rPr>
        <w:t xml:space="preserve"> </w:t>
      </w:r>
      <w:r w:rsidR="0044105E" w:rsidRPr="00B2525B">
        <w:rPr>
          <w:noProof/>
          <w:color w:val="000000"/>
          <w:sz w:val="28"/>
        </w:rPr>
        <w:t>Парк авто</w:t>
      </w:r>
    </w:p>
    <w:p w:rsidR="0044105E" w:rsidRPr="00B2525B" w:rsidRDefault="0044105E" w:rsidP="006118ED">
      <w:pPr>
        <w:spacing w:line="360" w:lineRule="auto"/>
        <w:ind w:firstLine="709"/>
        <w:jc w:val="both"/>
        <w:rPr>
          <w:noProof/>
          <w:color w:val="000000"/>
          <w:sz w:val="28"/>
        </w:rPr>
      </w:pPr>
    </w:p>
    <w:p w:rsidR="0044105E" w:rsidRPr="00B2525B" w:rsidRDefault="0044105E" w:rsidP="006118ED">
      <w:pPr>
        <w:spacing w:line="360" w:lineRule="auto"/>
        <w:ind w:firstLine="709"/>
        <w:jc w:val="both"/>
        <w:rPr>
          <w:noProof/>
          <w:color w:val="000000"/>
          <w:sz w:val="28"/>
        </w:rPr>
      </w:pPr>
    </w:p>
    <w:p w:rsidR="0044105E" w:rsidRPr="00B2525B" w:rsidRDefault="0044105E" w:rsidP="006118ED">
      <w:pPr>
        <w:spacing w:line="360" w:lineRule="auto"/>
        <w:ind w:firstLine="709"/>
        <w:jc w:val="both"/>
        <w:rPr>
          <w:noProof/>
          <w:color w:val="000000"/>
          <w:sz w:val="28"/>
        </w:rPr>
      </w:pPr>
    </w:p>
    <w:p w:rsidR="0044105E" w:rsidRPr="00B2525B" w:rsidRDefault="0044105E" w:rsidP="006118ED">
      <w:pPr>
        <w:spacing w:line="360" w:lineRule="auto"/>
        <w:ind w:firstLine="709"/>
        <w:jc w:val="both"/>
        <w:rPr>
          <w:noProof/>
          <w:color w:val="000000"/>
          <w:sz w:val="28"/>
        </w:rPr>
      </w:pPr>
    </w:p>
    <w:p w:rsidR="0044105E" w:rsidRPr="00B2525B" w:rsidRDefault="0044105E" w:rsidP="006118ED">
      <w:pPr>
        <w:spacing w:line="360" w:lineRule="auto"/>
        <w:ind w:firstLine="709"/>
        <w:jc w:val="both"/>
        <w:rPr>
          <w:noProof/>
          <w:color w:val="000000"/>
          <w:sz w:val="28"/>
        </w:rPr>
      </w:pPr>
    </w:p>
    <w:p w:rsidR="0040773F" w:rsidRPr="00B2525B" w:rsidRDefault="0040773F" w:rsidP="006118ED">
      <w:pPr>
        <w:spacing w:line="360" w:lineRule="auto"/>
        <w:ind w:firstLine="709"/>
        <w:jc w:val="both"/>
        <w:rPr>
          <w:noProof/>
          <w:color w:val="000000"/>
          <w:sz w:val="28"/>
          <w:szCs w:val="28"/>
        </w:rPr>
      </w:pPr>
      <w:r w:rsidRPr="00B2525B">
        <w:rPr>
          <w:noProof/>
          <w:color w:val="000000"/>
          <w:sz w:val="28"/>
          <w:szCs w:val="28"/>
        </w:rPr>
        <w:t>Описание</w:t>
      </w:r>
      <w:r w:rsidR="006118ED" w:rsidRPr="00B2525B">
        <w:rPr>
          <w:noProof/>
          <w:color w:val="000000"/>
          <w:sz w:val="28"/>
          <w:szCs w:val="28"/>
        </w:rPr>
        <w:t xml:space="preserve"> </w:t>
      </w:r>
      <w:r w:rsidRPr="00B2525B">
        <w:rPr>
          <w:noProof/>
          <w:color w:val="000000"/>
          <w:sz w:val="28"/>
          <w:szCs w:val="28"/>
        </w:rPr>
        <w:t>отделов:</w:t>
      </w:r>
    </w:p>
    <w:p w:rsidR="0040773F" w:rsidRPr="00B2525B" w:rsidRDefault="0040773F" w:rsidP="006118ED">
      <w:pPr>
        <w:spacing w:line="360" w:lineRule="auto"/>
        <w:ind w:firstLine="709"/>
        <w:jc w:val="both"/>
        <w:rPr>
          <w:noProof/>
          <w:color w:val="000000"/>
          <w:sz w:val="28"/>
          <w:szCs w:val="28"/>
        </w:rPr>
      </w:pPr>
      <w:r w:rsidRPr="00B2525B">
        <w:rPr>
          <w:noProof/>
          <w:color w:val="000000"/>
          <w:sz w:val="28"/>
          <w:szCs w:val="28"/>
        </w:rPr>
        <w:t>Коммерческий отдел</w:t>
      </w:r>
      <w:r w:rsidR="0044105E" w:rsidRPr="00B2525B">
        <w:rPr>
          <w:noProof/>
          <w:color w:val="000000"/>
          <w:sz w:val="28"/>
          <w:szCs w:val="28"/>
        </w:rPr>
        <w:t xml:space="preserve"> </w:t>
      </w:r>
      <w:r w:rsidRPr="00B2525B">
        <w:rPr>
          <w:noProof/>
          <w:color w:val="000000"/>
          <w:sz w:val="28"/>
          <w:szCs w:val="28"/>
        </w:rPr>
        <w:t>- работа с клиентами, прием заявок, оформление документов, на перевозку (накладная, счет, с/ф., акт выполненных работ), формирование общей накладной на сборные машины по направлениям, отправка по электронной почте этих накладных в филиалы, поименно по клиентам, так же эти накладные несут информационную нагрузку по оплате, т.е. к прибытию машины в филиале уже имеют представление по оплаченным услугам, кому делать доставку до дверей, кто из клиентов сам забирает груз.</w:t>
      </w:r>
      <w:r w:rsidR="006118ED" w:rsidRPr="00B2525B">
        <w:rPr>
          <w:noProof/>
          <w:color w:val="000000"/>
          <w:sz w:val="28"/>
          <w:szCs w:val="28"/>
        </w:rPr>
        <w:t xml:space="preserve"> </w:t>
      </w:r>
      <w:r w:rsidRPr="00B2525B">
        <w:rPr>
          <w:noProof/>
          <w:color w:val="000000"/>
          <w:sz w:val="28"/>
          <w:szCs w:val="28"/>
        </w:rPr>
        <w:t>Оформление путевых листов, региональным перевозчикам. Привлечение новых клиентов. Кол-во человек не менее количества филиалов.</w:t>
      </w:r>
    </w:p>
    <w:p w:rsidR="0040773F" w:rsidRPr="00B2525B" w:rsidRDefault="0040773F" w:rsidP="006118ED">
      <w:pPr>
        <w:spacing w:line="360" w:lineRule="auto"/>
        <w:ind w:firstLine="709"/>
        <w:jc w:val="both"/>
        <w:rPr>
          <w:noProof/>
          <w:color w:val="000000"/>
          <w:sz w:val="28"/>
          <w:szCs w:val="28"/>
        </w:rPr>
      </w:pPr>
      <w:r w:rsidRPr="00B2525B">
        <w:rPr>
          <w:noProof/>
          <w:color w:val="000000"/>
          <w:sz w:val="28"/>
          <w:szCs w:val="28"/>
        </w:rPr>
        <w:t>Юридический отдел- работа по претензиям, взаимодействие с региональными представительствами по юридическим вопросам, а так же подготовка и ведение договоров, как с клиентами, так и с</w:t>
      </w:r>
      <w:r w:rsidR="006118ED" w:rsidRPr="00B2525B">
        <w:rPr>
          <w:noProof/>
          <w:color w:val="000000"/>
          <w:sz w:val="28"/>
          <w:szCs w:val="28"/>
        </w:rPr>
        <w:t xml:space="preserve"> </w:t>
      </w:r>
      <w:r w:rsidRPr="00B2525B">
        <w:rPr>
          <w:noProof/>
          <w:color w:val="000000"/>
          <w:sz w:val="28"/>
          <w:szCs w:val="28"/>
        </w:rPr>
        <w:t>транспортными компаниями, вопросы страхования груза и т.д.</w:t>
      </w:r>
    </w:p>
    <w:p w:rsidR="0040773F" w:rsidRPr="00B2525B" w:rsidRDefault="0040773F" w:rsidP="006118ED">
      <w:pPr>
        <w:spacing w:line="360" w:lineRule="auto"/>
        <w:ind w:firstLine="709"/>
        <w:jc w:val="both"/>
        <w:rPr>
          <w:noProof/>
          <w:color w:val="000000"/>
          <w:sz w:val="28"/>
          <w:szCs w:val="28"/>
        </w:rPr>
      </w:pPr>
      <w:r w:rsidRPr="00B2525B">
        <w:rPr>
          <w:noProof/>
          <w:color w:val="000000"/>
          <w:sz w:val="28"/>
          <w:szCs w:val="28"/>
        </w:rPr>
        <w:t>Бухгалтерия - бухгалтера, нал., безнал, а так же бухгалтерский документооборот, не менее 2-х человек на первом этапе, далее увеличение штата до 5 чел. Выделенная единица Финансовый контролер- 1 чел. Обязанности- командировки по филиалам, их ревизия, а так же головной офис, подчиняется непосредственно Ген. Директору.</w:t>
      </w:r>
    </w:p>
    <w:p w:rsidR="0040773F" w:rsidRPr="00B2525B" w:rsidRDefault="0040773F" w:rsidP="006118ED">
      <w:pPr>
        <w:spacing w:line="360" w:lineRule="auto"/>
        <w:ind w:firstLine="709"/>
        <w:jc w:val="both"/>
        <w:rPr>
          <w:noProof/>
          <w:color w:val="000000"/>
          <w:sz w:val="28"/>
          <w:szCs w:val="28"/>
        </w:rPr>
      </w:pPr>
      <w:r w:rsidRPr="00B2525B">
        <w:rPr>
          <w:noProof/>
          <w:color w:val="000000"/>
          <w:sz w:val="28"/>
          <w:szCs w:val="28"/>
        </w:rPr>
        <w:t>Бюджет менеджер- 1чел.</w:t>
      </w:r>
    </w:p>
    <w:p w:rsidR="0040773F" w:rsidRPr="00B2525B" w:rsidRDefault="0040773F" w:rsidP="006118ED">
      <w:pPr>
        <w:spacing w:line="360" w:lineRule="auto"/>
        <w:ind w:firstLine="709"/>
        <w:jc w:val="both"/>
        <w:rPr>
          <w:noProof/>
          <w:color w:val="000000"/>
          <w:sz w:val="28"/>
          <w:szCs w:val="28"/>
        </w:rPr>
      </w:pPr>
      <w:r w:rsidRPr="00B2525B">
        <w:rPr>
          <w:noProof/>
          <w:color w:val="000000"/>
          <w:sz w:val="28"/>
          <w:szCs w:val="28"/>
        </w:rPr>
        <w:t>Отдел регионального развития - открытие новых представительств</w:t>
      </w:r>
      <w:r w:rsidR="0044105E" w:rsidRPr="00B2525B">
        <w:rPr>
          <w:noProof/>
          <w:color w:val="000000"/>
          <w:sz w:val="28"/>
          <w:szCs w:val="28"/>
        </w:rPr>
        <w:t xml:space="preserve"> </w:t>
      </w:r>
      <w:r w:rsidRPr="00B2525B">
        <w:rPr>
          <w:noProof/>
          <w:color w:val="000000"/>
          <w:sz w:val="28"/>
          <w:szCs w:val="28"/>
        </w:rPr>
        <w:t>(филиалов)</w:t>
      </w:r>
      <w:r w:rsidR="0044105E" w:rsidRPr="00B2525B">
        <w:rPr>
          <w:noProof/>
          <w:color w:val="000000"/>
          <w:sz w:val="28"/>
          <w:szCs w:val="28"/>
        </w:rPr>
        <w:t xml:space="preserve"> </w:t>
      </w:r>
      <w:r w:rsidRPr="00B2525B">
        <w:rPr>
          <w:noProof/>
          <w:color w:val="000000"/>
          <w:sz w:val="28"/>
          <w:szCs w:val="28"/>
        </w:rPr>
        <w:t>- 1-2 человека, командировки, поиск складов, офисов, а так же региональных перевозчиков, маркетинговые исследования регионального грузопотока, рекламные компании, акции</w:t>
      </w:r>
      <w:r w:rsidR="006118ED" w:rsidRPr="00B2525B">
        <w:rPr>
          <w:noProof/>
          <w:color w:val="000000"/>
          <w:sz w:val="28"/>
          <w:szCs w:val="28"/>
        </w:rPr>
        <w:t xml:space="preserve"> </w:t>
      </w:r>
      <w:r w:rsidRPr="00B2525B">
        <w:rPr>
          <w:noProof/>
          <w:color w:val="000000"/>
          <w:sz w:val="28"/>
          <w:szCs w:val="28"/>
        </w:rPr>
        <w:t>в регионах. Привлечение клиентов, участие в выставках и т.д.</w:t>
      </w:r>
    </w:p>
    <w:p w:rsidR="0040773F" w:rsidRPr="00B2525B" w:rsidRDefault="0040773F" w:rsidP="006118ED">
      <w:pPr>
        <w:spacing w:line="360" w:lineRule="auto"/>
        <w:ind w:firstLine="709"/>
        <w:jc w:val="both"/>
        <w:rPr>
          <w:noProof/>
          <w:color w:val="000000"/>
          <w:sz w:val="28"/>
          <w:szCs w:val="28"/>
        </w:rPr>
      </w:pPr>
      <w:r w:rsidRPr="00B2525B">
        <w:rPr>
          <w:noProof/>
          <w:color w:val="000000"/>
          <w:sz w:val="28"/>
          <w:szCs w:val="28"/>
        </w:rPr>
        <w:t>Транспортно- экспедиционный отдел - работа с собственным подвижным составом, обеспечение выполнения заявок по забору/доставке грузов</w:t>
      </w:r>
      <w:r w:rsidR="006118ED" w:rsidRPr="00B2525B">
        <w:rPr>
          <w:noProof/>
          <w:color w:val="000000"/>
          <w:sz w:val="28"/>
          <w:szCs w:val="28"/>
        </w:rPr>
        <w:t xml:space="preserve"> </w:t>
      </w:r>
      <w:r w:rsidRPr="00B2525B">
        <w:rPr>
          <w:noProof/>
          <w:color w:val="000000"/>
          <w:sz w:val="28"/>
          <w:szCs w:val="28"/>
        </w:rPr>
        <w:t>от /до клиентов со сдачей его на склад. Так же работа с региональными перевозчиками по полно-груженным и сборным фурам. Техническое обслуживание собственного автопарка в том числе прохождение техосмотра, получения разрешительных документов</w:t>
      </w:r>
      <w:r w:rsidR="0044105E" w:rsidRPr="00B2525B">
        <w:rPr>
          <w:noProof/>
          <w:color w:val="000000"/>
          <w:sz w:val="28"/>
          <w:szCs w:val="28"/>
        </w:rPr>
        <w:t xml:space="preserve"> </w:t>
      </w:r>
      <w:r w:rsidRPr="00B2525B">
        <w:rPr>
          <w:noProof/>
          <w:color w:val="000000"/>
          <w:sz w:val="28"/>
          <w:szCs w:val="28"/>
        </w:rPr>
        <w:t>(пропуск в центр и т.д.). Оказание дополнительных услуг по перевозкам грузов другими видами транспорта - ж/д, авиа, контейнерные перевозки, а так же организация и контроль международной экспедиции грузов.- до 5 человек.</w:t>
      </w:r>
    </w:p>
    <w:p w:rsidR="0040773F" w:rsidRPr="00B2525B" w:rsidRDefault="0040773F" w:rsidP="006118ED">
      <w:pPr>
        <w:spacing w:line="360" w:lineRule="auto"/>
        <w:ind w:firstLine="709"/>
        <w:jc w:val="both"/>
        <w:rPr>
          <w:noProof/>
          <w:color w:val="000000"/>
          <w:sz w:val="28"/>
          <w:szCs w:val="28"/>
        </w:rPr>
      </w:pPr>
      <w:r w:rsidRPr="00B2525B">
        <w:rPr>
          <w:noProof/>
          <w:color w:val="000000"/>
          <w:sz w:val="28"/>
          <w:szCs w:val="28"/>
        </w:rPr>
        <w:t>Требования к филиалам (представительствам)</w:t>
      </w:r>
      <w:r w:rsidR="002E2787" w:rsidRPr="00B2525B">
        <w:rPr>
          <w:noProof/>
          <w:color w:val="000000"/>
          <w:sz w:val="28"/>
          <w:szCs w:val="28"/>
        </w:rPr>
        <w:t>.</w:t>
      </w:r>
    </w:p>
    <w:p w:rsidR="0040773F" w:rsidRPr="00B2525B" w:rsidRDefault="0040773F" w:rsidP="006118ED">
      <w:pPr>
        <w:spacing w:line="360" w:lineRule="auto"/>
        <w:ind w:firstLine="709"/>
        <w:jc w:val="both"/>
        <w:rPr>
          <w:noProof/>
          <w:color w:val="000000"/>
          <w:sz w:val="28"/>
          <w:szCs w:val="28"/>
        </w:rPr>
      </w:pPr>
      <w:r w:rsidRPr="00B2525B">
        <w:rPr>
          <w:noProof/>
          <w:color w:val="000000"/>
          <w:sz w:val="28"/>
          <w:szCs w:val="28"/>
        </w:rPr>
        <w:t>Описание отделов</w:t>
      </w:r>
      <w:r w:rsidR="0044105E" w:rsidRPr="00B2525B">
        <w:rPr>
          <w:noProof/>
          <w:color w:val="000000"/>
          <w:sz w:val="28"/>
          <w:szCs w:val="28"/>
        </w:rPr>
        <w:t>.</w:t>
      </w:r>
    </w:p>
    <w:p w:rsidR="0040773F" w:rsidRPr="00B2525B" w:rsidRDefault="0040773F" w:rsidP="006118ED">
      <w:pPr>
        <w:spacing w:line="360" w:lineRule="auto"/>
        <w:ind w:firstLine="709"/>
        <w:jc w:val="both"/>
        <w:rPr>
          <w:noProof/>
          <w:color w:val="000000"/>
          <w:sz w:val="28"/>
          <w:szCs w:val="28"/>
        </w:rPr>
      </w:pPr>
      <w:r w:rsidRPr="00B2525B">
        <w:rPr>
          <w:noProof/>
          <w:color w:val="000000"/>
          <w:sz w:val="28"/>
          <w:szCs w:val="28"/>
        </w:rPr>
        <w:t>Коммерческий отдел- работа с клиентами, прием заявок, оформление документов, (накладная, счет, с/ф, акт выполненных работ). Оповещение Клиентов о прибытии груза, отслеживание дебеторки, предоставление информации в головной офис по вопросам оплаты, доставке груза Клиентам.</w:t>
      </w:r>
      <w:r w:rsidR="006118ED" w:rsidRPr="00B2525B">
        <w:rPr>
          <w:noProof/>
          <w:color w:val="000000"/>
          <w:sz w:val="28"/>
          <w:szCs w:val="28"/>
        </w:rPr>
        <w:t xml:space="preserve"> </w:t>
      </w:r>
      <w:r w:rsidRPr="00B2525B">
        <w:rPr>
          <w:noProof/>
          <w:color w:val="000000"/>
          <w:sz w:val="28"/>
          <w:szCs w:val="28"/>
        </w:rPr>
        <w:t>Оформление путевых листов, региональным перевозчикам.</w:t>
      </w:r>
      <w:r w:rsidR="006118ED" w:rsidRPr="00B2525B">
        <w:rPr>
          <w:noProof/>
          <w:color w:val="000000"/>
          <w:sz w:val="28"/>
          <w:szCs w:val="28"/>
        </w:rPr>
        <w:t xml:space="preserve"> </w:t>
      </w:r>
      <w:r w:rsidRPr="00B2525B">
        <w:rPr>
          <w:noProof/>
          <w:color w:val="000000"/>
          <w:sz w:val="28"/>
          <w:szCs w:val="28"/>
        </w:rPr>
        <w:t>Вопросы страхования груза, работа по претензиям, Привлечение новых клиентов.</w:t>
      </w:r>
      <w:r w:rsidR="006118ED" w:rsidRPr="00B2525B">
        <w:rPr>
          <w:noProof/>
          <w:color w:val="000000"/>
          <w:sz w:val="28"/>
          <w:szCs w:val="28"/>
        </w:rPr>
        <w:t xml:space="preserve"> </w:t>
      </w:r>
      <w:r w:rsidRPr="00B2525B">
        <w:rPr>
          <w:noProof/>
          <w:color w:val="000000"/>
          <w:sz w:val="28"/>
          <w:szCs w:val="28"/>
        </w:rPr>
        <w:t xml:space="preserve">Кол-во человек </w:t>
      </w:r>
      <w:r w:rsidR="0044105E" w:rsidRPr="00B2525B">
        <w:rPr>
          <w:noProof/>
          <w:color w:val="000000"/>
          <w:sz w:val="28"/>
          <w:szCs w:val="28"/>
        </w:rPr>
        <w:t>-</w:t>
      </w:r>
      <w:r w:rsidRPr="00B2525B">
        <w:rPr>
          <w:noProof/>
          <w:color w:val="000000"/>
          <w:sz w:val="28"/>
          <w:szCs w:val="28"/>
        </w:rPr>
        <w:t xml:space="preserve"> 2-3.</w:t>
      </w:r>
    </w:p>
    <w:p w:rsidR="0040773F" w:rsidRPr="00B2525B" w:rsidRDefault="0040773F" w:rsidP="006118ED">
      <w:pPr>
        <w:spacing w:line="360" w:lineRule="auto"/>
        <w:ind w:firstLine="709"/>
        <w:jc w:val="both"/>
        <w:rPr>
          <w:noProof/>
          <w:color w:val="000000"/>
          <w:sz w:val="28"/>
          <w:szCs w:val="28"/>
        </w:rPr>
      </w:pPr>
      <w:r w:rsidRPr="00B2525B">
        <w:rPr>
          <w:noProof/>
          <w:color w:val="000000"/>
          <w:sz w:val="28"/>
          <w:szCs w:val="28"/>
        </w:rPr>
        <w:t>Бухгалтерия - бухгалтера, нал., безнал, а так же бухгалтерский документооборот, 2- чел.</w:t>
      </w:r>
    </w:p>
    <w:p w:rsidR="0040773F" w:rsidRPr="00B2525B" w:rsidRDefault="0040773F" w:rsidP="006118ED">
      <w:pPr>
        <w:spacing w:line="360" w:lineRule="auto"/>
        <w:ind w:firstLine="709"/>
        <w:jc w:val="both"/>
        <w:rPr>
          <w:noProof/>
          <w:color w:val="000000"/>
          <w:sz w:val="28"/>
          <w:szCs w:val="28"/>
        </w:rPr>
      </w:pPr>
      <w:r w:rsidRPr="00B2525B">
        <w:rPr>
          <w:noProof/>
          <w:color w:val="000000"/>
          <w:sz w:val="28"/>
          <w:szCs w:val="28"/>
        </w:rPr>
        <w:t>Транспортно- экспедиционный отдел - работа с собственным(наемным) подвижным составом, обеспечение выполнения заявок по забору/доставке грузов</w:t>
      </w:r>
      <w:r w:rsidR="006118ED" w:rsidRPr="00B2525B">
        <w:rPr>
          <w:noProof/>
          <w:color w:val="000000"/>
          <w:sz w:val="28"/>
          <w:szCs w:val="28"/>
        </w:rPr>
        <w:t xml:space="preserve"> </w:t>
      </w:r>
      <w:r w:rsidRPr="00B2525B">
        <w:rPr>
          <w:noProof/>
          <w:color w:val="000000"/>
          <w:sz w:val="28"/>
          <w:szCs w:val="28"/>
        </w:rPr>
        <w:t>от /до клиентов со сдачей его на склад. Так же работа с региональными перевозчиками по полно-груженным и сборным фурам. Техническое обслуживание собственного автопарка в том числе прохождение техосмотра. Оказание дополнительных услуг по перевозкам грузов другими видами транспорта - ж/д, авиа, контейнерные перевозки. Кол-во человек- 2.</w:t>
      </w:r>
    </w:p>
    <w:p w:rsidR="0040773F" w:rsidRPr="00B2525B" w:rsidRDefault="0040773F" w:rsidP="006118ED">
      <w:pPr>
        <w:spacing w:line="360" w:lineRule="auto"/>
        <w:ind w:firstLine="709"/>
        <w:jc w:val="both"/>
        <w:rPr>
          <w:noProof/>
          <w:color w:val="000000"/>
          <w:sz w:val="28"/>
          <w:szCs w:val="28"/>
        </w:rPr>
      </w:pPr>
      <w:r w:rsidRPr="00B2525B">
        <w:rPr>
          <w:noProof/>
          <w:color w:val="000000"/>
          <w:sz w:val="28"/>
          <w:szCs w:val="28"/>
        </w:rPr>
        <w:t>Основные требования к корпоративному</w:t>
      </w:r>
      <w:r w:rsidR="006118ED" w:rsidRPr="00B2525B">
        <w:rPr>
          <w:noProof/>
          <w:color w:val="000000"/>
          <w:sz w:val="28"/>
          <w:szCs w:val="28"/>
        </w:rPr>
        <w:t xml:space="preserve"> </w:t>
      </w:r>
      <w:r w:rsidRPr="00B2525B">
        <w:rPr>
          <w:noProof/>
          <w:color w:val="000000"/>
          <w:sz w:val="28"/>
          <w:szCs w:val="28"/>
        </w:rPr>
        <w:t>программному обеспечению</w:t>
      </w:r>
      <w:r w:rsidR="0044105E" w:rsidRPr="00B2525B">
        <w:rPr>
          <w:noProof/>
          <w:color w:val="000000"/>
          <w:sz w:val="28"/>
          <w:szCs w:val="28"/>
        </w:rPr>
        <w:t>.</w:t>
      </w:r>
    </w:p>
    <w:p w:rsidR="0040773F" w:rsidRPr="00B2525B" w:rsidRDefault="0044105E" w:rsidP="006118ED">
      <w:pPr>
        <w:spacing w:line="360" w:lineRule="auto"/>
        <w:ind w:firstLine="709"/>
        <w:jc w:val="both"/>
        <w:rPr>
          <w:noProof/>
          <w:color w:val="000000"/>
          <w:sz w:val="28"/>
          <w:szCs w:val="28"/>
        </w:rPr>
      </w:pPr>
      <w:r w:rsidRPr="00B2525B">
        <w:rPr>
          <w:noProof/>
          <w:color w:val="000000"/>
          <w:sz w:val="28"/>
          <w:szCs w:val="28"/>
        </w:rPr>
        <w:t>Основные принципы:</w:t>
      </w:r>
      <w:r w:rsidR="002E2787" w:rsidRPr="00B2525B">
        <w:rPr>
          <w:noProof/>
          <w:color w:val="000000"/>
          <w:sz w:val="28"/>
          <w:szCs w:val="28"/>
        </w:rPr>
        <w:t xml:space="preserve"> д</w:t>
      </w:r>
      <w:r w:rsidR="0040773F" w:rsidRPr="00B2525B">
        <w:rPr>
          <w:noProof/>
          <w:color w:val="000000"/>
          <w:sz w:val="28"/>
          <w:szCs w:val="28"/>
        </w:rPr>
        <w:t>анное программное обеспечение должно регистрировать: договора и заявки на предоставление логистических услуг, Клиентам, так же должно отражать согласованные с клиентом принципы и ставки расчета стоимости оказываемых услуг. Клиентские заявки должны заноситься в систему, как сотрудниками компании, так и импортироваться на основании утвержденного формата. В дальнейшем все клиентские грузы и затраты по ним ассоциируются с зарегистрированной заявкой клиента.</w:t>
      </w:r>
    </w:p>
    <w:p w:rsidR="0040773F" w:rsidRPr="00B2525B" w:rsidRDefault="0040773F" w:rsidP="006118ED">
      <w:pPr>
        <w:spacing w:line="360" w:lineRule="auto"/>
        <w:ind w:firstLine="709"/>
        <w:jc w:val="both"/>
        <w:rPr>
          <w:noProof/>
          <w:color w:val="000000"/>
          <w:sz w:val="28"/>
          <w:szCs w:val="28"/>
        </w:rPr>
      </w:pPr>
      <w:r w:rsidRPr="00B2525B">
        <w:rPr>
          <w:noProof/>
          <w:color w:val="000000"/>
          <w:sz w:val="28"/>
          <w:szCs w:val="28"/>
        </w:rPr>
        <w:t>Управление складом и цепочками поставок: регистрация рейса и формирование сопроводительных транспортных документов на доставку груза, регистрация информации о прибытии груза на склад по сопроводительным документам и по факту, по сопроводительным документам в системе регистрируется информация о прибытии груза и формируется сличительная ведомость. После разгрузки груза и его цифровые(по мере необходимости)фотоизображения фиксируются в системе. Регистрация размещения груза на складе и формирование требуемых документов(задание на размещение груза, а так же информация о всех выполненных складских работах. Отражение в системе информации о хранении груза, регистрация ордера (задания) на доставку груза и формирование инструкции на загрузку, формирование сопроводительных документов для транспортировки груза клиенту.</w:t>
      </w:r>
    </w:p>
    <w:p w:rsidR="0040773F" w:rsidRPr="00B2525B" w:rsidRDefault="0040773F" w:rsidP="006118ED">
      <w:pPr>
        <w:spacing w:line="360" w:lineRule="auto"/>
        <w:ind w:firstLine="709"/>
        <w:jc w:val="both"/>
        <w:rPr>
          <w:noProof/>
          <w:color w:val="000000"/>
          <w:sz w:val="28"/>
          <w:szCs w:val="28"/>
        </w:rPr>
      </w:pPr>
      <w:r w:rsidRPr="00B2525B">
        <w:rPr>
          <w:noProof/>
          <w:color w:val="000000"/>
          <w:sz w:val="28"/>
          <w:szCs w:val="28"/>
        </w:rPr>
        <w:t>Финансовый учет: система должна отражать первичные документы по прямым и косвенным расходам по обработке грузопотока и уметь сопоставлять их с рейсами, грузами или заявками клиентов. На основании условий договора с клиентом, выполненных работ и оплаченных накладных сторонних организаций в системе обязательно формируется счет клиенту за оказанные услуги. Данная система должна давать возможность рассчитывать себестоимость и прибыльность услуг по каждому клиенту, рейсу, грузу и</w:t>
      </w:r>
      <w:r w:rsidR="006118ED" w:rsidRPr="00B2525B">
        <w:rPr>
          <w:noProof/>
          <w:color w:val="000000"/>
          <w:sz w:val="28"/>
          <w:szCs w:val="28"/>
        </w:rPr>
        <w:t xml:space="preserve"> </w:t>
      </w:r>
      <w:r w:rsidRPr="00B2525B">
        <w:rPr>
          <w:noProof/>
          <w:color w:val="000000"/>
          <w:sz w:val="28"/>
          <w:szCs w:val="28"/>
        </w:rPr>
        <w:t>заявке. Должна быть реализована возможность формирования документации и отчетных форм (разгрузочный лист, загрузочный лист, оборотно - сальдовая ведомость по номенклатурам,</w:t>
      </w:r>
      <w:r w:rsidR="006118ED" w:rsidRPr="00B2525B">
        <w:rPr>
          <w:noProof/>
          <w:color w:val="000000"/>
          <w:sz w:val="28"/>
          <w:szCs w:val="28"/>
        </w:rPr>
        <w:t xml:space="preserve"> </w:t>
      </w:r>
      <w:r w:rsidRPr="00B2525B">
        <w:rPr>
          <w:noProof/>
          <w:color w:val="000000"/>
          <w:sz w:val="28"/>
          <w:szCs w:val="28"/>
        </w:rPr>
        <w:t>в разрезе различных аналитик, номенклатурных единиц и контрагентов).</w:t>
      </w:r>
    </w:p>
    <w:p w:rsidR="0040773F" w:rsidRPr="00B2525B" w:rsidRDefault="002E2787" w:rsidP="006118ED">
      <w:pPr>
        <w:spacing w:line="360" w:lineRule="auto"/>
        <w:ind w:firstLine="709"/>
        <w:jc w:val="both"/>
        <w:rPr>
          <w:noProof/>
          <w:color w:val="000000"/>
          <w:sz w:val="28"/>
          <w:szCs w:val="28"/>
        </w:rPr>
      </w:pPr>
      <w:r w:rsidRPr="00B2525B">
        <w:rPr>
          <w:noProof/>
          <w:color w:val="000000"/>
          <w:sz w:val="28"/>
          <w:szCs w:val="28"/>
        </w:rPr>
        <w:t>Практическая ценность данного</w:t>
      </w:r>
      <w:r w:rsidR="0040773F" w:rsidRPr="00B2525B">
        <w:rPr>
          <w:noProof/>
          <w:color w:val="000000"/>
          <w:sz w:val="28"/>
          <w:szCs w:val="28"/>
        </w:rPr>
        <w:t xml:space="preserve"> программного обеспечения:</w:t>
      </w:r>
    </w:p>
    <w:p w:rsidR="0040773F" w:rsidRPr="00B2525B" w:rsidRDefault="0040773F" w:rsidP="006118ED">
      <w:pPr>
        <w:spacing w:line="360" w:lineRule="auto"/>
        <w:ind w:firstLine="709"/>
        <w:jc w:val="both"/>
        <w:rPr>
          <w:noProof/>
          <w:color w:val="000000"/>
          <w:sz w:val="28"/>
          <w:szCs w:val="28"/>
        </w:rPr>
      </w:pPr>
      <w:r w:rsidRPr="00B2525B">
        <w:rPr>
          <w:noProof/>
          <w:color w:val="000000"/>
          <w:sz w:val="28"/>
          <w:szCs w:val="28"/>
        </w:rPr>
        <w:t>Повышения качества оказываемых услуг и оперативности информирования клиента по всем вопросам, связанным с движением грузов, сокращение времени на приемку, комплектацию и отправку грузов, повышение эффективности взаимодействия между филиалами/представительствами, улучшение исполнительской и финансовой дисциплины.</w:t>
      </w:r>
    </w:p>
    <w:p w:rsidR="0040773F" w:rsidRPr="00B2525B" w:rsidRDefault="0040773F" w:rsidP="006118ED">
      <w:pPr>
        <w:spacing w:line="360" w:lineRule="auto"/>
        <w:ind w:firstLine="709"/>
        <w:jc w:val="both"/>
        <w:rPr>
          <w:noProof/>
          <w:color w:val="000000"/>
          <w:sz w:val="28"/>
          <w:szCs w:val="28"/>
        </w:rPr>
      </w:pPr>
      <w:r w:rsidRPr="00B2525B">
        <w:rPr>
          <w:noProof/>
          <w:color w:val="000000"/>
          <w:sz w:val="28"/>
          <w:szCs w:val="28"/>
        </w:rPr>
        <w:t>Технология обработки грузопотока.</w:t>
      </w:r>
    </w:p>
    <w:p w:rsidR="006118ED" w:rsidRPr="00B2525B" w:rsidRDefault="006118ED" w:rsidP="006118ED">
      <w:pPr>
        <w:spacing w:line="360" w:lineRule="auto"/>
        <w:ind w:firstLine="709"/>
        <w:jc w:val="both"/>
        <w:rPr>
          <w:noProof/>
          <w:color w:val="000000"/>
          <w:sz w:val="28"/>
          <w:szCs w:val="28"/>
        </w:rPr>
      </w:pPr>
    </w:p>
    <w:p w:rsidR="0040773F" w:rsidRPr="00B2525B" w:rsidRDefault="0040773F" w:rsidP="006118ED">
      <w:pPr>
        <w:spacing w:line="360" w:lineRule="auto"/>
        <w:ind w:firstLine="709"/>
        <w:jc w:val="both"/>
        <w:rPr>
          <w:noProof/>
          <w:color w:val="000000"/>
          <w:sz w:val="28"/>
          <w:szCs w:val="28"/>
        </w:rPr>
      </w:pPr>
      <w:r w:rsidRPr="00B2525B">
        <w:rPr>
          <w:noProof/>
          <w:color w:val="000000"/>
          <w:sz w:val="28"/>
          <w:szCs w:val="28"/>
        </w:rPr>
        <w:t>А) Клиент сам доставляет груз на наш склад</w:t>
      </w:r>
    </w:p>
    <w:p w:rsidR="002E2787" w:rsidRPr="00B2525B" w:rsidRDefault="008C1215" w:rsidP="006118ED">
      <w:pPr>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162pt">
            <v:imagedata r:id="rId7" o:title=""/>
          </v:shape>
        </w:pict>
      </w:r>
    </w:p>
    <w:p w:rsidR="002E2787" w:rsidRPr="00B2525B" w:rsidRDefault="006118ED" w:rsidP="006118ED">
      <w:pPr>
        <w:spacing w:line="360" w:lineRule="auto"/>
        <w:ind w:firstLine="709"/>
        <w:jc w:val="both"/>
        <w:rPr>
          <w:noProof/>
          <w:color w:val="000000"/>
          <w:sz w:val="28"/>
          <w:szCs w:val="28"/>
        </w:rPr>
      </w:pPr>
      <w:r w:rsidRPr="00B2525B">
        <w:rPr>
          <w:noProof/>
          <w:color w:val="000000"/>
          <w:sz w:val="28"/>
          <w:szCs w:val="28"/>
        </w:rPr>
        <w:br w:type="page"/>
      </w:r>
      <w:r w:rsidR="0040773F" w:rsidRPr="00B2525B">
        <w:rPr>
          <w:noProof/>
          <w:color w:val="000000"/>
          <w:sz w:val="28"/>
          <w:szCs w:val="28"/>
        </w:rPr>
        <w:t>Б) Получение заявки от Клиента на доставку груза «дверь в дверь»</w:t>
      </w:r>
    </w:p>
    <w:p w:rsidR="0040773F" w:rsidRPr="00B2525B" w:rsidRDefault="008C1215" w:rsidP="006118ED">
      <w:pPr>
        <w:spacing w:line="360" w:lineRule="auto"/>
        <w:ind w:firstLine="709"/>
        <w:jc w:val="both"/>
        <w:rPr>
          <w:noProof/>
          <w:color w:val="000000"/>
          <w:sz w:val="28"/>
          <w:szCs w:val="28"/>
        </w:rPr>
      </w:pPr>
      <w:r>
        <w:rPr>
          <w:noProof/>
          <w:color w:val="000000"/>
          <w:sz w:val="28"/>
          <w:szCs w:val="28"/>
        </w:rPr>
        <w:pict>
          <v:shape id="_x0000_i1026" type="#_x0000_t75" style="width:401.25pt;height:366pt">
            <v:imagedata r:id="rId8" o:title=""/>
          </v:shape>
        </w:pict>
      </w:r>
    </w:p>
    <w:p w:rsidR="006118ED" w:rsidRPr="00B2525B" w:rsidRDefault="006118ED" w:rsidP="006118ED">
      <w:pPr>
        <w:spacing w:line="360" w:lineRule="auto"/>
        <w:ind w:firstLine="709"/>
        <w:jc w:val="both"/>
        <w:rPr>
          <w:noProof/>
          <w:color w:val="000000"/>
          <w:sz w:val="28"/>
          <w:szCs w:val="28"/>
        </w:rPr>
      </w:pPr>
    </w:p>
    <w:p w:rsidR="0040773F" w:rsidRPr="00B2525B" w:rsidRDefault="0040773F" w:rsidP="006118ED">
      <w:pPr>
        <w:spacing w:line="360" w:lineRule="auto"/>
        <w:ind w:firstLine="709"/>
        <w:jc w:val="both"/>
        <w:rPr>
          <w:noProof/>
          <w:color w:val="000000"/>
          <w:sz w:val="28"/>
          <w:szCs w:val="28"/>
        </w:rPr>
      </w:pPr>
      <w:r w:rsidRPr="00B2525B">
        <w:rPr>
          <w:noProof/>
          <w:color w:val="000000"/>
          <w:sz w:val="28"/>
          <w:szCs w:val="28"/>
        </w:rPr>
        <w:t>Филиал</w:t>
      </w:r>
      <w:r w:rsidR="006118ED" w:rsidRPr="00B2525B">
        <w:rPr>
          <w:noProof/>
          <w:color w:val="000000"/>
          <w:sz w:val="28"/>
          <w:szCs w:val="28"/>
        </w:rPr>
        <w:t xml:space="preserve"> </w:t>
      </w:r>
      <w:r w:rsidRPr="00B2525B">
        <w:rPr>
          <w:noProof/>
          <w:color w:val="000000"/>
          <w:sz w:val="28"/>
          <w:szCs w:val="28"/>
        </w:rPr>
        <w:t>(представительство)</w:t>
      </w:r>
      <w:r w:rsidR="002E2787" w:rsidRPr="00B2525B">
        <w:rPr>
          <w:noProof/>
          <w:color w:val="000000"/>
          <w:sz w:val="28"/>
          <w:szCs w:val="28"/>
        </w:rPr>
        <w:t xml:space="preserve"> </w:t>
      </w:r>
      <w:r w:rsidRPr="00B2525B">
        <w:rPr>
          <w:noProof/>
          <w:color w:val="000000"/>
          <w:sz w:val="28"/>
          <w:szCs w:val="28"/>
        </w:rPr>
        <w:t xml:space="preserve">- производит уведомление клиентов о ориентировочном прибытии груза, его кол-ве, весе, а так же о необходимости произвести погашение </w:t>
      </w:r>
      <w:r w:rsidR="002E2787" w:rsidRPr="00B2525B">
        <w:rPr>
          <w:noProof/>
          <w:color w:val="000000"/>
          <w:sz w:val="28"/>
          <w:szCs w:val="28"/>
        </w:rPr>
        <w:t>дебиторской</w:t>
      </w:r>
      <w:r w:rsidRPr="00B2525B">
        <w:rPr>
          <w:noProof/>
          <w:color w:val="000000"/>
          <w:sz w:val="28"/>
          <w:szCs w:val="28"/>
        </w:rPr>
        <w:t xml:space="preserve"> задолженности по оказанным услугам на момент забора груза, без оплаты груз не выдается и не произ</w:t>
      </w:r>
      <w:r w:rsidR="002E2787" w:rsidRPr="00B2525B">
        <w:rPr>
          <w:noProof/>
          <w:color w:val="000000"/>
          <w:sz w:val="28"/>
          <w:szCs w:val="28"/>
        </w:rPr>
        <w:t>водится его доставка до дверей.</w:t>
      </w:r>
    </w:p>
    <w:p w:rsidR="0040773F" w:rsidRPr="00B2525B" w:rsidRDefault="0040773F" w:rsidP="006118ED">
      <w:pPr>
        <w:spacing w:line="360" w:lineRule="auto"/>
        <w:ind w:firstLine="709"/>
        <w:jc w:val="both"/>
        <w:rPr>
          <w:noProof/>
          <w:color w:val="000000"/>
          <w:sz w:val="28"/>
          <w:szCs w:val="28"/>
        </w:rPr>
      </w:pPr>
      <w:r w:rsidRPr="00B2525B">
        <w:rPr>
          <w:noProof/>
          <w:color w:val="000000"/>
          <w:sz w:val="28"/>
          <w:szCs w:val="28"/>
        </w:rPr>
        <w:t>Как и в любом бизнесе, в предлагаемой схеме существуют свои достоинства и недостатки. Что понимается под сезонностью? Это</w:t>
      </w:r>
      <w:r w:rsidR="006118ED" w:rsidRPr="00B2525B">
        <w:rPr>
          <w:noProof/>
          <w:color w:val="000000"/>
          <w:sz w:val="28"/>
          <w:szCs w:val="28"/>
        </w:rPr>
        <w:t xml:space="preserve"> </w:t>
      </w:r>
      <w:r w:rsidRPr="00B2525B">
        <w:rPr>
          <w:noProof/>
          <w:color w:val="000000"/>
          <w:sz w:val="28"/>
          <w:szCs w:val="28"/>
        </w:rPr>
        <w:t>в первую очередь так называемые пики активности и затухания. Даже при выходе на проектную мощность</w:t>
      </w:r>
      <w:r w:rsidR="002E2787" w:rsidRPr="00B2525B">
        <w:rPr>
          <w:noProof/>
          <w:color w:val="000000"/>
          <w:sz w:val="28"/>
          <w:szCs w:val="28"/>
        </w:rPr>
        <w:t xml:space="preserve"> </w:t>
      </w:r>
      <w:r w:rsidRPr="00B2525B">
        <w:rPr>
          <w:noProof/>
          <w:color w:val="000000"/>
          <w:sz w:val="28"/>
          <w:szCs w:val="28"/>
        </w:rPr>
        <w:t>(объем перевозок) в своей деятельности необходимо учитывать пики сезонности, т.е. создаваемое предприятие должно предусмотреть дополнительные расходы по созданию страховых запасов, определить их объем и структуру, это необходимо для того что бы в период наименьшей активности обеспечить стабильность в своей деятельности.</w:t>
      </w:r>
    </w:p>
    <w:p w:rsidR="0040773F" w:rsidRPr="00B2525B" w:rsidRDefault="0040773F" w:rsidP="006118ED">
      <w:pPr>
        <w:spacing w:line="360" w:lineRule="auto"/>
        <w:ind w:firstLine="709"/>
        <w:jc w:val="both"/>
        <w:rPr>
          <w:noProof/>
          <w:color w:val="000000"/>
          <w:sz w:val="28"/>
          <w:szCs w:val="28"/>
        </w:rPr>
      </w:pPr>
      <w:r w:rsidRPr="00B2525B">
        <w:rPr>
          <w:noProof/>
          <w:color w:val="000000"/>
          <w:sz w:val="28"/>
          <w:szCs w:val="28"/>
        </w:rPr>
        <w:t>- период наибольшей активности -</w:t>
      </w:r>
      <w:r w:rsidR="006118ED" w:rsidRPr="00B2525B">
        <w:rPr>
          <w:noProof/>
          <w:color w:val="000000"/>
          <w:sz w:val="28"/>
          <w:szCs w:val="28"/>
        </w:rPr>
        <w:t xml:space="preserve"> </w:t>
      </w:r>
      <w:r w:rsidRPr="00B2525B">
        <w:rPr>
          <w:noProof/>
          <w:color w:val="000000"/>
          <w:sz w:val="28"/>
          <w:szCs w:val="28"/>
        </w:rPr>
        <w:t xml:space="preserve">сентябрь </w:t>
      </w:r>
      <w:r w:rsidR="002E2787" w:rsidRPr="00B2525B">
        <w:rPr>
          <w:noProof/>
          <w:color w:val="000000"/>
          <w:sz w:val="28"/>
          <w:szCs w:val="28"/>
        </w:rPr>
        <w:t>-</w:t>
      </w:r>
      <w:r w:rsidRPr="00B2525B">
        <w:rPr>
          <w:noProof/>
          <w:color w:val="000000"/>
          <w:sz w:val="28"/>
          <w:szCs w:val="28"/>
        </w:rPr>
        <w:t xml:space="preserve"> декабрь</w:t>
      </w:r>
      <w:r w:rsidR="002E2787" w:rsidRPr="00B2525B">
        <w:rPr>
          <w:noProof/>
          <w:color w:val="000000"/>
          <w:sz w:val="28"/>
          <w:szCs w:val="28"/>
        </w:rPr>
        <w:t>;</w:t>
      </w:r>
    </w:p>
    <w:p w:rsidR="0040773F" w:rsidRPr="00B2525B" w:rsidRDefault="0040773F" w:rsidP="006118ED">
      <w:pPr>
        <w:spacing w:line="360" w:lineRule="auto"/>
        <w:ind w:firstLine="709"/>
        <w:jc w:val="both"/>
        <w:rPr>
          <w:noProof/>
          <w:color w:val="000000"/>
          <w:sz w:val="28"/>
          <w:szCs w:val="28"/>
        </w:rPr>
      </w:pPr>
      <w:r w:rsidRPr="00B2525B">
        <w:rPr>
          <w:noProof/>
          <w:color w:val="000000"/>
          <w:sz w:val="28"/>
          <w:szCs w:val="28"/>
        </w:rPr>
        <w:t>- период средней активности -</w:t>
      </w:r>
      <w:r w:rsidR="006118ED" w:rsidRPr="00B2525B">
        <w:rPr>
          <w:noProof/>
          <w:color w:val="000000"/>
          <w:sz w:val="28"/>
          <w:szCs w:val="28"/>
        </w:rPr>
        <w:t xml:space="preserve"> </w:t>
      </w:r>
      <w:r w:rsidRPr="00B2525B">
        <w:rPr>
          <w:noProof/>
          <w:color w:val="000000"/>
          <w:sz w:val="28"/>
          <w:szCs w:val="28"/>
        </w:rPr>
        <w:t>февраль- май</w:t>
      </w:r>
      <w:r w:rsidR="002E2787" w:rsidRPr="00B2525B">
        <w:rPr>
          <w:noProof/>
          <w:color w:val="000000"/>
          <w:sz w:val="28"/>
          <w:szCs w:val="28"/>
        </w:rPr>
        <w:t>;</w:t>
      </w:r>
    </w:p>
    <w:p w:rsidR="0040773F" w:rsidRPr="00B2525B" w:rsidRDefault="0040773F" w:rsidP="006118ED">
      <w:pPr>
        <w:spacing w:line="360" w:lineRule="auto"/>
        <w:ind w:firstLine="709"/>
        <w:jc w:val="both"/>
        <w:rPr>
          <w:noProof/>
          <w:color w:val="000000"/>
          <w:sz w:val="28"/>
          <w:szCs w:val="28"/>
        </w:rPr>
      </w:pPr>
      <w:r w:rsidRPr="00B2525B">
        <w:rPr>
          <w:noProof/>
          <w:color w:val="000000"/>
          <w:sz w:val="28"/>
          <w:szCs w:val="28"/>
        </w:rPr>
        <w:t>- период спада активности -</w:t>
      </w:r>
      <w:r w:rsidR="006118ED" w:rsidRPr="00B2525B">
        <w:rPr>
          <w:noProof/>
          <w:color w:val="000000"/>
          <w:sz w:val="28"/>
          <w:szCs w:val="28"/>
        </w:rPr>
        <w:t xml:space="preserve"> </w:t>
      </w:r>
      <w:r w:rsidRPr="00B2525B">
        <w:rPr>
          <w:noProof/>
          <w:color w:val="000000"/>
          <w:sz w:val="28"/>
          <w:szCs w:val="28"/>
        </w:rPr>
        <w:t>июнь- август</w:t>
      </w:r>
      <w:r w:rsidR="002E2787" w:rsidRPr="00B2525B">
        <w:rPr>
          <w:noProof/>
          <w:color w:val="000000"/>
          <w:sz w:val="28"/>
          <w:szCs w:val="28"/>
        </w:rPr>
        <w:t>;</w:t>
      </w:r>
    </w:p>
    <w:p w:rsidR="0040773F" w:rsidRPr="00B2525B" w:rsidRDefault="0040773F" w:rsidP="006118ED">
      <w:pPr>
        <w:spacing w:line="360" w:lineRule="auto"/>
        <w:ind w:firstLine="709"/>
        <w:jc w:val="both"/>
        <w:rPr>
          <w:noProof/>
          <w:color w:val="000000"/>
          <w:sz w:val="28"/>
          <w:szCs w:val="28"/>
        </w:rPr>
      </w:pPr>
      <w:r w:rsidRPr="00B2525B">
        <w:rPr>
          <w:noProof/>
          <w:color w:val="000000"/>
          <w:sz w:val="28"/>
          <w:szCs w:val="28"/>
        </w:rPr>
        <w:t>- «мертвый»</w:t>
      </w:r>
      <w:r w:rsidR="006118ED" w:rsidRPr="00B2525B">
        <w:rPr>
          <w:noProof/>
          <w:color w:val="000000"/>
          <w:sz w:val="28"/>
          <w:szCs w:val="28"/>
        </w:rPr>
        <w:t xml:space="preserve"> </w:t>
      </w:r>
      <w:r w:rsidRPr="00B2525B">
        <w:rPr>
          <w:noProof/>
          <w:color w:val="000000"/>
          <w:sz w:val="28"/>
          <w:szCs w:val="28"/>
        </w:rPr>
        <w:t>период -</w:t>
      </w:r>
      <w:r w:rsidR="006118ED" w:rsidRPr="00B2525B">
        <w:rPr>
          <w:noProof/>
          <w:color w:val="000000"/>
          <w:sz w:val="28"/>
          <w:szCs w:val="28"/>
        </w:rPr>
        <w:t xml:space="preserve"> </w:t>
      </w:r>
      <w:r w:rsidRPr="00B2525B">
        <w:rPr>
          <w:noProof/>
          <w:color w:val="000000"/>
          <w:sz w:val="28"/>
          <w:szCs w:val="28"/>
        </w:rPr>
        <w:t>январь</w:t>
      </w:r>
      <w:r w:rsidR="002E2787" w:rsidRPr="00B2525B">
        <w:rPr>
          <w:noProof/>
          <w:color w:val="000000"/>
          <w:sz w:val="28"/>
          <w:szCs w:val="28"/>
        </w:rPr>
        <w:t>.</w:t>
      </w:r>
    </w:p>
    <w:p w:rsidR="0040773F" w:rsidRPr="00B2525B" w:rsidRDefault="0040773F" w:rsidP="006118ED">
      <w:pPr>
        <w:spacing w:line="360" w:lineRule="auto"/>
        <w:ind w:firstLine="709"/>
        <w:jc w:val="both"/>
        <w:rPr>
          <w:noProof/>
          <w:color w:val="000000"/>
          <w:sz w:val="28"/>
          <w:szCs w:val="28"/>
        </w:rPr>
      </w:pPr>
      <w:r w:rsidRPr="00B2525B">
        <w:rPr>
          <w:noProof/>
          <w:color w:val="000000"/>
          <w:sz w:val="28"/>
          <w:szCs w:val="28"/>
        </w:rPr>
        <w:t>При выборе транспортно экспедиционной компании, которая занимается сборными грузами, клиент в первую очередь ориентируется на срочность доставки, а так же на соотношение цена качество. Это, пожалуй, одни из самых важных критериев, по которому клиент делает свой выбор. Даже если компания предлагает клиенту гораздо более низкие тарифы, но не соблюдает заявленный график перевозок, то, как следствие клиент уходит в компанию, которая по тарифам пусть и дороже, но с регулярной частотой отправок, т.е., прогнозируемая по срокам доставки груза.</w:t>
      </w:r>
    </w:p>
    <w:p w:rsidR="0040773F" w:rsidRPr="00B2525B" w:rsidRDefault="0040773F" w:rsidP="006118ED">
      <w:pPr>
        <w:spacing w:line="360" w:lineRule="auto"/>
        <w:ind w:firstLine="709"/>
        <w:jc w:val="both"/>
        <w:rPr>
          <w:noProof/>
          <w:color w:val="000000"/>
          <w:sz w:val="28"/>
          <w:szCs w:val="28"/>
        </w:rPr>
      </w:pPr>
      <w:r w:rsidRPr="00B2525B">
        <w:rPr>
          <w:noProof/>
          <w:color w:val="000000"/>
          <w:sz w:val="28"/>
          <w:szCs w:val="28"/>
        </w:rPr>
        <w:t>Поэтому, чтобы изначально избежать допущенных ошибок «коллегами» по рынку, необходимо показать клиенту прогнозируемую частоту отправок, а как следствие скорость доставки и ее качество при открытии филиальной сети, придется пользоваться услугами «коллег» по рынку, но забор груза его доставку осуществлять силами филиала.</w:t>
      </w:r>
      <w:r w:rsidR="006118ED" w:rsidRPr="00B2525B">
        <w:rPr>
          <w:noProof/>
          <w:color w:val="000000"/>
          <w:sz w:val="28"/>
          <w:szCs w:val="28"/>
        </w:rPr>
        <w:t xml:space="preserve"> </w:t>
      </w:r>
      <w:r w:rsidRPr="00B2525B">
        <w:rPr>
          <w:noProof/>
          <w:color w:val="000000"/>
          <w:sz w:val="28"/>
          <w:szCs w:val="28"/>
        </w:rPr>
        <w:t>При этой схеме первоначально придется работать в «0» или даже в убыток. Но это неизбежные, но и необходимые расходы, без которых развития транспортно экспедиционной деятельности не возможно.</w:t>
      </w:r>
    </w:p>
    <w:p w:rsidR="0040773F" w:rsidRPr="00B2525B" w:rsidRDefault="0040773F" w:rsidP="006118ED">
      <w:pPr>
        <w:spacing w:line="360" w:lineRule="auto"/>
        <w:ind w:firstLine="709"/>
        <w:jc w:val="both"/>
        <w:rPr>
          <w:noProof/>
          <w:color w:val="000000"/>
          <w:sz w:val="28"/>
          <w:szCs w:val="28"/>
        </w:rPr>
      </w:pPr>
      <w:r w:rsidRPr="00B2525B">
        <w:rPr>
          <w:noProof/>
          <w:color w:val="000000"/>
          <w:sz w:val="28"/>
          <w:szCs w:val="28"/>
        </w:rPr>
        <w:t>Или осуществлять доставку груза собственным парком авто, да это на первом этапе тоже будет нерентабельно.</w:t>
      </w:r>
    </w:p>
    <w:p w:rsidR="0040773F" w:rsidRPr="00B2525B" w:rsidRDefault="0040773F" w:rsidP="006118ED">
      <w:pPr>
        <w:spacing w:line="360" w:lineRule="auto"/>
        <w:ind w:firstLine="709"/>
        <w:jc w:val="both"/>
        <w:rPr>
          <w:noProof/>
          <w:color w:val="000000"/>
          <w:sz w:val="28"/>
          <w:szCs w:val="28"/>
        </w:rPr>
      </w:pPr>
      <w:r w:rsidRPr="00B2525B">
        <w:rPr>
          <w:noProof/>
          <w:color w:val="000000"/>
          <w:sz w:val="28"/>
          <w:szCs w:val="28"/>
        </w:rPr>
        <w:t>Но другого пути завоевания рынка не представляется возможным.</w:t>
      </w:r>
    </w:p>
    <w:p w:rsidR="0040773F" w:rsidRPr="00B2525B" w:rsidRDefault="006118ED" w:rsidP="006118ED">
      <w:pPr>
        <w:spacing w:line="360" w:lineRule="auto"/>
        <w:ind w:firstLine="709"/>
        <w:jc w:val="both"/>
        <w:rPr>
          <w:noProof/>
          <w:color w:val="000000"/>
          <w:sz w:val="28"/>
          <w:szCs w:val="28"/>
        </w:rPr>
      </w:pPr>
      <w:r w:rsidRPr="00B2525B">
        <w:rPr>
          <w:noProof/>
          <w:color w:val="000000"/>
          <w:sz w:val="28"/>
          <w:szCs w:val="28"/>
        </w:rPr>
        <w:br w:type="page"/>
      </w:r>
      <w:r w:rsidR="0040773F" w:rsidRPr="00B2525B">
        <w:rPr>
          <w:noProof/>
          <w:color w:val="000000"/>
          <w:sz w:val="28"/>
          <w:szCs w:val="28"/>
        </w:rPr>
        <w:t>Схема первоначальной работы.</w:t>
      </w:r>
    </w:p>
    <w:p w:rsidR="002E2787" w:rsidRPr="00B2525B" w:rsidRDefault="008C1215" w:rsidP="006118ED">
      <w:pPr>
        <w:spacing w:line="360" w:lineRule="auto"/>
        <w:ind w:firstLine="709"/>
        <w:jc w:val="both"/>
        <w:rPr>
          <w:noProof/>
          <w:color w:val="000000"/>
          <w:sz w:val="28"/>
          <w:szCs w:val="28"/>
        </w:rPr>
      </w:pPr>
      <w:r>
        <w:rPr>
          <w:noProof/>
          <w:color w:val="000000"/>
          <w:sz w:val="28"/>
          <w:szCs w:val="28"/>
        </w:rPr>
        <w:pict>
          <v:shape id="_x0000_i1027" type="#_x0000_t75" style="width:381.75pt;height:257.25pt">
            <v:imagedata r:id="rId9" o:title=""/>
          </v:shape>
        </w:pict>
      </w:r>
    </w:p>
    <w:p w:rsidR="002E2787" w:rsidRPr="00B2525B" w:rsidRDefault="002E2787" w:rsidP="006118ED">
      <w:pPr>
        <w:spacing w:line="360" w:lineRule="auto"/>
        <w:ind w:firstLine="709"/>
        <w:jc w:val="both"/>
        <w:rPr>
          <w:noProof/>
          <w:color w:val="000000"/>
          <w:sz w:val="28"/>
          <w:szCs w:val="28"/>
        </w:rPr>
      </w:pPr>
    </w:p>
    <w:p w:rsidR="0040773F" w:rsidRPr="00B2525B" w:rsidRDefault="0040773F" w:rsidP="006118ED">
      <w:pPr>
        <w:spacing w:line="360" w:lineRule="auto"/>
        <w:ind w:firstLine="709"/>
        <w:jc w:val="both"/>
        <w:rPr>
          <w:noProof/>
          <w:color w:val="000000"/>
          <w:sz w:val="28"/>
          <w:szCs w:val="28"/>
        </w:rPr>
      </w:pPr>
      <w:r w:rsidRPr="00B2525B">
        <w:rPr>
          <w:noProof/>
          <w:color w:val="000000"/>
          <w:sz w:val="28"/>
          <w:szCs w:val="28"/>
        </w:rPr>
        <w:t>Все зависит от наличия клиентов, и объявленной частоты отправок по тому или иному направлению.</w:t>
      </w:r>
    </w:p>
    <w:p w:rsidR="00EC2C76" w:rsidRPr="00B2525B" w:rsidRDefault="00EC2C76" w:rsidP="006118ED">
      <w:pPr>
        <w:spacing w:line="360" w:lineRule="auto"/>
        <w:ind w:firstLine="709"/>
        <w:jc w:val="both"/>
        <w:rPr>
          <w:noProof/>
          <w:color w:val="000000"/>
          <w:sz w:val="28"/>
          <w:szCs w:val="28"/>
        </w:rPr>
      </w:pPr>
    </w:p>
    <w:p w:rsidR="0061005B" w:rsidRPr="00B2525B" w:rsidRDefault="0061005B" w:rsidP="006118ED">
      <w:pPr>
        <w:pStyle w:val="1"/>
        <w:keepNext w:val="0"/>
        <w:widowControl w:val="0"/>
        <w:spacing w:line="360" w:lineRule="auto"/>
        <w:ind w:firstLine="709"/>
        <w:jc w:val="both"/>
        <w:rPr>
          <w:b/>
          <w:noProof/>
          <w:color w:val="000000"/>
          <w:szCs w:val="28"/>
        </w:rPr>
      </w:pPr>
      <w:r w:rsidRPr="00B2525B">
        <w:rPr>
          <w:noProof/>
          <w:color w:val="000000"/>
          <w:szCs w:val="28"/>
        </w:rPr>
        <w:br w:type="page"/>
      </w:r>
      <w:r w:rsidRPr="00B2525B">
        <w:rPr>
          <w:b/>
          <w:noProof/>
          <w:color w:val="000000"/>
          <w:szCs w:val="28"/>
        </w:rPr>
        <w:t>Список использованных источников</w:t>
      </w:r>
    </w:p>
    <w:p w:rsidR="0061005B" w:rsidRPr="00B2525B" w:rsidRDefault="0061005B" w:rsidP="006118ED">
      <w:pPr>
        <w:spacing w:line="360" w:lineRule="auto"/>
        <w:ind w:firstLine="709"/>
        <w:jc w:val="both"/>
        <w:rPr>
          <w:noProof/>
          <w:color w:val="000000"/>
          <w:sz w:val="28"/>
          <w:szCs w:val="28"/>
        </w:rPr>
      </w:pPr>
    </w:p>
    <w:p w:rsidR="000112B8" w:rsidRPr="00B2525B" w:rsidRDefault="006118ED" w:rsidP="006118ED">
      <w:pPr>
        <w:numPr>
          <w:ilvl w:val="0"/>
          <w:numId w:val="19"/>
        </w:numPr>
        <w:autoSpaceDE/>
        <w:autoSpaceDN/>
        <w:adjustRightInd/>
        <w:spacing w:line="360" w:lineRule="auto"/>
        <w:ind w:left="0" w:firstLine="0"/>
        <w:jc w:val="both"/>
        <w:rPr>
          <w:noProof/>
          <w:color w:val="000000"/>
          <w:sz w:val="28"/>
          <w:szCs w:val="28"/>
        </w:rPr>
      </w:pPr>
      <w:r w:rsidRPr="00B2525B">
        <w:rPr>
          <w:noProof/>
          <w:color w:val="000000"/>
          <w:sz w:val="28"/>
          <w:szCs w:val="28"/>
        </w:rPr>
        <w:t>Асаул А.Н., Павлов В.И., Бескиерь Ф.И., Мышко А.</w:t>
      </w:r>
      <w:r w:rsidR="000112B8" w:rsidRPr="00B2525B">
        <w:rPr>
          <w:noProof/>
          <w:color w:val="000000"/>
          <w:sz w:val="28"/>
          <w:szCs w:val="28"/>
        </w:rPr>
        <w:t>А. Менеджмент корпорации и корпоративное управление. - СПб.: Гуманистика, 2006. - 328 с.</w:t>
      </w:r>
    </w:p>
    <w:p w:rsidR="000112B8" w:rsidRPr="00B2525B" w:rsidRDefault="000112B8" w:rsidP="006118ED">
      <w:pPr>
        <w:numPr>
          <w:ilvl w:val="0"/>
          <w:numId w:val="19"/>
        </w:numPr>
        <w:autoSpaceDE/>
        <w:autoSpaceDN/>
        <w:adjustRightInd/>
        <w:spacing w:line="360" w:lineRule="auto"/>
        <w:ind w:left="0" w:firstLine="0"/>
        <w:jc w:val="both"/>
        <w:rPr>
          <w:noProof/>
          <w:color w:val="000000"/>
          <w:sz w:val="28"/>
          <w:szCs w:val="28"/>
        </w:rPr>
      </w:pPr>
      <w:r w:rsidRPr="00B2525B">
        <w:rPr>
          <w:noProof/>
          <w:color w:val="000000"/>
          <w:sz w:val="28"/>
          <w:szCs w:val="28"/>
        </w:rPr>
        <w:t>Волод</w:t>
      </w:r>
      <w:r w:rsidR="006118ED" w:rsidRPr="00B2525B">
        <w:rPr>
          <w:noProof/>
          <w:color w:val="000000"/>
          <w:sz w:val="28"/>
          <w:szCs w:val="28"/>
        </w:rPr>
        <w:t>ько В.</w:t>
      </w:r>
      <w:r w:rsidRPr="00B2525B">
        <w:rPr>
          <w:noProof/>
          <w:color w:val="000000"/>
          <w:sz w:val="28"/>
          <w:szCs w:val="28"/>
        </w:rPr>
        <w:t>Ф</w:t>
      </w:r>
      <w:r w:rsidR="006118ED" w:rsidRPr="00B2525B">
        <w:rPr>
          <w:noProof/>
          <w:color w:val="000000"/>
          <w:sz w:val="28"/>
          <w:szCs w:val="28"/>
        </w:rPr>
        <w:t>. Международный менеджмент / В.</w:t>
      </w:r>
      <w:r w:rsidRPr="00B2525B">
        <w:rPr>
          <w:noProof/>
          <w:color w:val="000000"/>
          <w:sz w:val="28"/>
          <w:szCs w:val="28"/>
        </w:rPr>
        <w:t>Ф. Володько. - 2-е изд., переработанное и дополненное. - Минск: Амалфея, 2009. - 442 с.</w:t>
      </w:r>
    </w:p>
    <w:p w:rsidR="00F34843" w:rsidRPr="00B2525B" w:rsidRDefault="00F34843" w:rsidP="006118ED">
      <w:pPr>
        <w:numPr>
          <w:ilvl w:val="0"/>
          <w:numId w:val="19"/>
        </w:numPr>
        <w:autoSpaceDE/>
        <w:autoSpaceDN/>
        <w:adjustRightInd/>
        <w:spacing w:line="360" w:lineRule="auto"/>
        <w:ind w:left="0" w:firstLine="0"/>
        <w:jc w:val="both"/>
        <w:rPr>
          <w:noProof/>
          <w:color w:val="000000"/>
          <w:sz w:val="28"/>
          <w:szCs w:val="28"/>
        </w:rPr>
      </w:pPr>
      <w:r w:rsidRPr="00B2525B">
        <w:rPr>
          <w:noProof/>
          <w:color w:val="000000"/>
          <w:sz w:val="28"/>
          <w:szCs w:val="28"/>
        </w:rPr>
        <w:t>Гребенщиков Э. Сингапур: марафон без финиша // Человек и труд. - 2002. - №</w:t>
      </w:r>
      <w:r w:rsidR="006118ED" w:rsidRPr="00B2525B">
        <w:rPr>
          <w:noProof/>
          <w:color w:val="000000"/>
          <w:sz w:val="28"/>
          <w:szCs w:val="28"/>
        </w:rPr>
        <w:t xml:space="preserve"> </w:t>
      </w:r>
      <w:r w:rsidRPr="00B2525B">
        <w:rPr>
          <w:noProof/>
          <w:color w:val="000000"/>
          <w:sz w:val="28"/>
          <w:szCs w:val="28"/>
        </w:rPr>
        <w:t>1. - С. 68.</w:t>
      </w:r>
    </w:p>
    <w:p w:rsidR="000112B8" w:rsidRPr="00B2525B" w:rsidRDefault="000112B8" w:rsidP="006118ED">
      <w:pPr>
        <w:numPr>
          <w:ilvl w:val="0"/>
          <w:numId w:val="19"/>
        </w:numPr>
        <w:autoSpaceDE/>
        <w:autoSpaceDN/>
        <w:adjustRightInd/>
        <w:spacing w:line="360" w:lineRule="auto"/>
        <w:ind w:left="0" w:firstLine="0"/>
        <w:jc w:val="both"/>
        <w:rPr>
          <w:noProof/>
          <w:color w:val="000000"/>
          <w:sz w:val="28"/>
          <w:szCs w:val="28"/>
        </w:rPr>
      </w:pPr>
      <w:r w:rsidRPr="00B2525B">
        <w:rPr>
          <w:noProof/>
          <w:color w:val="000000"/>
          <w:sz w:val="28"/>
          <w:szCs w:val="28"/>
        </w:rPr>
        <w:t>Корпоративная культура делового общения: Главные правила общения и поведения в совре</w:t>
      </w:r>
      <w:r w:rsidR="006118ED" w:rsidRPr="00B2525B">
        <w:rPr>
          <w:noProof/>
          <w:color w:val="000000"/>
          <w:sz w:val="28"/>
          <w:szCs w:val="28"/>
        </w:rPr>
        <w:t>менном обществе / Авт.-сост. И.</w:t>
      </w:r>
      <w:r w:rsidRPr="00B2525B">
        <w:rPr>
          <w:noProof/>
          <w:color w:val="000000"/>
          <w:sz w:val="28"/>
          <w:szCs w:val="28"/>
        </w:rPr>
        <w:t>Н. Кузнецов. - М.: АСТ; Мн.: Харвест, 2005. - 608 с.</w:t>
      </w:r>
    </w:p>
    <w:p w:rsidR="000112B8" w:rsidRPr="00B2525B" w:rsidRDefault="000112B8" w:rsidP="006118ED">
      <w:pPr>
        <w:numPr>
          <w:ilvl w:val="0"/>
          <w:numId w:val="19"/>
        </w:numPr>
        <w:autoSpaceDE/>
        <w:autoSpaceDN/>
        <w:adjustRightInd/>
        <w:spacing w:line="360" w:lineRule="auto"/>
        <w:ind w:left="0" w:firstLine="0"/>
        <w:jc w:val="both"/>
        <w:rPr>
          <w:noProof/>
          <w:color w:val="000000"/>
          <w:sz w:val="28"/>
          <w:szCs w:val="28"/>
        </w:rPr>
      </w:pPr>
      <w:r w:rsidRPr="00B2525B">
        <w:rPr>
          <w:bCs/>
          <w:noProof/>
          <w:color w:val="000000"/>
          <w:sz w:val="28"/>
          <w:szCs w:val="28"/>
        </w:rPr>
        <w:t>Международный менеджмент</w:t>
      </w:r>
      <w:r w:rsidR="006118ED" w:rsidRPr="00B2525B">
        <w:rPr>
          <w:noProof/>
          <w:color w:val="000000"/>
          <w:sz w:val="28"/>
          <w:szCs w:val="28"/>
        </w:rPr>
        <w:t>: учеб. для вузов / С.Э. Пивоваров, Л.</w:t>
      </w:r>
      <w:r w:rsidRPr="00B2525B">
        <w:rPr>
          <w:noProof/>
          <w:color w:val="000000"/>
          <w:sz w:val="28"/>
          <w:szCs w:val="28"/>
        </w:rPr>
        <w:t>С. Та</w:t>
      </w:r>
      <w:r w:rsidR="006118ED" w:rsidRPr="00B2525B">
        <w:rPr>
          <w:noProof/>
          <w:color w:val="000000"/>
          <w:sz w:val="28"/>
          <w:szCs w:val="28"/>
        </w:rPr>
        <w:t>расевич и др.; под ред. С.Э. Пивоварова, Л.</w:t>
      </w:r>
      <w:r w:rsidRPr="00B2525B">
        <w:rPr>
          <w:noProof/>
          <w:color w:val="000000"/>
          <w:sz w:val="28"/>
          <w:szCs w:val="28"/>
        </w:rPr>
        <w:t>С. Тарасевича, - 4-е изд., испр. и доп. - СПб.: Питер, 2008. - 720 с.</w:t>
      </w:r>
    </w:p>
    <w:p w:rsidR="00F34843" w:rsidRPr="00B2525B" w:rsidRDefault="00F34843" w:rsidP="006118ED">
      <w:pPr>
        <w:numPr>
          <w:ilvl w:val="0"/>
          <w:numId w:val="19"/>
        </w:numPr>
        <w:autoSpaceDE/>
        <w:autoSpaceDN/>
        <w:adjustRightInd/>
        <w:spacing w:line="360" w:lineRule="auto"/>
        <w:ind w:left="0" w:firstLine="0"/>
        <w:jc w:val="both"/>
        <w:rPr>
          <w:noProof/>
          <w:color w:val="000000"/>
          <w:sz w:val="28"/>
          <w:szCs w:val="28"/>
        </w:rPr>
      </w:pPr>
      <w:r w:rsidRPr="00B2525B">
        <w:rPr>
          <w:noProof/>
          <w:color w:val="000000"/>
          <w:sz w:val="28"/>
          <w:szCs w:val="28"/>
        </w:rPr>
        <w:t>Осипова М. Сингапур в интерсетях финансовых рынков // Азия и Африка сегодня. - 2002. - №</w:t>
      </w:r>
      <w:r w:rsidR="006118ED" w:rsidRPr="00B2525B">
        <w:rPr>
          <w:noProof/>
          <w:color w:val="000000"/>
          <w:sz w:val="28"/>
          <w:szCs w:val="28"/>
        </w:rPr>
        <w:t xml:space="preserve"> </w:t>
      </w:r>
      <w:r w:rsidRPr="00B2525B">
        <w:rPr>
          <w:noProof/>
          <w:color w:val="000000"/>
          <w:sz w:val="28"/>
          <w:szCs w:val="28"/>
        </w:rPr>
        <w:t>6. - С. 25.</w:t>
      </w:r>
    </w:p>
    <w:p w:rsidR="001E1910" w:rsidRPr="00B2525B" w:rsidRDefault="001E1910" w:rsidP="006118ED">
      <w:pPr>
        <w:numPr>
          <w:ilvl w:val="0"/>
          <w:numId w:val="19"/>
        </w:numPr>
        <w:autoSpaceDE/>
        <w:autoSpaceDN/>
        <w:adjustRightInd/>
        <w:spacing w:line="360" w:lineRule="auto"/>
        <w:ind w:left="0" w:firstLine="0"/>
        <w:jc w:val="both"/>
        <w:rPr>
          <w:noProof/>
          <w:color w:val="000000"/>
          <w:sz w:val="28"/>
          <w:szCs w:val="28"/>
        </w:rPr>
      </w:pPr>
      <w:r w:rsidRPr="00B2525B">
        <w:rPr>
          <w:noProof/>
          <w:color w:val="000000"/>
          <w:sz w:val="28"/>
          <w:szCs w:val="28"/>
        </w:rPr>
        <w:t>Португалия: движение вперед вопреки преградам. http://www.ug.ru/ug_pril/ol/2000/09/ereview.htm - Экономический обзор</w:t>
      </w:r>
    </w:p>
    <w:p w:rsidR="000112B8" w:rsidRPr="00B2525B" w:rsidRDefault="006118ED" w:rsidP="006118ED">
      <w:pPr>
        <w:numPr>
          <w:ilvl w:val="0"/>
          <w:numId w:val="19"/>
        </w:numPr>
        <w:autoSpaceDE/>
        <w:autoSpaceDN/>
        <w:adjustRightInd/>
        <w:spacing w:line="360" w:lineRule="auto"/>
        <w:ind w:left="0" w:firstLine="0"/>
        <w:jc w:val="both"/>
        <w:rPr>
          <w:noProof/>
          <w:color w:val="000000"/>
          <w:sz w:val="28"/>
          <w:szCs w:val="28"/>
        </w:rPr>
      </w:pPr>
      <w:r w:rsidRPr="00B2525B">
        <w:rPr>
          <w:noProof/>
          <w:color w:val="000000"/>
          <w:sz w:val="28"/>
          <w:szCs w:val="28"/>
        </w:rPr>
        <w:t>Рутко Д.</w:t>
      </w:r>
      <w:r w:rsidR="000112B8" w:rsidRPr="00B2525B">
        <w:rPr>
          <w:noProof/>
          <w:color w:val="000000"/>
          <w:sz w:val="28"/>
          <w:szCs w:val="28"/>
        </w:rPr>
        <w:t>Ф. Международный менеджмент: курс лекций</w:t>
      </w:r>
      <w:r w:rsidR="003D7BAA" w:rsidRPr="00B2525B">
        <w:rPr>
          <w:noProof/>
          <w:color w:val="000000"/>
          <w:sz w:val="28"/>
          <w:szCs w:val="28"/>
        </w:rPr>
        <w:t>.</w:t>
      </w:r>
      <w:r w:rsidR="000112B8" w:rsidRPr="00B2525B">
        <w:rPr>
          <w:noProof/>
          <w:color w:val="000000"/>
          <w:sz w:val="28"/>
          <w:szCs w:val="28"/>
        </w:rPr>
        <w:t xml:space="preserve"> - Мн.: Акад. упр. при Президенте Респ. Беларусь, 2008. - 109 с.</w:t>
      </w:r>
      <w:bookmarkStart w:id="0" w:name="_GoBack"/>
      <w:bookmarkEnd w:id="0"/>
    </w:p>
    <w:sectPr w:rsidR="000112B8" w:rsidRPr="00B2525B" w:rsidSect="006118ED">
      <w:footerReference w:type="even" r:id="rId10"/>
      <w:footerReference w:type="default" r:id="rId11"/>
      <w:pgSz w:w="11907" w:h="16840" w:code="9"/>
      <w:pgMar w:top="1134" w:right="850" w:bottom="1134" w:left="1701" w:header="709" w:footer="709" w:gutter="0"/>
      <w:pgNumType w:start="1"/>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094" w:rsidRDefault="00607094">
      <w:r>
        <w:separator/>
      </w:r>
    </w:p>
  </w:endnote>
  <w:endnote w:type="continuationSeparator" w:id="0">
    <w:p w:rsidR="00607094" w:rsidRDefault="0060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3F" w:rsidRDefault="0040773F" w:rsidP="00923069">
    <w:pPr>
      <w:pStyle w:val="a4"/>
      <w:framePr w:wrap="around" w:vAnchor="text" w:hAnchor="margin" w:xAlign="center" w:y="1"/>
      <w:rPr>
        <w:rStyle w:val="a6"/>
      </w:rPr>
    </w:pPr>
  </w:p>
  <w:p w:rsidR="0040773F" w:rsidRDefault="0040773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3F" w:rsidRPr="00653F74" w:rsidRDefault="00972398" w:rsidP="00653F74">
    <w:pPr>
      <w:pStyle w:val="a4"/>
      <w:framePr w:w="517" w:wrap="around" w:vAnchor="text" w:hAnchor="margin" w:xAlign="center" w:y="-3"/>
      <w:jc w:val="center"/>
      <w:rPr>
        <w:rStyle w:val="a6"/>
        <w:sz w:val="28"/>
        <w:szCs w:val="28"/>
      </w:rPr>
    </w:pPr>
    <w:r>
      <w:rPr>
        <w:rStyle w:val="a6"/>
        <w:noProof/>
        <w:sz w:val="28"/>
        <w:szCs w:val="28"/>
      </w:rPr>
      <w:t>2</w:t>
    </w:r>
  </w:p>
  <w:p w:rsidR="0040773F" w:rsidRDefault="004077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094" w:rsidRDefault="00607094">
      <w:r>
        <w:separator/>
      </w:r>
    </w:p>
  </w:footnote>
  <w:footnote w:type="continuationSeparator" w:id="0">
    <w:p w:rsidR="00607094" w:rsidRDefault="006070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05451D8"/>
    <w:lvl w:ilvl="0">
      <w:numFmt w:val="bullet"/>
      <w:lvlText w:val="*"/>
      <w:lvlJc w:val="left"/>
    </w:lvl>
  </w:abstractNum>
  <w:abstractNum w:abstractNumId="1">
    <w:nsid w:val="016C2BF8"/>
    <w:multiLevelType w:val="singleLevel"/>
    <w:tmpl w:val="FC3E6110"/>
    <w:lvl w:ilvl="0">
      <w:start w:val="14"/>
      <w:numFmt w:val="decimal"/>
      <w:lvlText w:val="%1)"/>
      <w:legacy w:legacy="1" w:legacySpace="0" w:legacyIndent="317"/>
      <w:lvlJc w:val="left"/>
      <w:rPr>
        <w:rFonts w:ascii="Times New Roman" w:hAnsi="Times New Roman" w:cs="Times New Roman" w:hint="default"/>
      </w:rPr>
    </w:lvl>
  </w:abstractNum>
  <w:abstractNum w:abstractNumId="2">
    <w:nsid w:val="12F56B0D"/>
    <w:multiLevelType w:val="singleLevel"/>
    <w:tmpl w:val="1B5C1470"/>
    <w:lvl w:ilvl="0">
      <w:start w:val="1"/>
      <w:numFmt w:val="decimal"/>
      <w:lvlText w:val="%1."/>
      <w:legacy w:legacy="1" w:legacySpace="0" w:legacyIndent="226"/>
      <w:lvlJc w:val="left"/>
      <w:rPr>
        <w:rFonts w:ascii="Times New Roman" w:hAnsi="Times New Roman" w:cs="Times New Roman" w:hint="default"/>
      </w:rPr>
    </w:lvl>
  </w:abstractNum>
  <w:abstractNum w:abstractNumId="3">
    <w:nsid w:val="148566F4"/>
    <w:multiLevelType w:val="singleLevel"/>
    <w:tmpl w:val="BE4C0BBE"/>
    <w:lvl w:ilvl="0">
      <w:start w:val="2"/>
      <w:numFmt w:val="decimal"/>
      <w:lvlText w:val="%1)"/>
      <w:legacy w:legacy="1" w:legacySpace="0" w:legacyIndent="240"/>
      <w:lvlJc w:val="left"/>
      <w:rPr>
        <w:rFonts w:ascii="Times New Roman" w:hAnsi="Times New Roman" w:cs="Times New Roman" w:hint="default"/>
      </w:rPr>
    </w:lvl>
  </w:abstractNum>
  <w:abstractNum w:abstractNumId="4">
    <w:nsid w:val="1DA1558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21A628C2"/>
    <w:multiLevelType w:val="singleLevel"/>
    <w:tmpl w:val="945273F4"/>
    <w:lvl w:ilvl="0">
      <w:start w:val="1"/>
      <w:numFmt w:val="decimal"/>
      <w:lvlText w:val="%1."/>
      <w:legacy w:legacy="1" w:legacySpace="0" w:legacyIndent="206"/>
      <w:lvlJc w:val="left"/>
      <w:rPr>
        <w:rFonts w:ascii="Times New Roman" w:hAnsi="Times New Roman" w:cs="Times New Roman" w:hint="default"/>
      </w:rPr>
    </w:lvl>
  </w:abstractNum>
  <w:abstractNum w:abstractNumId="6">
    <w:nsid w:val="25AF5C97"/>
    <w:multiLevelType w:val="hybridMultilevel"/>
    <w:tmpl w:val="A274ABF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583D12"/>
    <w:multiLevelType w:val="singleLevel"/>
    <w:tmpl w:val="4B44086C"/>
    <w:lvl w:ilvl="0">
      <w:start w:val="1"/>
      <w:numFmt w:val="decimal"/>
      <w:lvlText w:val="%1."/>
      <w:legacy w:legacy="1" w:legacySpace="0" w:legacyIndent="245"/>
      <w:lvlJc w:val="left"/>
      <w:rPr>
        <w:rFonts w:ascii="Times New Roman" w:hAnsi="Times New Roman" w:cs="Times New Roman" w:hint="default"/>
      </w:rPr>
    </w:lvl>
  </w:abstractNum>
  <w:abstractNum w:abstractNumId="8">
    <w:nsid w:val="2B3547A9"/>
    <w:multiLevelType w:val="singleLevel"/>
    <w:tmpl w:val="AD541C64"/>
    <w:lvl w:ilvl="0">
      <w:start w:val="3"/>
      <w:numFmt w:val="decimal"/>
      <w:lvlText w:val="%1."/>
      <w:legacy w:legacy="1" w:legacySpace="0" w:legacyIndent="206"/>
      <w:lvlJc w:val="left"/>
      <w:rPr>
        <w:rFonts w:ascii="Times New Roman" w:hAnsi="Times New Roman" w:cs="Times New Roman" w:hint="default"/>
      </w:rPr>
    </w:lvl>
  </w:abstractNum>
  <w:abstractNum w:abstractNumId="9">
    <w:nsid w:val="30766C5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362D192F"/>
    <w:multiLevelType w:val="hybridMultilevel"/>
    <w:tmpl w:val="9628E442"/>
    <w:lvl w:ilvl="0" w:tplc="0419000F">
      <w:start w:val="1"/>
      <w:numFmt w:val="decimal"/>
      <w:lvlText w:val="%1."/>
      <w:lvlJc w:val="left"/>
      <w:pPr>
        <w:tabs>
          <w:tab w:val="num" w:pos="720"/>
        </w:tabs>
        <w:ind w:left="720" w:hanging="360"/>
      </w:pPr>
      <w:rPr>
        <w:rFonts w:cs="Times New Roman"/>
      </w:rPr>
    </w:lvl>
    <w:lvl w:ilvl="1" w:tplc="0419000D">
      <w:start w:val="1"/>
      <w:numFmt w:val="bullet"/>
      <w:lvlText w:val=""/>
      <w:lvlJc w:val="left"/>
      <w:pPr>
        <w:tabs>
          <w:tab w:val="num" w:pos="360"/>
        </w:tabs>
        <w:ind w:left="360" w:hanging="360"/>
      </w:pPr>
      <w:rPr>
        <w:rFonts w:ascii="Wingdings" w:hAnsi="Wingdings"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D727300"/>
    <w:multiLevelType w:val="singleLevel"/>
    <w:tmpl w:val="26EA2CC8"/>
    <w:lvl w:ilvl="0">
      <w:start w:val="4"/>
      <w:numFmt w:val="decimal"/>
      <w:lvlText w:val="%1."/>
      <w:legacy w:legacy="1" w:legacySpace="0" w:legacyIndent="221"/>
      <w:lvlJc w:val="left"/>
      <w:rPr>
        <w:rFonts w:ascii="Times New Roman" w:hAnsi="Times New Roman" w:cs="Times New Roman" w:hint="default"/>
      </w:rPr>
    </w:lvl>
  </w:abstractNum>
  <w:abstractNum w:abstractNumId="12">
    <w:nsid w:val="3E4A4B5B"/>
    <w:multiLevelType w:val="singleLevel"/>
    <w:tmpl w:val="6E726F82"/>
    <w:lvl w:ilvl="0">
      <w:start w:val="1"/>
      <w:numFmt w:val="decimal"/>
      <w:lvlText w:val="%1."/>
      <w:legacy w:legacy="1" w:legacySpace="0" w:legacyIndent="230"/>
      <w:lvlJc w:val="left"/>
      <w:rPr>
        <w:rFonts w:ascii="Times New Roman" w:hAnsi="Times New Roman" w:cs="Times New Roman" w:hint="default"/>
      </w:rPr>
    </w:lvl>
  </w:abstractNum>
  <w:abstractNum w:abstractNumId="13">
    <w:nsid w:val="3E910967"/>
    <w:multiLevelType w:val="hybridMultilevel"/>
    <w:tmpl w:val="C43A64E0"/>
    <w:lvl w:ilvl="0" w:tplc="0DD89ACE">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61A1BFF"/>
    <w:multiLevelType w:val="hybridMultilevel"/>
    <w:tmpl w:val="3CD8A7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48D6830"/>
    <w:multiLevelType w:val="hybridMultilevel"/>
    <w:tmpl w:val="85F22E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4DF6C09"/>
    <w:multiLevelType w:val="singleLevel"/>
    <w:tmpl w:val="CFC8B09E"/>
    <w:lvl w:ilvl="0">
      <w:start w:val="1"/>
      <w:numFmt w:val="decimal"/>
      <w:lvlText w:val="%1."/>
      <w:legacy w:legacy="1" w:legacySpace="0" w:legacyIndent="202"/>
      <w:lvlJc w:val="left"/>
      <w:rPr>
        <w:rFonts w:ascii="Times New Roman" w:hAnsi="Times New Roman" w:cs="Times New Roman" w:hint="default"/>
      </w:rPr>
    </w:lvl>
  </w:abstractNum>
  <w:abstractNum w:abstractNumId="17">
    <w:nsid w:val="7CFA516A"/>
    <w:multiLevelType w:val="singleLevel"/>
    <w:tmpl w:val="1ACC769E"/>
    <w:lvl w:ilvl="0">
      <w:start w:val="1"/>
      <w:numFmt w:val="decimal"/>
      <w:lvlText w:val="%1)"/>
      <w:legacy w:legacy="1" w:legacySpace="0" w:legacyIndent="231"/>
      <w:lvlJc w:val="left"/>
      <w:rPr>
        <w:rFonts w:ascii="Times New Roman" w:hAnsi="Times New Roman" w:cs="Times New Roman" w:hint="default"/>
      </w:rPr>
    </w:lvl>
  </w:abstractNum>
  <w:abstractNum w:abstractNumId="18">
    <w:nsid w:val="7D091F95"/>
    <w:multiLevelType w:val="hybridMultilevel"/>
    <w:tmpl w:val="EE607CD8"/>
    <w:lvl w:ilvl="0" w:tplc="FFFFFFFF">
      <w:start w:val="1"/>
      <w:numFmt w:val="decimal"/>
      <w:lvlText w:val="%1."/>
      <w:lvlJc w:val="left"/>
      <w:pPr>
        <w:tabs>
          <w:tab w:val="num" w:pos="1849"/>
        </w:tabs>
        <w:ind w:left="1849" w:hanging="114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num w:numId="1">
    <w:abstractNumId w:val="3"/>
  </w:num>
  <w:num w:numId="2">
    <w:abstractNumId w:val="17"/>
  </w:num>
  <w:num w:numId="3">
    <w:abstractNumId w:val="17"/>
    <w:lvlOverride w:ilvl="0">
      <w:lvl w:ilvl="0">
        <w:start w:val="1"/>
        <w:numFmt w:val="decimal"/>
        <w:lvlText w:val="%1)"/>
        <w:legacy w:legacy="1" w:legacySpace="0" w:legacyIndent="230"/>
        <w:lvlJc w:val="left"/>
        <w:rPr>
          <w:rFonts w:ascii="Times New Roman" w:hAnsi="Times New Roman" w:cs="Times New Roman" w:hint="default"/>
        </w:rPr>
      </w:lvl>
    </w:lvlOverride>
  </w:num>
  <w:num w:numId="4">
    <w:abstractNumId w:val="1"/>
  </w:num>
  <w:num w:numId="5">
    <w:abstractNumId w:val="0"/>
    <w:lvlOverride w:ilvl="0">
      <w:lvl w:ilvl="0">
        <w:numFmt w:val="bullet"/>
        <w:lvlText w:val="•"/>
        <w:legacy w:legacy="1" w:legacySpace="0" w:legacyIndent="235"/>
        <w:lvlJc w:val="left"/>
        <w:rPr>
          <w:rFonts w:ascii="Times New Roman" w:hAnsi="Times New Roman" w:hint="default"/>
        </w:rPr>
      </w:lvl>
    </w:lvlOverride>
  </w:num>
  <w:num w:numId="6">
    <w:abstractNumId w:val="2"/>
  </w:num>
  <w:num w:numId="7">
    <w:abstractNumId w:val="8"/>
  </w:num>
  <w:num w:numId="8">
    <w:abstractNumId w:val="11"/>
  </w:num>
  <w:num w:numId="9">
    <w:abstractNumId w:val="12"/>
  </w:num>
  <w:num w:numId="10">
    <w:abstractNumId w:val="5"/>
  </w:num>
  <w:num w:numId="11">
    <w:abstractNumId w:val="16"/>
  </w:num>
  <w:num w:numId="12">
    <w:abstractNumId w:val="7"/>
  </w:num>
  <w:num w:numId="13">
    <w:abstractNumId w:val="18"/>
  </w:num>
  <w:num w:numId="14">
    <w:abstractNumId w:val="0"/>
    <w:lvlOverride w:ilvl="0">
      <w:lvl w:ilvl="0">
        <w:numFmt w:val="bullet"/>
        <w:lvlText w:val="♦"/>
        <w:legacy w:legacy="1" w:legacySpace="0" w:legacyIndent="207"/>
        <w:lvlJc w:val="left"/>
        <w:rPr>
          <w:rFonts w:ascii="Times New Roman" w:hAnsi="Times New Roman" w:hint="default"/>
        </w:rPr>
      </w:lvl>
    </w:lvlOverride>
  </w:num>
  <w:num w:numId="15">
    <w:abstractNumId w:val="0"/>
    <w:lvlOverride w:ilvl="0">
      <w:lvl w:ilvl="0">
        <w:numFmt w:val="bullet"/>
        <w:lvlText w:val="♦"/>
        <w:legacy w:legacy="1" w:legacySpace="0" w:legacyIndent="206"/>
        <w:lvlJc w:val="left"/>
        <w:rPr>
          <w:rFonts w:ascii="Times New Roman" w:hAnsi="Times New Roman" w:hint="default"/>
        </w:rPr>
      </w:lvl>
    </w:lvlOverride>
  </w:num>
  <w:num w:numId="16">
    <w:abstractNumId w:val="14"/>
  </w:num>
  <w:num w:numId="17">
    <w:abstractNumId w:val="9"/>
  </w:num>
  <w:num w:numId="18">
    <w:abstractNumId w:val="4"/>
  </w:num>
  <w:num w:numId="19">
    <w:abstractNumId w:val="13"/>
  </w:num>
  <w:num w:numId="20">
    <w:abstractNumId w:val="15"/>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DAF"/>
    <w:rsid w:val="0000567A"/>
    <w:rsid w:val="000112B8"/>
    <w:rsid w:val="00040929"/>
    <w:rsid w:val="00053DAD"/>
    <w:rsid w:val="000540EA"/>
    <w:rsid w:val="0005658F"/>
    <w:rsid w:val="00075A6D"/>
    <w:rsid w:val="000908F3"/>
    <w:rsid w:val="000969ED"/>
    <w:rsid w:val="000B2671"/>
    <w:rsid w:val="000F2ED4"/>
    <w:rsid w:val="000F676B"/>
    <w:rsid w:val="00100FB0"/>
    <w:rsid w:val="00127546"/>
    <w:rsid w:val="001617A1"/>
    <w:rsid w:val="00163248"/>
    <w:rsid w:val="0017245A"/>
    <w:rsid w:val="001844B8"/>
    <w:rsid w:val="0019694C"/>
    <w:rsid w:val="001E1910"/>
    <w:rsid w:val="001E242A"/>
    <w:rsid w:val="001F43A2"/>
    <w:rsid w:val="00212492"/>
    <w:rsid w:val="0025522C"/>
    <w:rsid w:val="00267F8F"/>
    <w:rsid w:val="002836CA"/>
    <w:rsid w:val="002940A4"/>
    <w:rsid w:val="002949A1"/>
    <w:rsid w:val="00295C57"/>
    <w:rsid w:val="002E2787"/>
    <w:rsid w:val="002F2D15"/>
    <w:rsid w:val="002F5C33"/>
    <w:rsid w:val="0033705C"/>
    <w:rsid w:val="00365727"/>
    <w:rsid w:val="003B2754"/>
    <w:rsid w:val="003B7D8B"/>
    <w:rsid w:val="003C4AB2"/>
    <w:rsid w:val="003C4CB5"/>
    <w:rsid w:val="003D5B5C"/>
    <w:rsid w:val="003D7BAA"/>
    <w:rsid w:val="003F6AA1"/>
    <w:rsid w:val="004013F5"/>
    <w:rsid w:val="0040674B"/>
    <w:rsid w:val="0040773F"/>
    <w:rsid w:val="0042117F"/>
    <w:rsid w:val="004244C0"/>
    <w:rsid w:val="0044105E"/>
    <w:rsid w:val="004554E9"/>
    <w:rsid w:val="0047020D"/>
    <w:rsid w:val="00495B9D"/>
    <w:rsid w:val="004B0CF3"/>
    <w:rsid w:val="004C70D8"/>
    <w:rsid w:val="004E5C19"/>
    <w:rsid w:val="0053037B"/>
    <w:rsid w:val="00536475"/>
    <w:rsid w:val="00536846"/>
    <w:rsid w:val="005415C9"/>
    <w:rsid w:val="00584CE5"/>
    <w:rsid w:val="005B684C"/>
    <w:rsid w:val="005D1620"/>
    <w:rsid w:val="005D670C"/>
    <w:rsid w:val="005D6A47"/>
    <w:rsid w:val="005D7B6A"/>
    <w:rsid w:val="005E3C14"/>
    <w:rsid w:val="005F6DAE"/>
    <w:rsid w:val="00607094"/>
    <w:rsid w:val="0061005B"/>
    <w:rsid w:val="006118ED"/>
    <w:rsid w:val="00615C32"/>
    <w:rsid w:val="0064418E"/>
    <w:rsid w:val="00653F74"/>
    <w:rsid w:val="006656B8"/>
    <w:rsid w:val="0066697C"/>
    <w:rsid w:val="006A4F3E"/>
    <w:rsid w:val="006A7E3D"/>
    <w:rsid w:val="006C66C3"/>
    <w:rsid w:val="006D747D"/>
    <w:rsid w:val="006E3CAC"/>
    <w:rsid w:val="006E5A9A"/>
    <w:rsid w:val="006F608D"/>
    <w:rsid w:val="007178BB"/>
    <w:rsid w:val="007240BE"/>
    <w:rsid w:val="0075152F"/>
    <w:rsid w:val="00753D77"/>
    <w:rsid w:val="00791831"/>
    <w:rsid w:val="007940B2"/>
    <w:rsid w:val="0079686A"/>
    <w:rsid w:val="007B5D06"/>
    <w:rsid w:val="007D1FAE"/>
    <w:rsid w:val="007D3343"/>
    <w:rsid w:val="007E0BF8"/>
    <w:rsid w:val="007F0416"/>
    <w:rsid w:val="00805795"/>
    <w:rsid w:val="0081011C"/>
    <w:rsid w:val="00813D39"/>
    <w:rsid w:val="00816C0A"/>
    <w:rsid w:val="00844E83"/>
    <w:rsid w:val="008619E9"/>
    <w:rsid w:val="008653BB"/>
    <w:rsid w:val="0087397A"/>
    <w:rsid w:val="00875746"/>
    <w:rsid w:val="0087740E"/>
    <w:rsid w:val="008775F0"/>
    <w:rsid w:val="008C0047"/>
    <w:rsid w:val="008C1215"/>
    <w:rsid w:val="008D0CE4"/>
    <w:rsid w:val="008D728F"/>
    <w:rsid w:val="008F37CD"/>
    <w:rsid w:val="00923069"/>
    <w:rsid w:val="00923B56"/>
    <w:rsid w:val="00926E7B"/>
    <w:rsid w:val="009456B3"/>
    <w:rsid w:val="009602B0"/>
    <w:rsid w:val="00972398"/>
    <w:rsid w:val="009743F4"/>
    <w:rsid w:val="009A35DC"/>
    <w:rsid w:val="009C06A9"/>
    <w:rsid w:val="009C616D"/>
    <w:rsid w:val="009F6AB8"/>
    <w:rsid w:val="00A31D17"/>
    <w:rsid w:val="00A45335"/>
    <w:rsid w:val="00A55A28"/>
    <w:rsid w:val="00A615C2"/>
    <w:rsid w:val="00A64383"/>
    <w:rsid w:val="00A900E8"/>
    <w:rsid w:val="00A95601"/>
    <w:rsid w:val="00AA6135"/>
    <w:rsid w:val="00AB427C"/>
    <w:rsid w:val="00AC3FD8"/>
    <w:rsid w:val="00AC643A"/>
    <w:rsid w:val="00AF5A49"/>
    <w:rsid w:val="00AF7862"/>
    <w:rsid w:val="00B16F2E"/>
    <w:rsid w:val="00B2525B"/>
    <w:rsid w:val="00B35D89"/>
    <w:rsid w:val="00B41805"/>
    <w:rsid w:val="00B73BFD"/>
    <w:rsid w:val="00B87868"/>
    <w:rsid w:val="00B94954"/>
    <w:rsid w:val="00BB2897"/>
    <w:rsid w:val="00BC5970"/>
    <w:rsid w:val="00BF11C4"/>
    <w:rsid w:val="00C04EB4"/>
    <w:rsid w:val="00C2132E"/>
    <w:rsid w:val="00C22E39"/>
    <w:rsid w:val="00C54A2B"/>
    <w:rsid w:val="00C67AE6"/>
    <w:rsid w:val="00C73204"/>
    <w:rsid w:val="00C74832"/>
    <w:rsid w:val="00C83DB9"/>
    <w:rsid w:val="00C90E03"/>
    <w:rsid w:val="00CB5765"/>
    <w:rsid w:val="00CC4BA7"/>
    <w:rsid w:val="00D3704A"/>
    <w:rsid w:val="00D549B1"/>
    <w:rsid w:val="00D55273"/>
    <w:rsid w:val="00DA11F4"/>
    <w:rsid w:val="00DC35B1"/>
    <w:rsid w:val="00DE6DAF"/>
    <w:rsid w:val="00DF08F1"/>
    <w:rsid w:val="00E27000"/>
    <w:rsid w:val="00E80406"/>
    <w:rsid w:val="00E956E1"/>
    <w:rsid w:val="00EA26E3"/>
    <w:rsid w:val="00EC0427"/>
    <w:rsid w:val="00EC2C76"/>
    <w:rsid w:val="00ED3005"/>
    <w:rsid w:val="00EF2C2C"/>
    <w:rsid w:val="00EF5939"/>
    <w:rsid w:val="00F04373"/>
    <w:rsid w:val="00F11A73"/>
    <w:rsid w:val="00F257E6"/>
    <w:rsid w:val="00F34843"/>
    <w:rsid w:val="00F961B4"/>
    <w:rsid w:val="00FA3323"/>
    <w:rsid w:val="00FC3376"/>
    <w:rsid w:val="00FF7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rules v:ext="edit">
        <o:r id="V:Rule1" type="callout" idref="#_x0000_s1040"/>
        <o:r id="V:Rule2" type="callout" idref="#_x0000_s1041"/>
        <o:r id="V:Rule3" type="callout" idref="#_x0000_s1042"/>
      </o:rules>
    </o:shapelayout>
  </w:shapeDefaults>
  <w:decimalSymbol w:val=","/>
  <w:listSeparator w:val=";"/>
  <w14:defaultImageDpi w14:val="0"/>
  <w15:chartTrackingRefBased/>
  <w15:docId w15:val="{EF56A986-C0CD-4AC5-A469-79DA3747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paragraph" w:styleId="1">
    <w:name w:val="heading 1"/>
    <w:basedOn w:val="a"/>
    <w:next w:val="a"/>
    <w:link w:val="10"/>
    <w:uiPriority w:val="9"/>
    <w:qFormat/>
    <w:rsid w:val="0061005B"/>
    <w:pPr>
      <w:keepNext/>
      <w:widowControl/>
      <w:autoSpaceDE/>
      <w:autoSpaceDN/>
      <w:adjustRightInd/>
      <w:spacing w:line="288" w:lineRule="auto"/>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Style1">
    <w:name w:val="Style1"/>
    <w:basedOn w:val="a"/>
    <w:pPr>
      <w:spacing w:line="254" w:lineRule="exact"/>
      <w:ind w:hanging="235"/>
    </w:pPr>
  </w:style>
  <w:style w:type="paragraph" w:customStyle="1" w:styleId="Style2">
    <w:name w:val="Style2"/>
    <w:basedOn w:val="a"/>
  </w:style>
  <w:style w:type="paragraph" w:customStyle="1" w:styleId="Style3">
    <w:name w:val="Style3"/>
    <w:basedOn w:val="a"/>
    <w:pPr>
      <w:spacing w:line="250" w:lineRule="exact"/>
      <w:ind w:hanging="317"/>
    </w:pPr>
  </w:style>
  <w:style w:type="paragraph" w:customStyle="1" w:styleId="Style4">
    <w:name w:val="Style4"/>
    <w:basedOn w:val="a"/>
    <w:pPr>
      <w:spacing w:line="254" w:lineRule="exact"/>
      <w:ind w:hanging="235"/>
    </w:pPr>
  </w:style>
  <w:style w:type="paragraph" w:customStyle="1" w:styleId="Style5">
    <w:name w:val="Style5"/>
    <w:basedOn w:val="a"/>
  </w:style>
  <w:style w:type="paragraph" w:customStyle="1" w:styleId="Style6">
    <w:name w:val="Style6"/>
    <w:basedOn w:val="a"/>
  </w:style>
  <w:style w:type="paragraph" w:customStyle="1" w:styleId="Style7">
    <w:name w:val="Style7"/>
    <w:basedOn w:val="a"/>
    <w:pPr>
      <w:spacing w:line="254" w:lineRule="exact"/>
      <w:ind w:firstLine="206"/>
    </w:pPr>
  </w:style>
  <w:style w:type="paragraph" w:customStyle="1" w:styleId="Style8">
    <w:name w:val="Style8"/>
    <w:basedOn w:val="a"/>
    <w:pPr>
      <w:spacing w:line="253" w:lineRule="exact"/>
      <w:jc w:val="right"/>
    </w:pPr>
  </w:style>
  <w:style w:type="paragraph" w:customStyle="1" w:styleId="Style9">
    <w:name w:val="Style9"/>
    <w:basedOn w:val="a"/>
    <w:pPr>
      <w:spacing w:line="252" w:lineRule="exact"/>
      <w:ind w:firstLine="384"/>
      <w:jc w:val="both"/>
    </w:pPr>
  </w:style>
  <w:style w:type="paragraph" w:customStyle="1" w:styleId="Style10">
    <w:name w:val="Style10"/>
    <w:basedOn w:val="a"/>
    <w:pPr>
      <w:spacing w:line="278" w:lineRule="exact"/>
      <w:ind w:hanging="442"/>
    </w:pPr>
  </w:style>
  <w:style w:type="paragraph" w:customStyle="1" w:styleId="Style11">
    <w:name w:val="Style11"/>
    <w:basedOn w:val="a"/>
  </w:style>
  <w:style w:type="paragraph" w:customStyle="1" w:styleId="Style12">
    <w:name w:val="Style12"/>
    <w:basedOn w:val="a"/>
  </w:style>
  <w:style w:type="paragraph" w:customStyle="1" w:styleId="Style13">
    <w:name w:val="Style13"/>
    <w:basedOn w:val="a"/>
    <w:pPr>
      <w:spacing w:line="254" w:lineRule="exact"/>
    </w:pPr>
  </w:style>
  <w:style w:type="paragraph" w:customStyle="1" w:styleId="Style14">
    <w:name w:val="Style14"/>
    <w:basedOn w:val="a"/>
  </w:style>
  <w:style w:type="paragraph" w:customStyle="1" w:styleId="Style15">
    <w:name w:val="Style15"/>
    <w:basedOn w:val="a"/>
  </w:style>
  <w:style w:type="paragraph" w:customStyle="1" w:styleId="Style16">
    <w:name w:val="Style16"/>
    <w:basedOn w:val="a"/>
    <w:pPr>
      <w:spacing w:line="250" w:lineRule="exact"/>
    </w:pPr>
  </w:style>
  <w:style w:type="paragraph" w:customStyle="1" w:styleId="Style17">
    <w:name w:val="Style17"/>
    <w:basedOn w:val="a"/>
  </w:style>
  <w:style w:type="paragraph" w:customStyle="1" w:styleId="Style18">
    <w:name w:val="Style18"/>
    <w:basedOn w:val="a"/>
  </w:style>
  <w:style w:type="paragraph" w:customStyle="1" w:styleId="Style19">
    <w:name w:val="Style19"/>
    <w:basedOn w:val="a"/>
  </w:style>
  <w:style w:type="paragraph" w:customStyle="1" w:styleId="Style20">
    <w:name w:val="Style20"/>
    <w:basedOn w:val="a"/>
  </w:style>
  <w:style w:type="paragraph" w:customStyle="1" w:styleId="Style21">
    <w:name w:val="Style21"/>
    <w:basedOn w:val="a"/>
  </w:style>
  <w:style w:type="paragraph" w:customStyle="1" w:styleId="Style22">
    <w:name w:val="Style22"/>
    <w:basedOn w:val="a"/>
  </w:style>
  <w:style w:type="paragraph" w:customStyle="1" w:styleId="Style23">
    <w:name w:val="Style23"/>
    <w:basedOn w:val="a"/>
    <w:pPr>
      <w:spacing w:line="182" w:lineRule="exact"/>
    </w:pPr>
  </w:style>
  <w:style w:type="paragraph" w:customStyle="1" w:styleId="Style24">
    <w:name w:val="Style24"/>
    <w:basedOn w:val="a"/>
  </w:style>
  <w:style w:type="paragraph" w:customStyle="1" w:styleId="Style25">
    <w:name w:val="Style25"/>
    <w:basedOn w:val="a"/>
  </w:style>
  <w:style w:type="paragraph" w:customStyle="1" w:styleId="Style26">
    <w:name w:val="Style26"/>
    <w:basedOn w:val="a"/>
  </w:style>
  <w:style w:type="paragraph" w:customStyle="1" w:styleId="Style27">
    <w:name w:val="Style27"/>
    <w:basedOn w:val="a"/>
  </w:style>
  <w:style w:type="paragraph" w:customStyle="1" w:styleId="Style28">
    <w:name w:val="Style28"/>
    <w:basedOn w:val="a"/>
  </w:style>
  <w:style w:type="paragraph" w:customStyle="1" w:styleId="Style29">
    <w:name w:val="Style29"/>
    <w:basedOn w:val="a"/>
  </w:style>
  <w:style w:type="paragraph" w:customStyle="1" w:styleId="Style30">
    <w:name w:val="Style30"/>
    <w:basedOn w:val="a"/>
    <w:pPr>
      <w:spacing w:line="253" w:lineRule="exact"/>
      <w:ind w:hanging="446"/>
    </w:pPr>
  </w:style>
  <w:style w:type="paragraph" w:customStyle="1" w:styleId="Style31">
    <w:name w:val="Style31"/>
    <w:basedOn w:val="a"/>
    <w:pPr>
      <w:spacing w:line="254" w:lineRule="exact"/>
    </w:pPr>
  </w:style>
  <w:style w:type="paragraph" w:customStyle="1" w:styleId="Style32">
    <w:name w:val="Style32"/>
    <w:basedOn w:val="a"/>
  </w:style>
  <w:style w:type="paragraph" w:customStyle="1" w:styleId="Style33">
    <w:name w:val="Style33"/>
    <w:basedOn w:val="a"/>
  </w:style>
  <w:style w:type="paragraph" w:customStyle="1" w:styleId="Style34">
    <w:name w:val="Style34"/>
    <w:basedOn w:val="a"/>
  </w:style>
  <w:style w:type="paragraph" w:customStyle="1" w:styleId="Style35">
    <w:name w:val="Style35"/>
    <w:basedOn w:val="a"/>
  </w:style>
  <w:style w:type="paragraph" w:customStyle="1" w:styleId="Style36">
    <w:name w:val="Style36"/>
    <w:basedOn w:val="a"/>
  </w:style>
  <w:style w:type="paragraph" w:customStyle="1" w:styleId="Style37">
    <w:name w:val="Style37"/>
    <w:basedOn w:val="a"/>
  </w:style>
  <w:style w:type="paragraph" w:customStyle="1" w:styleId="Style38">
    <w:name w:val="Style38"/>
    <w:basedOn w:val="a"/>
  </w:style>
  <w:style w:type="paragraph" w:customStyle="1" w:styleId="Style39">
    <w:name w:val="Style39"/>
    <w:basedOn w:val="a"/>
  </w:style>
  <w:style w:type="paragraph" w:customStyle="1" w:styleId="Style40">
    <w:name w:val="Style40"/>
    <w:basedOn w:val="a"/>
  </w:style>
  <w:style w:type="paragraph" w:customStyle="1" w:styleId="Style41">
    <w:name w:val="Style41"/>
    <w:basedOn w:val="a"/>
  </w:style>
  <w:style w:type="paragraph" w:customStyle="1" w:styleId="Style42">
    <w:name w:val="Style42"/>
    <w:basedOn w:val="a"/>
  </w:style>
  <w:style w:type="paragraph" w:customStyle="1" w:styleId="Style43">
    <w:name w:val="Style43"/>
    <w:basedOn w:val="a"/>
  </w:style>
  <w:style w:type="paragraph" w:customStyle="1" w:styleId="Style44">
    <w:name w:val="Style44"/>
    <w:basedOn w:val="a"/>
  </w:style>
  <w:style w:type="paragraph" w:customStyle="1" w:styleId="Style45">
    <w:name w:val="Style45"/>
    <w:basedOn w:val="a"/>
  </w:style>
  <w:style w:type="paragraph" w:customStyle="1" w:styleId="Style46">
    <w:name w:val="Style46"/>
    <w:basedOn w:val="a"/>
  </w:style>
  <w:style w:type="paragraph" w:customStyle="1" w:styleId="Style47">
    <w:name w:val="Style47"/>
    <w:basedOn w:val="a"/>
  </w:style>
  <w:style w:type="paragraph" w:customStyle="1" w:styleId="Style48">
    <w:name w:val="Style48"/>
    <w:basedOn w:val="a"/>
  </w:style>
  <w:style w:type="paragraph" w:customStyle="1" w:styleId="Style49">
    <w:name w:val="Style49"/>
    <w:basedOn w:val="a"/>
  </w:style>
  <w:style w:type="paragraph" w:customStyle="1" w:styleId="Style50">
    <w:name w:val="Style50"/>
    <w:basedOn w:val="a"/>
  </w:style>
  <w:style w:type="character" w:customStyle="1" w:styleId="FontStyle52">
    <w:name w:val="Font Style52"/>
    <w:rPr>
      <w:rFonts w:ascii="Times New Roman" w:hAnsi="Times New Roman" w:cs="Times New Roman"/>
      <w:spacing w:val="10"/>
      <w:sz w:val="18"/>
      <w:szCs w:val="18"/>
    </w:rPr>
  </w:style>
  <w:style w:type="character" w:customStyle="1" w:styleId="FontStyle53">
    <w:name w:val="Font Style53"/>
    <w:rPr>
      <w:rFonts w:ascii="Times New Roman" w:hAnsi="Times New Roman" w:cs="Times New Roman"/>
      <w:i/>
      <w:iCs/>
      <w:sz w:val="18"/>
      <w:szCs w:val="18"/>
    </w:rPr>
  </w:style>
  <w:style w:type="character" w:customStyle="1" w:styleId="FontStyle54">
    <w:name w:val="Font Style54"/>
    <w:rPr>
      <w:rFonts w:ascii="Garamond" w:hAnsi="Garamond" w:cs="Garamond"/>
      <w:i/>
      <w:iCs/>
      <w:sz w:val="12"/>
      <w:szCs w:val="12"/>
    </w:rPr>
  </w:style>
  <w:style w:type="character" w:customStyle="1" w:styleId="FontStyle55">
    <w:name w:val="Font Style55"/>
    <w:rPr>
      <w:rFonts w:ascii="Times New Roman" w:hAnsi="Times New Roman" w:cs="Times New Roman"/>
      <w:b/>
      <w:bCs/>
      <w:sz w:val="24"/>
      <w:szCs w:val="24"/>
    </w:rPr>
  </w:style>
  <w:style w:type="character" w:customStyle="1" w:styleId="FontStyle56">
    <w:name w:val="Font Style56"/>
    <w:rPr>
      <w:rFonts w:ascii="Times New Roman" w:hAnsi="Times New Roman" w:cs="Times New Roman"/>
      <w:i/>
      <w:iCs/>
      <w:spacing w:val="10"/>
      <w:sz w:val="16"/>
      <w:szCs w:val="16"/>
    </w:rPr>
  </w:style>
  <w:style w:type="character" w:customStyle="1" w:styleId="FontStyle57">
    <w:name w:val="Font Style57"/>
    <w:rPr>
      <w:rFonts w:ascii="Times New Roman" w:hAnsi="Times New Roman" w:cs="Times New Roman"/>
      <w:sz w:val="8"/>
      <w:szCs w:val="8"/>
    </w:rPr>
  </w:style>
  <w:style w:type="character" w:customStyle="1" w:styleId="FontStyle58">
    <w:name w:val="Font Style58"/>
    <w:rPr>
      <w:rFonts w:ascii="Georgia" w:hAnsi="Georgia" w:cs="Georgia"/>
      <w:b/>
      <w:bCs/>
      <w:i/>
      <w:iCs/>
      <w:spacing w:val="10"/>
      <w:sz w:val="14"/>
      <w:szCs w:val="14"/>
    </w:rPr>
  </w:style>
  <w:style w:type="character" w:customStyle="1" w:styleId="FontStyle59">
    <w:name w:val="Font Style59"/>
    <w:rPr>
      <w:rFonts w:ascii="Candara" w:hAnsi="Candara" w:cs="Candara"/>
      <w:sz w:val="14"/>
      <w:szCs w:val="14"/>
    </w:rPr>
  </w:style>
  <w:style w:type="character" w:customStyle="1" w:styleId="FontStyle60">
    <w:name w:val="Font Style60"/>
    <w:rPr>
      <w:rFonts w:ascii="Sylfaen" w:hAnsi="Sylfaen" w:cs="Sylfaen"/>
      <w:b/>
      <w:bCs/>
      <w:sz w:val="12"/>
      <w:szCs w:val="12"/>
    </w:rPr>
  </w:style>
  <w:style w:type="character" w:customStyle="1" w:styleId="FontStyle61">
    <w:name w:val="Font Style61"/>
    <w:rPr>
      <w:rFonts w:ascii="Lucida Sans Unicode" w:hAnsi="Lucida Sans Unicode" w:cs="Lucida Sans Unicode"/>
      <w:sz w:val="16"/>
      <w:szCs w:val="16"/>
    </w:rPr>
  </w:style>
  <w:style w:type="character" w:customStyle="1" w:styleId="FontStyle62">
    <w:name w:val="Font Style62"/>
    <w:rPr>
      <w:rFonts w:ascii="Arial" w:hAnsi="Arial" w:cs="Arial"/>
      <w:sz w:val="12"/>
      <w:szCs w:val="12"/>
    </w:rPr>
  </w:style>
  <w:style w:type="character" w:customStyle="1" w:styleId="FontStyle63">
    <w:name w:val="Font Style63"/>
    <w:rPr>
      <w:rFonts w:ascii="Corbel" w:hAnsi="Corbel" w:cs="Corbel"/>
      <w:i/>
      <w:iCs/>
      <w:spacing w:val="30"/>
      <w:sz w:val="34"/>
      <w:szCs w:val="34"/>
    </w:rPr>
  </w:style>
  <w:style w:type="character" w:customStyle="1" w:styleId="FontStyle64">
    <w:name w:val="Font Style64"/>
    <w:rPr>
      <w:rFonts w:ascii="Palatino Linotype" w:hAnsi="Palatino Linotype" w:cs="Palatino Linotype"/>
      <w:b/>
      <w:bCs/>
      <w:i/>
      <w:iCs/>
      <w:spacing w:val="-10"/>
      <w:sz w:val="10"/>
      <w:szCs w:val="10"/>
    </w:rPr>
  </w:style>
  <w:style w:type="character" w:customStyle="1" w:styleId="FontStyle65">
    <w:name w:val="Font Style65"/>
    <w:rPr>
      <w:rFonts w:ascii="Times New Roman" w:hAnsi="Times New Roman" w:cs="Times New Roman"/>
      <w:spacing w:val="70"/>
      <w:sz w:val="8"/>
      <w:szCs w:val="8"/>
    </w:rPr>
  </w:style>
  <w:style w:type="character" w:customStyle="1" w:styleId="FontStyle66">
    <w:name w:val="Font Style66"/>
    <w:rPr>
      <w:rFonts w:ascii="Candara" w:hAnsi="Candara" w:cs="Candara"/>
      <w:b/>
      <w:bCs/>
      <w:sz w:val="10"/>
      <w:szCs w:val="10"/>
    </w:rPr>
  </w:style>
  <w:style w:type="character" w:customStyle="1" w:styleId="FontStyle67">
    <w:name w:val="Font Style67"/>
    <w:rPr>
      <w:rFonts w:ascii="Times New Roman" w:hAnsi="Times New Roman" w:cs="Times New Roman"/>
      <w:sz w:val="22"/>
      <w:szCs w:val="22"/>
    </w:rPr>
  </w:style>
  <w:style w:type="character" w:customStyle="1" w:styleId="FontStyle68">
    <w:name w:val="Font Style68"/>
    <w:rPr>
      <w:rFonts w:ascii="Arial" w:hAnsi="Arial" w:cs="Arial"/>
      <w:b/>
      <w:bCs/>
      <w:sz w:val="8"/>
      <w:szCs w:val="8"/>
    </w:rPr>
  </w:style>
  <w:style w:type="character" w:customStyle="1" w:styleId="FontStyle69">
    <w:name w:val="Font Style69"/>
    <w:rPr>
      <w:rFonts w:ascii="Arial" w:hAnsi="Arial" w:cs="Arial"/>
      <w:sz w:val="26"/>
      <w:szCs w:val="26"/>
    </w:rPr>
  </w:style>
  <w:style w:type="character" w:customStyle="1" w:styleId="FontStyle70">
    <w:name w:val="Font Style70"/>
    <w:rPr>
      <w:rFonts w:ascii="Times New Roman" w:hAnsi="Times New Roman" w:cs="Times New Roman"/>
      <w:b/>
      <w:bCs/>
      <w:spacing w:val="-10"/>
      <w:sz w:val="24"/>
      <w:szCs w:val="24"/>
    </w:rPr>
  </w:style>
  <w:style w:type="character" w:customStyle="1" w:styleId="FontStyle71">
    <w:name w:val="Font Style71"/>
    <w:rPr>
      <w:rFonts w:ascii="Corbel" w:hAnsi="Corbel" w:cs="Corbel"/>
      <w:i/>
      <w:iCs/>
      <w:sz w:val="10"/>
      <w:szCs w:val="10"/>
    </w:rPr>
  </w:style>
  <w:style w:type="character" w:customStyle="1" w:styleId="FontStyle72">
    <w:name w:val="Font Style72"/>
    <w:rPr>
      <w:rFonts w:ascii="Times New Roman" w:hAnsi="Times New Roman" w:cs="Times New Roman"/>
      <w:i/>
      <w:iCs/>
      <w:sz w:val="8"/>
      <w:szCs w:val="8"/>
    </w:rPr>
  </w:style>
  <w:style w:type="character" w:customStyle="1" w:styleId="FontStyle73">
    <w:name w:val="Font Style73"/>
    <w:rPr>
      <w:rFonts w:ascii="Arial" w:hAnsi="Arial" w:cs="Arial"/>
      <w:smallCaps/>
      <w:spacing w:val="10"/>
      <w:sz w:val="22"/>
      <w:szCs w:val="22"/>
    </w:rPr>
  </w:style>
  <w:style w:type="character" w:customStyle="1" w:styleId="FontStyle74">
    <w:name w:val="Font Style74"/>
    <w:rPr>
      <w:rFonts w:ascii="Times New Roman" w:hAnsi="Times New Roman" w:cs="Times New Roman"/>
      <w:sz w:val="24"/>
      <w:szCs w:val="24"/>
    </w:rPr>
  </w:style>
  <w:style w:type="character" w:customStyle="1" w:styleId="FontStyle75">
    <w:name w:val="Font Style75"/>
    <w:rPr>
      <w:rFonts w:ascii="Lucida Sans Unicode" w:hAnsi="Lucida Sans Unicode" w:cs="Lucida Sans Unicode"/>
      <w:b/>
      <w:bCs/>
      <w:sz w:val="12"/>
      <w:szCs w:val="12"/>
    </w:rPr>
  </w:style>
  <w:style w:type="character" w:customStyle="1" w:styleId="FontStyle76">
    <w:name w:val="Font Style76"/>
    <w:rPr>
      <w:rFonts w:ascii="Palatino Linotype" w:hAnsi="Palatino Linotype" w:cs="Palatino Linotype"/>
      <w:sz w:val="20"/>
      <w:szCs w:val="20"/>
    </w:rPr>
  </w:style>
  <w:style w:type="character" w:customStyle="1" w:styleId="FontStyle77">
    <w:name w:val="Font Style77"/>
    <w:rPr>
      <w:rFonts w:ascii="Arial" w:hAnsi="Arial" w:cs="Arial"/>
      <w:sz w:val="20"/>
      <w:szCs w:val="20"/>
    </w:rPr>
  </w:style>
  <w:style w:type="character" w:customStyle="1" w:styleId="FontStyle78">
    <w:name w:val="Font Style78"/>
    <w:rPr>
      <w:rFonts w:ascii="Candara" w:hAnsi="Candara" w:cs="Candara"/>
      <w:b/>
      <w:bCs/>
      <w:sz w:val="26"/>
      <w:szCs w:val="26"/>
    </w:rPr>
  </w:style>
  <w:style w:type="character" w:customStyle="1" w:styleId="FontStyle79">
    <w:name w:val="Font Style79"/>
    <w:rPr>
      <w:rFonts w:ascii="Arial" w:hAnsi="Arial" w:cs="Arial"/>
      <w:spacing w:val="20"/>
      <w:sz w:val="12"/>
      <w:szCs w:val="12"/>
    </w:rPr>
  </w:style>
  <w:style w:type="character" w:customStyle="1" w:styleId="FontStyle80">
    <w:name w:val="Font Style80"/>
    <w:rPr>
      <w:rFonts w:ascii="Arial" w:hAnsi="Arial" w:cs="Arial"/>
      <w:sz w:val="12"/>
      <w:szCs w:val="12"/>
    </w:rPr>
  </w:style>
  <w:style w:type="character" w:customStyle="1" w:styleId="FontStyle81">
    <w:name w:val="Font Style81"/>
    <w:rPr>
      <w:rFonts w:ascii="Candara" w:hAnsi="Candara" w:cs="Candara"/>
      <w:b/>
      <w:bCs/>
      <w:sz w:val="12"/>
      <w:szCs w:val="12"/>
    </w:rPr>
  </w:style>
  <w:style w:type="character" w:customStyle="1" w:styleId="FontStyle82">
    <w:name w:val="Font Style82"/>
    <w:rPr>
      <w:rFonts w:ascii="Arial" w:hAnsi="Arial" w:cs="Arial"/>
      <w:b/>
      <w:bCs/>
      <w:i/>
      <w:iCs/>
      <w:spacing w:val="-10"/>
      <w:sz w:val="14"/>
      <w:szCs w:val="14"/>
    </w:rPr>
  </w:style>
  <w:style w:type="character" w:customStyle="1" w:styleId="FontStyle83">
    <w:name w:val="Font Style83"/>
    <w:rPr>
      <w:rFonts w:ascii="Times New Roman" w:hAnsi="Times New Roman" w:cs="Times New Roman"/>
      <w:i/>
      <w:iCs/>
      <w:sz w:val="8"/>
      <w:szCs w:val="8"/>
    </w:rPr>
  </w:style>
  <w:style w:type="character" w:customStyle="1" w:styleId="FontStyle84">
    <w:name w:val="Font Style84"/>
    <w:rPr>
      <w:rFonts w:ascii="Times New Roman" w:hAnsi="Times New Roman" w:cs="Times New Roman"/>
      <w:spacing w:val="20"/>
      <w:sz w:val="14"/>
      <w:szCs w:val="14"/>
    </w:rPr>
  </w:style>
  <w:style w:type="character" w:customStyle="1" w:styleId="FontStyle85">
    <w:name w:val="Font Style85"/>
    <w:rPr>
      <w:rFonts w:ascii="Times New Roman" w:hAnsi="Times New Roman" w:cs="Times New Roman"/>
      <w:b/>
      <w:bCs/>
      <w:spacing w:val="10"/>
      <w:sz w:val="18"/>
      <w:szCs w:val="18"/>
    </w:rPr>
  </w:style>
  <w:style w:type="character" w:customStyle="1" w:styleId="FontStyle86">
    <w:name w:val="Font Style86"/>
    <w:rPr>
      <w:rFonts w:ascii="Times New Roman" w:hAnsi="Times New Roman" w:cs="Times New Roman"/>
      <w:b/>
      <w:bCs/>
      <w:i/>
      <w:iCs/>
      <w:sz w:val="18"/>
      <w:szCs w:val="18"/>
    </w:rPr>
  </w:style>
  <w:style w:type="character" w:customStyle="1" w:styleId="FontStyle87">
    <w:name w:val="Font Style87"/>
    <w:rPr>
      <w:rFonts w:ascii="Times New Roman" w:hAnsi="Times New Roman" w:cs="Times New Roman"/>
      <w:i/>
      <w:iCs/>
      <w:sz w:val="10"/>
      <w:szCs w:val="10"/>
    </w:rPr>
  </w:style>
  <w:style w:type="character" w:customStyle="1" w:styleId="FontStyle88">
    <w:name w:val="Font Style88"/>
    <w:rPr>
      <w:rFonts w:ascii="Times New Roman" w:hAnsi="Times New Roman" w:cs="Times New Roman"/>
      <w:b/>
      <w:bCs/>
      <w:i/>
      <w:iCs/>
      <w:spacing w:val="20"/>
      <w:sz w:val="18"/>
      <w:szCs w:val="18"/>
    </w:rPr>
  </w:style>
  <w:style w:type="character" w:customStyle="1" w:styleId="FontStyle89">
    <w:name w:val="Font Style89"/>
    <w:rPr>
      <w:rFonts w:ascii="Candara" w:hAnsi="Candara" w:cs="Candara"/>
      <w:b/>
      <w:bCs/>
      <w:spacing w:val="-10"/>
      <w:sz w:val="8"/>
      <w:szCs w:val="8"/>
    </w:rPr>
  </w:style>
  <w:style w:type="character" w:customStyle="1" w:styleId="FontStyle90">
    <w:name w:val="Font Style90"/>
    <w:rPr>
      <w:rFonts w:ascii="Arial" w:hAnsi="Arial" w:cs="Arial"/>
      <w:b/>
      <w:bCs/>
      <w:spacing w:val="20"/>
      <w:sz w:val="14"/>
      <w:szCs w:val="14"/>
    </w:rPr>
  </w:style>
  <w:style w:type="character" w:customStyle="1" w:styleId="FontStyle91">
    <w:name w:val="Font Style91"/>
    <w:rPr>
      <w:rFonts w:ascii="Candara" w:hAnsi="Candara" w:cs="Candara"/>
      <w:spacing w:val="20"/>
      <w:sz w:val="14"/>
      <w:szCs w:val="14"/>
    </w:rPr>
  </w:style>
  <w:style w:type="character" w:styleId="a3">
    <w:name w:val="Hyperlink"/>
    <w:uiPriority w:val="99"/>
    <w:rsid w:val="00163248"/>
    <w:rPr>
      <w:rFonts w:cs="Times New Roman"/>
      <w:color w:val="0000FF"/>
      <w:u w:val="single"/>
    </w:rPr>
  </w:style>
  <w:style w:type="paragraph" w:styleId="a4">
    <w:name w:val="footer"/>
    <w:basedOn w:val="a"/>
    <w:link w:val="a5"/>
    <w:uiPriority w:val="99"/>
    <w:rsid w:val="00653F74"/>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653F74"/>
    <w:rPr>
      <w:rFonts w:cs="Times New Roman"/>
    </w:rPr>
  </w:style>
  <w:style w:type="paragraph" w:styleId="a7">
    <w:name w:val="header"/>
    <w:basedOn w:val="a"/>
    <w:link w:val="a8"/>
    <w:uiPriority w:val="99"/>
    <w:rsid w:val="00653F74"/>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paragraph" w:styleId="a9">
    <w:name w:val="Body Text Indent"/>
    <w:basedOn w:val="a"/>
    <w:link w:val="aa"/>
    <w:uiPriority w:val="99"/>
    <w:rsid w:val="0061005B"/>
    <w:pPr>
      <w:widowControl/>
      <w:autoSpaceDE/>
      <w:autoSpaceDN/>
      <w:adjustRightInd/>
      <w:spacing w:line="288" w:lineRule="auto"/>
      <w:ind w:firstLine="709"/>
      <w:jc w:val="both"/>
    </w:pPr>
    <w:rPr>
      <w:color w:val="000000"/>
      <w:sz w:val="28"/>
    </w:rPr>
  </w:style>
  <w:style w:type="character" w:customStyle="1" w:styleId="aa">
    <w:name w:val="Основной текст с отступом Знак"/>
    <w:link w:val="a9"/>
    <w:uiPriority w:val="99"/>
    <w:semiHidden/>
    <w:locked/>
    <w:rPr>
      <w:rFonts w:cs="Times New Roman"/>
      <w:sz w:val="24"/>
      <w:szCs w:val="24"/>
    </w:rPr>
  </w:style>
  <w:style w:type="paragraph" w:styleId="ab">
    <w:name w:val="Body Text"/>
    <w:basedOn w:val="a"/>
    <w:link w:val="ac"/>
    <w:uiPriority w:val="99"/>
    <w:rsid w:val="0061005B"/>
    <w:pPr>
      <w:widowControl/>
      <w:autoSpaceDE/>
      <w:autoSpaceDN/>
      <w:adjustRightInd/>
      <w:spacing w:after="120"/>
    </w:pPr>
  </w:style>
  <w:style w:type="character" w:customStyle="1" w:styleId="ac">
    <w:name w:val="Основной текст Знак"/>
    <w:link w:val="ab"/>
    <w:uiPriority w:val="99"/>
    <w:semiHidden/>
    <w:locked/>
    <w:rPr>
      <w:rFonts w:cs="Times New Roman"/>
      <w:sz w:val="24"/>
      <w:szCs w:val="24"/>
    </w:rPr>
  </w:style>
  <w:style w:type="paragraph" w:customStyle="1" w:styleId="ad">
    <w:name w:val="Знак Знак Знак Знак"/>
    <w:basedOn w:val="a"/>
    <w:rsid w:val="0061005B"/>
    <w:pPr>
      <w:pageBreakBefore/>
      <w:widowControl/>
      <w:autoSpaceDE/>
      <w:autoSpaceDN/>
      <w:adjustRightInd/>
      <w:spacing w:after="160" w:line="360" w:lineRule="auto"/>
    </w:pPr>
    <w:rPr>
      <w:sz w:val="28"/>
      <w:szCs w:val="20"/>
      <w:lang w:val="en-US" w:eastAsia="en-US"/>
    </w:rPr>
  </w:style>
  <w:style w:type="character" w:styleId="HTML">
    <w:name w:val="HTML Typewriter"/>
    <w:uiPriority w:val="99"/>
    <w:rsid w:val="005D7B6A"/>
    <w:rPr>
      <w:rFonts w:ascii="Courier New" w:hAnsi="Courier New" w:cs="Courier New"/>
      <w:sz w:val="20"/>
      <w:szCs w:val="20"/>
    </w:rPr>
  </w:style>
  <w:style w:type="table" w:styleId="ae">
    <w:name w:val="Table Grid"/>
    <w:basedOn w:val="a1"/>
    <w:uiPriority w:val="59"/>
    <w:rsid w:val="00AF5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rsid w:val="003C4CB5"/>
    <w:pPr>
      <w:widowControl/>
      <w:autoSpaceDE/>
      <w:autoSpaceDN/>
      <w:adjustRightInd/>
      <w:spacing w:before="100" w:beforeAutospacing="1" w:after="100" w:afterAutospacing="1"/>
    </w:pPr>
    <w:rPr>
      <w:rFonts w:ascii="Arial" w:hAnsi="Arial" w:cs="Arial"/>
      <w:sz w:val="20"/>
      <w:szCs w:val="20"/>
    </w:rPr>
  </w:style>
  <w:style w:type="character" w:customStyle="1" w:styleId="FontStyle16">
    <w:name w:val="Font Style16"/>
    <w:rsid w:val="00EA26E3"/>
    <w:rPr>
      <w:rFonts w:ascii="Times New Roman" w:hAnsi="Times New Roman" w:cs="Times New Roman"/>
      <w:sz w:val="18"/>
      <w:szCs w:val="18"/>
    </w:rPr>
  </w:style>
  <w:style w:type="character" w:customStyle="1" w:styleId="FontStyle18">
    <w:name w:val="Font Style18"/>
    <w:rsid w:val="00EA26E3"/>
    <w:rPr>
      <w:rFonts w:ascii="Times New Roman" w:hAnsi="Times New Roman" w:cs="Times New Roman"/>
      <w:b/>
      <w:bCs/>
      <w:sz w:val="18"/>
      <w:szCs w:val="18"/>
    </w:rPr>
  </w:style>
  <w:style w:type="paragraph" w:customStyle="1" w:styleId="3">
    <w:name w:val="заголовок 3"/>
    <w:basedOn w:val="a"/>
    <w:next w:val="a"/>
    <w:rsid w:val="00F961B4"/>
    <w:pPr>
      <w:keepNext/>
      <w:widowControl/>
      <w:adjustRightInd/>
      <w:jc w:val="both"/>
    </w:pPr>
    <w:rPr>
      <w:rFonts w:ascii="Courier New" w:hAnsi="Courier New" w:cs="Courier New"/>
    </w:rPr>
  </w:style>
  <w:style w:type="paragraph" w:styleId="2">
    <w:name w:val="Body Text Indent 2"/>
    <w:basedOn w:val="a"/>
    <w:link w:val="20"/>
    <w:uiPriority w:val="99"/>
    <w:rsid w:val="000B2671"/>
    <w:pPr>
      <w:widowControl/>
      <w:autoSpaceDE/>
      <w:autoSpaceDN/>
      <w:adjustRightInd/>
      <w:spacing w:after="120" w:line="480" w:lineRule="auto"/>
      <w:ind w:left="283"/>
    </w:pPr>
  </w:style>
  <w:style w:type="character" w:customStyle="1" w:styleId="20">
    <w:name w:val="Основной текст с отступом 2 Знак"/>
    <w:link w:val="2"/>
    <w:uiPriority w:val="99"/>
    <w:locked/>
    <w:rsid w:val="000B2671"/>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7056</Words>
  <Characters>40222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8</vt:lpstr>
    </vt:vector>
  </TitlesOfParts>
  <Company>дом</Company>
  <LinksUpToDate>false</LinksUpToDate>
  <CharactersWithSpaces>47184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Наташка</dc:creator>
  <cp:keywords/>
  <dc:description/>
  <cp:lastModifiedBy>admin</cp:lastModifiedBy>
  <cp:revision>2</cp:revision>
  <dcterms:created xsi:type="dcterms:W3CDTF">2014-02-21T11:43:00Z</dcterms:created>
  <dcterms:modified xsi:type="dcterms:W3CDTF">2014-02-21T11:43:00Z</dcterms:modified>
</cp:coreProperties>
</file>