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FA" w:rsidRPr="0061386A" w:rsidRDefault="001352FA" w:rsidP="001352FA">
      <w:pPr>
        <w:jc w:val="center"/>
        <w:rPr>
          <w:sz w:val="32"/>
          <w:szCs w:val="32"/>
        </w:rPr>
      </w:pPr>
      <w:r w:rsidRPr="0061386A">
        <w:rPr>
          <w:sz w:val="32"/>
          <w:szCs w:val="32"/>
        </w:rPr>
        <w:t>Федеральное агентство по образованию</w:t>
      </w:r>
    </w:p>
    <w:p w:rsidR="001352FA" w:rsidRPr="0061386A" w:rsidRDefault="001352FA" w:rsidP="001352FA">
      <w:pPr>
        <w:jc w:val="center"/>
        <w:rPr>
          <w:sz w:val="32"/>
          <w:szCs w:val="32"/>
        </w:rPr>
      </w:pPr>
    </w:p>
    <w:p w:rsidR="001352FA" w:rsidRDefault="001352FA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  <w:rPr>
          <w:sz w:val="32"/>
          <w:szCs w:val="32"/>
        </w:rPr>
      </w:pPr>
    </w:p>
    <w:p w:rsidR="00833F2D" w:rsidRDefault="00833F2D" w:rsidP="001352FA">
      <w:pPr>
        <w:jc w:val="center"/>
      </w:pPr>
    </w:p>
    <w:p w:rsidR="001352FA" w:rsidRDefault="001352FA" w:rsidP="001352FA">
      <w:pPr>
        <w:jc w:val="center"/>
      </w:pPr>
    </w:p>
    <w:p w:rsidR="001352FA" w:rsidRDefault="001352FA" w:rsidP="001352FA">
      <w:pPr>
        <w:jc w:val="center"/>
      </w:pPr>
    </w:p>
    <w:p w:rsidR="001352FA" w:rsidRDefault="001352FA" w:rsidP="001352FA">
      <w:pPr>
        <w:jc w:val="center"/>
      </w:pPr>
    </w:p>
    <w:p w:rsidR="001352FA" w:rsidRPr="00A36354" w:rsidRDefault="001352FA" w:rsidP="001352FA">
      <w:pPr>
        <w:jc w:val="center"/>
        <w:rPr>
          <w:sz w:val="40"/>
          <w:szCs w:val="40"/>
        </w:rPr>
      </w:pPr>
      <w:r>
        <w:rPr>
          <w:sz w:val="40"/>
          <w:szCs w:val="40"/>
        </w:rPr>
        <w:t>КОНТРОЛЬНАЯ</w:t>
      </w:r>
      <w:r w:rsidRPr="00A36354">
        <w:rPr>
          <w:sz w:val="40"/>
          <w:szCs w:val="40"/>
        </w:rPr>
        <w:t xml:space="preserve"> РАБОТА</w:t>
      </w:r>
    </w:p>
    <w:p w:rsidR="00537B6D" w:rsidRDefault="00537B6D" w:rsidP="001352FA">
      <w:pPr>
        <w:jc w:val="center"/>
      </w:pPr>
    </w:p>
    <w:p w:rsidR="001352FA" w:rsidRDefault="001352FA" w:rsidP="001352FA">
      <w:pPr>
        <w:jc w:val="center"/>
      </w:pPr>
      <w:r w:rsidRPr="000470BF">
        <w:t>по дисциплине: «</w:t>
      </w:r>
      <w:r w:rsidR="00537B6D">
        <w:t>Комплексный экономический анализ</w:t>
      </w:r>
      <w:r w:rsidRPr="000470BF">
        <w:t>»</w:t>
      </w:r>
    </w:p>
    <w:p w:rsidR="001352FA" w:rsidRPr="000470BF" w:rsidRDefault="00BD5009" w:rsidP="001352FA">
      <w:pPr>
        <w:jc w:val="center"/>
      </w:pPr>
      <w:r>
        <w:t>на тему «Анализ основных показателей деятельности предприятия»</w:t>
      </w:r>
    </w:p>
    <w:p w:rsidR="001352FA" w:rsidRDefault="00537B6D" w:rsidP="001352FA">
      <w:pPr>
        <w:jc w:val="center"/>
      </w:pPr>
      <w:r>
        <w:t>на основе отчетности ОАО «Чувашкабель» за 200</w:t>
      </w:r>
      <w:r w:rsidR="00C57483">
        <w:t>6</w:t>
      </w:r>
      <w:r>
        <w:t xml:space="preserve"> год</w:t>
      </w:r>
    </w:p>
    <w:p w:rsidR="001352FA" w:rsidRDefault="001352FA" w:rsidP="001352FA">
      <w:pPr>
        <w:jc w:val="center"/>
      </w:pPr>
    </w:p>
    <w:p w:rsidR="001352FA" w:rsidRDefault="001352FA" w:rsidP="001352FA">
      <w:pPr>
        <w:jc w:val="center"/>
      </w:pPr>
    </w:p>
    <w:p w:rsidR="001352FA" w:rsidRDefault="001352FA" w:rsidP="001352FA">
      <w:pPr>
        <w:ind w:firstLine="5040"/>
      </w:pPr>
    </w:p>
    <w:p w:rsidR="001352FA" w:rsidRDefault="001352FA" w:rsidP="001352FA">
      <w:pPr>
        <w:ind w:firstLine="5040"/>
      </w:pPr>
    </w:p>
    <w:p w:rsidR="001352FA" w:rsidRDefault="001352FA" w:rsidP="001352FA">
      <w:pPr>
        <w:ind w:firstLine="5040"/>
      </w:pPr>
    </w:p>
    <w:p w:rsidR="001352FA" w:rsidRPr="000470BF" w:rsidRDefault="001352FA" w:rsidP="001352FA">
      <w:pPr>
        <w:ind w:firstLine="5040"/>
      </w:pPr>
    </w:p>
    <w:p w:rsidR="001352FA" w:rsidRDefault="001352FA" w:rsidP="001352FA">
      <w:pPr>
        <w:ind w:firstLine="5040"/>
      </w:pPr>
      <w:r w:rsidRPr="000470BF">
        <w:t xml:space="preserve">Выполнила: </w:t>
      </w:r>
      <w:r>
        <w:t>________________</w:t>
      </w:r>
    </w:p>
    <w:p w:rsidR="001352FA" w:rsidRDefault="001352FA" w:rsidP="001352FA">
      <w:pPr>
        <w:ind w:firstLine="5040"/>
      </w:pPr>
      <w:r>
        <w:t>___________________________</w:t>
      </w:r>
    </w:p>
    <w:p w:rsidR="001352FA" w:rsidRDefault="001352FA" w:rsidP="001352FA">
      <w:pPr>
        <w:ind w:firstLine="5040"/>
      </w:pPr>
      <w:r>
        <w:t>___________________________</w:t>
      </w:r>
    </w:p>
    <w:p w:rsidR="001352FA" w:rsidRPr="000470BF" w:rsidRDefault="001352FA" w:rsidP="001352FA">
      <w:pPr>
        <w:ind w:firstLine="5040"/>
      </w:pPr>
      <w:r>
        <w:t>___________________________</w:t>
      </w:r>
    </w:p>
    <w:p w:rsidR="001352FA" w:rsidRDefault="001352FA" w:rsidP="001352FA">
      <w:pPr>
        <w:ind w:firstLine="5040"/>
      </w:pPr>
    </w:p>
    <w:p w:rsidR="001352FA" w:rsidRDefault="001352FA" w:rsidP="001352FA">
      <w:pPr>
        <w:ind w:firstLine="5040"/>
      </w:pPr>
      <w:r>
        <w:t>Проверил</w:t>
      </w:r>
      <w:r w:rsidRPr="000470BF">
        <w:t>:</w:t>
      </w:r>
    </w:p>
    <w:p w:rsidR="001352FA" w:rsidRDefault="001352FA" w:rsidP="001352FA">
      <w:pPr>
        <w:ind w:firstLine="5040"/>
      </w:pPr>
      <w:r>
        <w:t>___________________________</w:t>
      </w:r>
    </w:p>
    <w:p w:rsidR="001352FA" w:rsidRDefault="001352FA" w:rsidP="001352FA">
      <w:pPr>
        <w:ind w:firstLine="5040"/>
      </w:pPr>
      <w:r>
        <w:t>___________________________</w:t>
      </w:r>
    </w:p>
    <w:p w:rsidR="001352FA" w:rsidRDefault="001352FA" w:rsidP="001352FA">
      <w:pPr>
        <w:ind w:firstLine="5040"/>
      </w:pPr>
    </w:p>
    <w:p w:rsidR="001352FA" w:rsidRDefault="001352FA" w:rsidP="001352FA">
      <w:pPr>
        <w:ind w:firstLine="5040"/>
      </w:pPr>
    </w:p>
    <w:p w:rsidR="001352FA" w:rsidRDefault="001352FA" w:rsidP="001352FA">
      <w:pPr>
        <w:ind w:firstLine="5040"/>
      </w:pPr>
    </w:p>
    <w:p w:rsidR="001352FA" w:rsidRPr="000470BF" w:rsidRDefault="001352FA" w:rsidP="001352FA">
      <w:pPr>
        <w:ind w:firstLine="5040"/>
      </w:pPr>
    </w:p>
    <w:p w:rsidR="001352FA" w:rsidRPr="000470BF" w:rsidRDefault="001352FA" w:rsidP="001352FA">
      <w:pPr>
        <w:tabs>
          <w:tab w:val="left" w:pos="7526"/>
        </w:tabs>
        <w:jc w:val="center"/>
      </w:pPr>
      <w:r w:rsidRPr="000470BF">
        <w:t>200</w:t>
      </w:r>
      <w:r w:rsidR="00833F2D">
        <w:t>7</w:t>
      </w:r>
    </w:p>
    <w:p w:rsidR="001352FA" w:rsidRPr="000470BF" w:rsidRDefault="001352FA" w:rsidP="001352FA">
      <w:pPr>
        <w:ind w:firstLine="5040"/>
      </w:pPr>
    </w:p>
    <w:p w:rsidR="001352FA" w:rsidRPr="008B6004" w:rsidRDefault="001352FA" w:rsidP="001352FA">
      <w:pPr>
        <w:spacing w:line="360" w:lineRule="auto"/>
        <w:ind w:firstLine="851"/>
        <w:jc w:val="center"/>
        <w:rPr>
          <w:b/>
        </w:rPr>
      </w:pPr>
      <w:r>
        <w:br w:type="page"/>
      </w:r>
      <w:r w:rsidRPr="008B6004">
        <w:rPr>
          <w:b/>
        </w:rPr>
        <w:t>Содержание</w:t>
      </w:r>
    </w:p>
    <w:p w:rsidR="001352FA" w:rsidRDefault="001352FA" w:rsidP="001352FA">
      <w:pPr>
        <w:spacing w:line="360" w:lineRule="auto"/>
        <w:ind w:firstLine="851"/>
        <w:jc w:val="both"/>
      </w:pPr>
    </w:p>
    <w:p w:rsidR="00A06670" w:rsidRPr="007B65F2" w:rsidRDefault="003F06EE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r w:rsidRPr="007B65F2">
        <w:fldChar w:fldCharType="begin"/>
      </w:r>
      <w:r w:rsidRPr="007B65F2">
        <w:instrText xml:space="preserve"> TOC \o "1-3" \h \z \u </w:instrText>
      </w:r>
      <w:r w:rsidRPr="007B65F2">
        <w:fldChar w:fldCharType="separate"/>
      </w:r>
      <w:hyperlink w:anchor="_Toc154902769" w:history="1">
        <w:r w:rsidR="00A06670" w:rsidRPr="007B65F2">
          <w:rPr>
            <w:rStyle w:val="a6"/>
            <w:noProof/>
            <w:color w:val="auto"/>
            <w:u w:val="none"/>
          </w:rPr>
          <w:t>Введение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_Toc154902769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3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0" w:history="1">
        <w:r w:rsidR="00A06670" w:rsidRPr="007B65F2">
          <w:rPr>
            <w:rStyle w:val="a6"/>
            <w:noProof/>
            <w:color w:val="auto"/>
            <w:u w:val="none"/>
          </w:rPr>
          <w:t>1. Обзор обобщающих показателей, характеризующих финансовое состояние предприятия.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_Toc154902770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4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1" w:history="1">
        <w:r w:rsidR="00A06670" w:rsidRPr="007B65F2">
          <w:rPr>
            <w:rStyle w:val="a6"/>
            <w:noProof/>
            <w:color w:val="auto"/>
            <w:u w:val="none"/>
          </w:rPr>
          <w:t>2. Анализ состава и размещения активов предприятия.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_Toc154902771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6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2" w:history="1">
        <w:r w:rsidR="00A06670" w:rsidRPr="007B65F2">
          <w:rPr>
            <w:rStyle w:val="a6"/>
            <w:noProof/>
            <w:color w:val="auto"/>
            <w:u w:val="none"/>
          </w:rPr>
          <w:t>3. Анализ динамики и структуры источников средств предприятия.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_Toc154902772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7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3" w:history="1">
        <w:r w:rsidR="00A06670" w:rsidRPr="007B65F2">
          <w:rPr>
            <w:rStyle w:val="a6"/>
            <w:noProof/>
            <w:color w:val="auto"/>
            <w:u w:val="none"/>
          </w:rPr>
          <w:t>4. Анализ наличия и структуры оборотных средств.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_Toc154902773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8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4" w:history="1">
        <w:r w:rsidR="00A06670" w:rsidRPr="007B65F2">
          <w:rPr>
            <w:rStyle w:val="a6"/>
            <w:noProof/>
            <w:color w:val="auto"/>
            <w:u w:val="none"/>
          </w:rPr>
          <w:t>5. Анализ наличия собственных оборонных средств.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_Toc154902774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9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5" w:history="1">
        <w:r w:rsidR="00A06670" w:rsidRPr="007B65F2">
          <w:rPr>
            <w:rStyle w:val="a6"/>
            <w:noProof/>
            <w:color w:val="auto"/>
            <w:u w:val="none"/>
          </w:rPr>
          <w:t>6. Анализ кредиторской задолженности.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_Toc154902775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10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6" w:history="1">
        <w:r w:rsidR="00A06670" w:rsidRPr="007B65F2">
          <w:rPr>
            <w:rStyle w:val="a6"/>
            <w:noProof/>
            <w:color w:val="auto"/>
            <w:u w:val="none"/>
          </w:rPr>
          <w:t>7. Анализ дебиторской задолженности.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_Toc154902776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11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7" w:history="1">
        <w:r w:rsidR="00A06670" w:rsidRPr="007B65F2">
          <w:rPr>
            <w:rStyle w:val="a6"/>
            <w:noProof/>
            <w:color w:val="auto"/>
            <w:u w:val="none"/>
          </w:rPr>
          <w:t>8. Анализ платежеспособности и ликвидности.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_Toc154902777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12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8" w:history="1">
        <w:r w:rsidR="00A06670" w:rsidRPr="007B65F2">
          <w:rPr>
            <w:rStyle w:val="a6"/>
            <w:noProof/>
            <w:color w:val="auto"/>
            <w:u w:val="none"/>
          </w:rPr>
          <w:t>Заключение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_Toc154902778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14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835DC3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hyperlink w:anchor="_Toc154902779" w:history="1">
        <w:r w:rsidR="00A06670" w:rsidRPr="007B65F2">
          <w:rPr>
            <w:rStyle w:val="a6"/>
            <w:noProof/>
            <w:color w:val="auto"/>
            <w:u w:val="none"/>
          </w:rPr>
          <w:t>Список литературы</w:t>
        </w:r>
        <w:r w:rsidR="00A06670" w:rsidRPr="007B65F2">
          <w:rPr>
            <w:noProof/>
            <w:webHidden/>
          </w:rPr>
          <w:tab/>
        </w:r>
        <w:r w:rsidR="00A06670" w:rsidRPr="007B65F2">
          <w:rPr>
            <w:noProof/>
            <w:webHidden/>
          </w:rPr>
          <w:fldChar w:fldCharType="begin"/>
        </w:r>
        <w:r w:rsidR="00A06670" w:rsidRPr="007B65F2">
          <w:rPr>
            <w:noProof/>
            <w:webHidden/>
          </w:rPr>
          <w:instrText xml:space="preserve"> PAGEREF _Toc154902779 \h </w:instrText>
        </w:r>
        <w:r w:rsidR="00A06670" w:rsidRPr="007B65F2">
          <w:rPr>
            <w:noProof/>
            <w:webHidden/>
          </w:rPr>
        </w:r>
        <w:r w:rsidR="00A06670" w:rsidRPr="007B65F2">
          <w:rPr>
            <w:noProof/>
            <w:webHidden/>
          </w:rPr>
          <w:fldChar w:fldCharType="separate"/>
        </w:r>
        <w:r w:rsidR="002348FA">
          <w:rPr>
            <w:noProof/>
            <w:webHidden/>
          </w:rPr>
          <w:t>15</w:t>
        </w:r>
        <w:r w:rsidR="00A06670" w:rsidRPr="007B65F2">
          <w:rPr>
            <w:noProof/>
            <w:webHidden/>
          </w:rPr>
          <w:fldChar w:fldCharType="end"/>
        </w:r>
      </w:hyperlink>
    </w:p>
    <w:p w:rsidR="00A06670" w:rsidRPr="007B65F2" w:rsidRDefault="007B65F2" w:rsidP="00A06670">
      <w:pPr>
        <w:pStyle w:val="11"/>
        <w:tabs>
          <w:tab w:val="right" w:leader="dot" w:pos="9345"/>
        </w:tabs>
        <w:spacing w:line="360" w:lineRule="auto"/>
        <w:ind w:firstLine="540"/>
        <w:rPr>
          <w:noProof/>
          <w:sz w:val="24"/>
          <w:szCs w:val="24"/>
        </w:rPr>
      </w:pPr>
      <w:r w:rsidRPr="007B65F2">
        <w:rPr>
          <w:rStyle w:val="a6"/>
          <w:noProof/>
          <w:color w:val="auto"/>
          <w:u w:val="none"/>
        </w:rPr>
        <w:t>Приложения ………………………………………………………………...15</w:t>
      </w:r>
      <w:hyperlink w:anchor="_Toc154902780" w:history="1"/>
    </w:p>
    <w:p w:rsidR="004369BF" w:rsidRDefault="003F06EE" w:rsidP="001352FA">
      <w:pPr>
        <w:spacing w:line="360" w:lineRule="auto"/>
        <w:ind w:firstLine="851"/>
        <w:jc w:val="both"/>
      </w:pPr>
      <w:r w:rsidRPr="007B65F2">
        <w:fldChar w:fldCharType="end"/>
      </w:r>
    </w:p>
    <w:p w:rsidR="004369BF" w:rsidRDefault="004369BF" w:rsidP="001352FA">
      <w:pPr>
        <w:spacing w:line="360" w:lineRule="auto"/>
        <w:ind w:firstLine="851"/>
        <w:jc w:val="both"/>
      </w:pPr>
    </w:p>
    <w:p w:rsidR="004369BF" w:rsidRDefault="004369BF" w:rsidP="001352FA">
      <w:pPr>
        <w:spacing w:line="360" w:lineRule="auto"/>
        <w:ind w:firstLine="851"/>
        <w:jc w:val="both"/>
      </w:pPr>
    </w:p>
    <w:p w:rsidR="001352FA" w:rsidRPr="004369BF" w:rsidRDefault="003F06EE" w:rsidP="004369BF">
      <w:pPr>
        <w:pStyle w:val="1"/>
      </w:pPr>
      <w:r>
        <w:br w:type="page"/>
      </w:r>
      <w:bookmarkStart w:id="0" w:name="_Toc154902769"/>
      <w:r w:rsidR="004369BF" w:rsidRPr="004369BF">
        <w:t>Введение</w:t>
      </w:r>
      <w:bookmarkEnd w:id="0"/>
    </w:p>
    <w:p w:rsidR="004369BF" w:rsidRDefault="004369BF" w:rsidP="001352FA">
      <w:pPr>
        <w:spacing w:line="360" w:lineRule="auto"/>
        <w:ind w:firstLine="851"/>
        <w:jc w:val="both"/>
      </w:pP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t xml:space="preserve">В условиях рыночной экономики, когда необходимо формировать отдельно информацию для управления (для себя) и публичную финансовую отчетность (для внешних пользователей), единый бухгалтерский учет (а, следовательно, и анализ) подразделяют по принципу субъектов пользователей на управленческий и финансовый. </w:t>
      </w:r>
    </w:p>
    <w:p w:rsidR="007C3946" w:rsidRPr="007C3946" w:rsidRDefault="0056158C" w:rsidP="007C3946">
      <w:pPr>
        <w:spacing w:line="360" w:lineRule="auto"/>
        <w:ind w:firstLine="851"/>
        <w:jc w:val="both"/>
      </w:pPr>
      <w:r>
        <w:t>Комплексный экономический</w:t>
      </w:r>
      <w:r w:rsidR="007C3946" w:rsidRPr="007C3946">
        <w:t xml:space="preserve"> анализ используется как самой компанией, так и внешними субъектами рынка при осуществлении различных сделок или для предоставления информации о финансовом состоянии компании третьим лицам. Как правило, финансовый анализ проводится при реструктуризации. Благоприятное финансовое состояние предприятия может послужить дополнительным фактором в пользу:</w:t>
      </w:r>
    </w:p>
    <w:p w:rsidR="007C3946" w:rsidRPr="007C3946" w:rsidRDefault="007C3946" w:rsidP="0056158C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20"/>
        <w:jc w:val="both"/>
      </w:pPr>
      <w:r w:rsidRPr="007C3946">
        <w:t xml:space="preserve">оценки стоимости бизнеса, в том числе для его продажи/покупки. Обоснованная оценка финансового состояния позволяет назначить справедливую цену сделки и может служить инструментом изменения суммы сделки; </w:t>
      </w:r>
    </w:p>
    <w:p w:rsidR="007C3946" w:rsidRPr="007C3946" w:rsidRDefault="007C3946" w:rsidP="0056158C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20"/>
        <w:jc w:val="both"/>
      </w:pPr>
      <w:r w:rsidRPr="007C3946">
        <w:t xml:space="preserve">получении кредита/привлечении инвестора. Результаты финансового анализа деятельности компании являются основным индикатором для банка или инвестора при принятии решения о выдаче кредита; </w:t>
      </w:r>
    </w:p>
    <w:p w:rsidR="007C3946" w:rsidRPr="007C3946" w:rsidRDefault="007C3946" w:rsidP="0056158C">
      <w:pPr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line="360" w:lineRule="auto"/>
        <w:ind w:left="0" w:firstLine="720"/>
        <w:jc w:val="both"/>
      </w:pPr>
      <w:r w:rsidRPr="007C3946">
        <w:t xml:space="preserve">выходе на фондовую биржу (с облигациями или акциями). По требованиям российских и западных бирж компания обязана рассчитывать определенный набор коэффициентов, отражающих ее финансовое состояние, и публиковать эти коэффициенты в отчетах о своей деятельности.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t xml:space="preserve">В настоящей работе рассмотрено практическое применение комплексного финансового анализа </w:t>
      </w:r>
      <w:r w:rsidR="0056158C">
        <w:t>на основе отчетности ОАО «Чувашкабель» за 200</w:t>
      </w:r>
      <w:r w:rsidR="00C57483">
        <w:t>6</w:t>
      </w:r>
      <w:r w:rsidR="0056158C">
        <w:t xml:space="preserve"> год</w:t>
      </w:r>
      <w:r w:rsidRPr="007C3946">
        <w:t xml:space="preserve">. </w:t>
      </w:r>
    </w:p>
    <w:p w:rsidR="004369BF" w:rsidRDefault="004369BF" w:rsidP="001352FA">
      <w:pPr>
        <w:spacing w:line="360" w:lineRule="auto"/>
        <w:ind w:firstLine="851"/>
        <w:jc w:val="both"/>
      </w:pPr>
    </w:p>
    <w:p w:rsidR="004369BF" w:rsidRDefault="003F06EE" w:rsidP="004369BF">
      <w:pPr>
        <w:pStyle w:val="1"/>
      </w:pPr>
      <w:r>
        <w:br w:type="page"/>
      </w:r>
      <w:bookmarkStart w:id="1" w:name="_Toc154902770"/>
      <w:r w:rsidR="004369BF">
        <w:t>1. Обзор обобщающих показателей, характеризующих финансовое состояние предприятия.</w:t>
      </w:r>
      <w:bookmarkEnd w:id="1"/>
    </w:p>
    <w:p w:rsidR="005A28A9" w:rsidRDefault="005A28A9" w:rsidP="00C43C3D">
      <w:pPr>
        <w:spacing w:line="360" w:lineRule="auto"/>
        <w:ind w:firstLine="851"/>
        <w:jc w:val="right"/>
      </w:pPr>
      <w:r>
        <w:t>Таблица 1.</w:t>
      </w:r>
    </w:p>
    <w:p w:rsidR="004369BF" w:rsidRDefault="005A28A9" w:rsidP="00C43C3D">
      <w:pPr>
        <w:spacing w:line="360" w:lineRule="auto"/>
        <w:ind w:firstLine="851"/>
        <w:jc w:val="center"/>
      </w:pPr>
      <w:r>
        <w:t>Анализ доходности предприятия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23"/>
        <w:gridCol w:w="1109"/>
        <w:gridCol w:w="1024"/>
        <w:gridCol w:w="1085"/>
        <w:gridCol w:w="931"/>
        <w:gridCol w:w="588"/>
        <w:gridCol w:w="1080"/>
      </w:tblGrid>
      <w:tr w:rsidR="005A28A9" w:rsidRPr="006570B5" w:rsidTr="006570B5">
        <w:tc>
          <w:tcPr>
            <w:tcW w:w="2988" w:type="dxa"/>
            <w:vMerge w:val="restart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Показатели</w:t>
            </w:r>
          </w:p>
        </w:tc>
        <w:tc>
          <w:tcPr>
            <w:tcW w:w="2132" w:type="dxa"/>
            <w:gridSpan w:val="2"/>
          </w:tcPr>
          <w:p w:rsidR="005A28A9" w:rsidRPr="006570B5" w:rsidRDefault="008C77E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Отчетный </w:t>
            </w:r>
            <w:r w:rsidR="005A28A9" w:rsidRPr="006570B5">
              <w:rPr>
                <w:sz w:val="24"/>
                <w:szCs w:val="24"/>
              </w:rPr>
              <w:t>период</w:t>
            </w:r>
          </w:p>
        </w:tc>
        <w:tc>
          <w:tcPr>
            <w:tcW w:w="2109" w:type="dxa"/>
            <w:gridSpan w:val="2"/>
          </w:tcPr>
          <w:p w:rsidR="005A28A9" w:rsidRPr="006570B5" w:rsidRDefault="008C77E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Предыд. </w:t>
            </w:r>
            <w:r w:rsidR="005A28A9" w:rsidRPr="006570B5">
              <w:rPr>
                <w:sz w:val="24"/>
                <w:szCs w:val="24"/>
              </w:rPr>
              <w:t>период</w:t>
            </w:r>
          </w:p>
        </w:tc>
        <w:tc>
          <w:tcPr>
            <w:tcW w:w="2599" w:type="dxa"/>
            <w:gridSpan w:val="3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6570B5" w:rsidRPr="006570B5" w:rsidTr="006570B5">
        <w:tc>
          <w:tcPr>
            <w:tcW w:w="2988" w:type="dxa"/>
            <w:vMerge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Тыс.р.</w:t>
            </w:r>
          </w:p>
        </w:tc>
        <w:tc>
          <w:tcPr>
            <w:tcW w:w="1109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выручке</w:t>
            </w:r>
          </w:p>
        </w:tc>
        <w:tc>
          <w:tcPr>
            <w:tcW w:w="1024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Тыс.р.</w:t>
            </w:r>
          </w:p>
        </w:tc>
        <w:tc>
          <w:tcPr>
            <w:tcW w:w="1085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выручке</w:t>
            </w:r>
          </w:p>
        </w:tc>
        <w:tc>
          <w:tcPr>
            <w:tcW w:w="931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588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:rsidR="005A28A9" w:rsidRPr="006570B5" w:rsidRDefault="005A28A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Пункты %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Выручка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767 396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732 900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100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34 496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Себестоимость проданных товаров, продукции, услуг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489899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64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519518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71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-29 619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-6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-7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Валовая прибыль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277 497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36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213 382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29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64 115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30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4. Коммерческие расходы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15029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7045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7 984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113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5. Управленческие расходы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86367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64214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22 153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34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6. Прибыль (убыток) от продаж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176 101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23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142 123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19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33 978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b/>
                <w:bCs/>
                <w:sz w:val="24"/>
                <w:szCs w:val="24"/>
              </w:rPr>
              <w:t xml:space="preserve">7. </w:t>
            </w:r>
            <w:r w:rsidRPr="006570B5">
              <w:rPr>
                <w:sz w:val="24"/>
                <w:szCs w:val="24"/>
              </w:rPr>
              <w:t>Проценты к получению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3 493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938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2 555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272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8. Проценты к уплате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172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-168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-98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9. Доходы от участия в других организациях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707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-704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-100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10. Прочие операционные доходы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128 966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17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118 661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16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10 305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11. Прочие операционные расходы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152366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118975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16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33 391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12. Внереализационные доходы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3 297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3695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-398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-11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13. Внереализационные расходы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9842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7775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2 067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6570B5">
              <w:rPr>
                <w:b/>
                <w:bCs/>
                <w:sz w:val="24"/>
                <w:szCs w:val="24"/>
              </w:rPr>
              <w:t>14. Прибыль (убыток) до налогообложения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149 648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20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139202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19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10 446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15. Текущий налог на прибыль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36566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34752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1 814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988" w:type="dxa"/>
          </w:tcPr>
          <w:p w:rsidR="00324EF9" w:rsidRPr="006570B5" w:rsidRDefault="00324EF9" w:rsidP="006570B5">
            <w:pPr>
              <w:spacing w:before="60" w:after="60"/>
              <w:rPr>
                <w:b/>
                <w:bCs/>
                <w:sz w:val="24"/>
                <w:szCs w:val="24"/>
              </w:rPr>
            </w:pPr>
            <w:r w:rsidRPr="006570B5">
              <w:rPr>
                <w:b/>
                <w:bCs/>
                <w:sz w:val="24"/>
                <w:szCs w:val="24"/>
              </w:rPr>
              <w:t>16. Чистая прибыль (убыток) отчетного периода</w:t>
            </w:r>
          </w:p>
        </w:tc>
        <w:tc>
          <w:tcPr>
            <w:tcW w:w="1023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111 924</w:t>
            </w:r>
          </w:p>
        </w:tc>
        <w:tc>
          <w:tcPr>
            <w:tcW w:w="1109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15</w:t>
            </w:r>
          </w:p>
        </w:tc>
        <w:tc>
          <w:tcPr>
            <w:tcW w:w="1024" w:type="dxa"/>
          </w:tcPr>
          <w:p w:rsidR="00324EF9" w:rsidRPr="006570B5" w:rsidRDefault="00324EF9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104 156</w:t>
            </w:r>
          </w:p>
        </w:tc>
        <w:tc>
          <w:tcPr>
            <w:tcW w:w="1085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14</w:t>
            </w:r>
          </w:p>
        </w:tc>
        <w:tc>
          <w:tcPr>
            <w:tcW w:w="931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7 768</w:t>
            </w:r>
          </w:p>
        </w:tc>
        <w:tc>
          <w:tcPr>
            <w:tcW w:w="588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</w:tcPr>
          <w:p w:rsidR="00324EF9" w:rsidRPr="006570B5" w:rsidRDefault="00324EF9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</w:tbl>
    <w:p w:rsidR="005A28A9" w:rsidRDefault="008C77E7" w:rsidP="002D2A6E">
      <w:pPr>
        <w:spacing w:line="360" w:lineRule="auto"/>
        <w:ind w:firstLine="851"/>
        <w:jc w:val="right"/>
      </w:pPr>
      <w:r>
        <w:t>Таблица 2.</w:t>
      </w:r>
    </w:p>
    <w:p w:rsidR="008C77E7" w:rsidRDefault="008C77E7" w:rsidP="002D2A6E">
      <w:pPr>
        <w:spacing w:line="360" w:lineRule="auto"/>
        <w:ind w:firstLine="851"/>
        <w:jc w:val="center"/>
      </w:pPr>
      <w:r>
        <w:t>Сравнительный аналитический баланс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832"/>
        <w:gridCol w:w="708"/>
        <w:gridCol w:w="832"/>
        <w:gridCol w:w="788"/>
        <w:gridCol w:w="804"/>
        <w:gridCol w:w="900"/>
        <w:gridCol w:w="1049"/>
        <w:gridCol w:w="1291"/>
      </w:tblGrid>
      <w:tr w:rsidR="00730A14" w:rsidRPr="006570B5" w:rsidTr="006570B5">
        <w:tc>
          <w:tcPr>
            <w:tcW w:w="2448" w:type="dxa"/>
            <w:vMerge w:val="restart"/>
          </w:tcPr>
          <w:p w:rsidR="00F1114D" w:rsidRPr="006570B5" w:rsidRDefault="00F1114D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Показатели</w:t>
            </w:r>
          </w:p>
        </w:tc>
        <w:tc>
          <w:tcPr>
            <w:tcW w:w="1540" w:type="dxa"/>
            <w:gridSpan w:val="2"/>
          </w:tcPr>
          <w:p w:rsidR="00F1114D" w:rsidRPr="006570B5" w:rsidRDefault="00F1114D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1620" w:type="dxa"/>
            <w:gridSpan w:val="2"/>
          </w:tcPr>
          <w:p w:rsidR="00F1114D" w:rsidRPr="006570B5" w:rsidRDefault="00F1114D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4044" w:type="dxa"/>
            <w:gridSpan w:val="4"/>
          </w:tcPr>
          <w:p w:rsidR="00F1114D" w:rsidRPr="006570B5" w:rsidRDefault="00F1114D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6570B5" w:rsidRPr="006570B5" w:rsidTr="006570B5">
        <w:tc>
          <w:tcPr>
            <w:tcW w:w="2448" w:type="dxa"/>
            <w:vMerge/>
          </w:tcPr>
          <w:p w:rsidR="00F1114D" w:rsidRPr="006570B5" w:rsidRDefault="00F1114D" w:rsidP="00730A14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Тыс. р.</w:t>
            </w:r>
          </w:p>
        </w:tc>
        <w:tc>
          <w:tcPr>
            <w:tcW w:w="708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В % к итогу</w:t>
            </w:r>
          </w:p>
        </w:tc>
        <w:tc>
          <w:tcPr>
            <w:tcW w:w="832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Тыс. р.</w:t>
            </w:r>
          </w:p>
        </w:tc>
        <w:tc>
          <w:tcPr>
            <w:tcW w:w="788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В % к итогу</w:t>
            </w:r>
          </w:p>
        </w:tc>
        <w:tc>
          <w:tcPr>
            <w:tcW w:w="804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Тыс. р.</w:t>
            </w:r>
          </w:p>
        </w:tc>
        <w:tc>
          <w:tcPr>
            <w:tcW w:w="900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Пункты%</w:t>
            </w:r>
          </w:p>
        </w:tc>
        <w:tc>
          <w:tcPr>
            <w:tcW w:w="1049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В % к сумме на начало периода</w:t>
            </w:r>
          </w:p>
        </w:tc>
        <w:tc>
          <w:tcPr>
            <w:tcW w:w="1291" w:type="dxa"/>
          </w:tcPr>
          <w:p w:rsidR="00F1114D" w:rsidRPr="006570B5" w:rsidRDefault="00F1114D" w:rsidP="006570B5">
            <w:pPr>
              <w:jc w:val="both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 xml:space="preserve">В % к </w:t>
            </w:r>
            <w:r w:rsidR="00730A14" w:rsidRPr="006570B5">
              <w:rPr>
                <w:sz w:val="20"/>
                <w:szCs w:val="20"/>
              </w:rPr>
              <w:t>изменению итога баланса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АКТИВ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Основные средства и прочие внеоборотные активы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174119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38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176634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33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2515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-5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101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Запасы и затраты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133632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29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134517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25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885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-4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101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Денежные средства, расчеты и прочие активы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151345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33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218418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41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67073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144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91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том числе: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 дебиторская задолженность и прочие оборотные активы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86681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19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85201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16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-1480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-3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98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-2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 денежные средства и краткосрочные финансовые вложения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64664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14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133217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25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68553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206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93</w:t>
            </w:r>
          </w:p>
        </w:tc>
      </w:tr>
      <w:tr w:rsidR="006570B5" w:rsidRPr="006570B5" w:rsidTr="006570B5">
        <w:tc>
          <w:tcPr>
            <w:tcW w:w="2448" w:type="dxa"/>
            <w:tcBorders>
              <w:bottom w:val="thinThickSmallGap" w:sz="24" w:space="0" w:color="auto"/>
            </w:tcBorders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БАЛАНС</w:t>
            </w:r>
          </w:p>
        </w:tc>
        <w:tc>
          <w:tcPr>
            <w:tcW w:w="832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459096</w:t>
            </w:r>
          </w:p>
        </w:tc>
        <w:tc>
          <w:tcPr>
            <w:tcW w:w="708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529569</w:t>
            </w:r>
          </w:p>
        </w:tc>
        <w:tc>
          <w:tcPr>
            <w:tcW w:w="788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100</w:t>
            </w:r>
          </w:p>
        </w:tc>
        <w:tc>
          <w:tcPr>
            <w:tcW w:w="804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70473</w:t>
            </w:r>
          </w:p>
        </w:tc>
        <w:tc>
          <w:tcPr>
            <w:tcW w:w="900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</w:t>
            </w:r>
            <w:r w:rsidR="001E1FB9" w:rsidRPr="006570B5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bottom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96</w:t>
            </w:r>
          </w:p>
        </w:tc>
      </w:tr>
      <w:tr w:rsidR="006570B5" w:rsidRPr="006570B5" w:rsidTr="006570B5">
        <w:tc>
          <w:tcPr>
            <w:tcW w:w="2448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ПАССИВ</w:t>
            </w:r>
          </w:p>
        </w:tc>
        <w:tc>
          <w:tcPr>
            <w:tcW w:w="832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thinThickSmallGap" w:sz="24" w:space="0" w:color="auto"/>
            </w:tcBorders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Собственные средства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390628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85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470785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89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80157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121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109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Долгосрочные обязательства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218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5912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5694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2712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Краткосрочные обязательства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68250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55872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-12378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-4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82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-17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том числе: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 краткосрочные кредиты и займы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 кредиторская задолженность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68112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15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55782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-12330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-4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82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-17</w:t>
            </w:r>
          </w:p>
        </w:tc>
      </w:tr>
      <w:tr w:rsidR="006570B5" w:rsidRPr="006570B5" w:rsidTr="006570B5">
        <w:tc>
          <w:tcPr>
            <w:tcW w:w="2448" w:type="dxa"/>
          </w:tcPr>
          <w:p w:rsidR="00067B63" w:rsidRPr="006570B5" w:rsidRDefault="00067B63" w:rsidP="00730A14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БАЛАНС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459096</w:t>
            </w:r>
          </w:p>
        </w:tc>
        <w:tc>
          <w:tcPr>
            <w:tcW w:w="70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532569</w:t>
            </w:r>
          </w:p>
        </w:tc>
        <w:tc>
          <w:tcPr>
            <w:tcW w:w="788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101</w:t>
            </w:r>
          </w:p>
        </w:tc>
        <w:tc>
          <w:tcPr>
            <w:tcW w:w="804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73473</w:t>
            </w:r>
          </w:p>
        </w:tc>
        <w:tc>
          <w:tcPr>
            <w:tcW w:w="900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11</w:t>
            </w:r>
            <w:r w:rsidR="001E1FB9" w:rsidRPr="006570B5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</w:tcPr>
          <w:p w:rsidR="00067B63" w:rsidRPr="006570B5" w:rsidRDefault="00067B63" w:rsidP="006570B5">
            <w:pPr>
              <w:jc w:val="center"/>
              <w:rPr>
                <w:sz w:val="20"/>
                <w:szCs w:val="20"/>
              </w:rPr>
            </w:pPr>
            <w:r w:rsidRPr="006570B5">
              <w:rPr>
                <w:sz w:val="20"/>
                <w:szCs w:val="20"/>
              </w:rPr>
              <w:t>100</w:t>
            </w:r>
          </w:p>
        </w:tc>
      </w:tr>
    </w:tbl>
    <w:p w:rsidR="008C77E7" w:rsidRDefault="008C77E7" w:rsidP="001352FA">
      <w:pPr>
        <w:spacing w:line="360" w:lineRule="auto"/>
        <w:ind w:firstLine="851"/>
        <w:jc w:val="both"/>
      </w:pPr>
    </w:p>
    <w:p w:rsidR="00071E22" w:rsidRDefault="0056158C" w:rsidP="001352FA">
      <w:pPr>
        <w:spacing w:line="360" w:lineRule="auto"/>
        <w:ind w:firstLine="851"/>
        <w:jc w:val="both"/>
      </w:pPr>
      <w:r>
        <w:t>Из данных таблиц 1 и 2 следует, что за 2005 год произошло увеличение выручки на 5%, что сопровождалось снижением себестоимости на 6%. Валовая прибыль возросла на 30%,  прибыль до налогообложения – на 8%, чистая прибыль – на 7%.</w:t>
      </w:r>
      <w:r w:rsidR="00C108E8">
        <w:t xml:space="preserve"> Валюта баланса возросла на 1</w:t>
      </w:r>
      <w:r w:rsidR="001E1FB9">
        <w:t>6</w:t>
      </w:r>
      <w:r w:rsidR="00C108E8">
        <w:t>%. Из рис. 1 видно увеличение доли денежных средств и приравненных к ним активов в общей структуре активов.</w:t>
      </w:r>
    </w:p>
    <w:p w:rsidR="00071E22" w:rsidRPr="00071E22" w:rsidRDefault="00835DC3" w:rsidP="00071E22">
      <w:pPr>
        <w:spacing w:line="360" w:lineRule="auto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75pt;height:267pt">
            <v:imagedata r:id="rId7" o:title=""/>
          </v:shape>
        </w:pict>
      </w:r>
    </w:p>
    <w:p w:rsidR="008C77E7" w:rsidRDefault="008C77E7" w:rsidP="001352FA">
      <w:pPr>
        <w:spacing w:line="360" w:lineRule="auto"/>
        <w:ind w:firstLine="851"/>
        <w:jc w:val="both"/>
      </w:pPr>
    </w:p>
    <w:p w:rsidR="001E1FB9" w:rsidRDefault="001E1FB9" w:rsidP="001352FA">
      <w:pPr>
        <w:spacing w:line="360" w:lineRule="auto"/>
        <w:ind w:firstLine="851"/>
        <w:jc w:val="both"/>
      </w:pPr>
    </w:p>
    <w:p w:rsidR="004369BF" w:rsidRDefault="004369BF" w:rsidP="001352FA">
      <w:pPr>
        <w:spacing w:line="360" w:lineRule="auto"/>
        <w:ind w:firstLine="851"/>
        <w:jc w:val="both"/>
      </w:pPr>
    </w:p>
    <w:p w:rsidR="004369BF" w:rsidRDefault="004369BF" w:rsidP="004369BF">
      <w:pPr>
        <w:pStyle w:val="1"/>
      </w:pPr>
      <w:bookmarkStart w:id="2" w:name="_Toc154902771"/>
      <w:r>
        <w:t>2. Анализ состава и размещения активов предприятия.</w:t>
      </w:r>
      <w:bookmarkEnd w:id="2"/>
    </w:p>
    <w:p w:rsidR="004369BF" w:rsidRDefault="004369BF" w:rsidP="001352FA">
      <w:pPr>
        <w:spacing w:line="360" w:lineRule="auto"/>
        <w:ind w:firstLine="851"/>
        <w:jc w:val="both"/>
      </w:pPr>
    </w:p>
    <w:p w:rsidR="001E1FB9" w:rsidRDefault="001E1FB9" w:rsidP="001352FA">
      <w:pPr>
        <w:spacing w:line="360" w:lineRule="auto"/>
        <w:ind w:firstLine="851"/>
        <w:jc w:val="both"/>
      </w:pPr>
    </w:p>
    <w:p w:rsidR="00C108E8" w:rsidRDefault="00C108E8" w:rsidP="001352FA">
      <w:pPr>
        <w:spacing w:line="360" w:lineRule="auto"/>
        <w:ind w:firstLine="851"/>
        <w:jc w:val="both"/>
      </w:pPr>
      <w:r>
        <w:t>Из таблицы 3 следует, что доля внеоборотных активов снизилась на 5 п.п. за счет снижения величины основных средств и незавершенного строительства в абсолютном выражении</w:t>
      </w:r>
      <w:r w:rsidR="001E1FB9">
        <w:t xml:space="preserve"> (на 7388 и 2522 тыс. рублей соответственно)</w:t>
      </w:r>
      <w:r>
        <w:t>. Однако это снижение частично компенсировалось увеличением абсолютной величины долгосрочных финансовых вложений</w:t>
      </w:r>
      <w:r w:rsidR="001E1FB9">
        <w:t xml:space="preserve"> (на 8080 тыс. рублей)</w:t>
      </w:r>
      <w:r>
        <w:t>.</w:t>
      </w:r>
    </w:p>
    <w:p w:rsidR="001E1FB9" w:rsidRDefault="00C108E8" w:rsidP="001E1FB9">
      <w:pPr>
        <w:spacing w:line="360" w:lineRule="auto"/>
        <w:ind w:firstLine="851"/>
        <w:jc w:val="both"/>
      </w:pPr>
      <w:r>
        <w:t>В структуре оборотных активов преобладают запасы (29 и 25% на начало и конец периода соответственно).</w:t>
      </w:r>
      <w:r w:rsidR="001E1FB9">
        <w:t xml:space="preserve"> В абсолютном выражении значительно выросли краткосрочные финансовые вложения и денежные средства (на 23106 и 48447 тыс. руб. соответственно).</w:t>
      </w:r>
    </w:p>
    <w:p w:rsidR="001E1FB9" w:rsidRDefault="001E1FB9" w:rsidP="001E1FB9">
      <w:pPr>
        <w:spacing w:line="360" w:lineRule="auto"/>
        <w:ind w:firstLine="851"/>
        <w:jc w:val="both"/>
        <w:rPr>
          <w:sz w:val="24"/>
          <w:szCs w:val="24"/>
        </w:rPr>
      </w:pPr>
      <w:r>
        <w:t>Увеличение валюты баланса составило 73473 тыс. рублей или 16 %, причем на 70958 тыс. рублей или на 96,6 % – за счет оборотных активов.</w:t>
      </w:r>
    </w:p>
    <w:p w:rsidR="00C108E8" w:rsidRDefault="00C108E8" w:rsidP="001E1FB9">
      <w:pPr>
        <w:spacing w:line="360" w:lineRule="auto"/>
        <w:ind w:firstLine="851"/>
        <w:jc w:val="both"/>
      </w:pPr>
    </w:p>
    <w:p w:rsidR="002D2A6E" w:rsidRDefault="002D2A6E" w:rsidP="002D2A6E">
      <w:pPr>
        <w:spacing w:line="360" w:lineRule="auto"/>
        <w:ind w:firstLine="851"/>
        <w:jc w:val="right"/>
      </w:pPr>
      <w:r>
        <w:t>Таблица 3.</w:t>
      </w:r>
    </w:p>
    <w:p w:rsidR="002D2A6E" w:rsidRDefault="002D2A6E" w:rsidP="002D2A6E">
      <w:pPr>
        <w:spacing w:line="360" w:lineRule="auto"/>
        <w:ind w:firstLine="851"/>
        <w:jc w:val="center"/>
      </w:pPr>
      <w:r>
        <w:t>Анализ состава и размещения активов предприятия</w:t>
      </w:r>
    </w:p>
    <w:tbl>
      <w:tblPr>
        <w:tblW w:w="9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55"/>
        <w:gridCol w:w="1209"/>
        <w:gridCol w:w="1256"/>
        <w:gridCol w:w="1205"/>
        <w:gridCol w:w="1256"/>
        <w:gridCol w:w="1201"/>
      </w:tblGrid>
      <w:tr w:rsidR="009B12A6" w:rsidRPr="006570B5" w:rsidTr="006570B5">
        <w:tc>
          <w:tcPr>
            <w:tcW w:w="2448" w:type="dxa"/>
            <w:vMerge w:val="restart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Активы</w:t>
            </w:r>
          </w:p>
        </w:tc>
        <w:tc>
          <w:tcPr>
            <w:tcW w:w="2464" w:type="dxa"/>
            <w:gridSpan w:val="2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2461" w:type="dxa"/>
            <w:gridSpan w:val="2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2457" w:type="dxa"/>
            <w:gridSpan w:val="2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6570B5" w:rsidRPr="006570B5" w:rsidTr="006570B5">
        <w:tc>
          <w:tcPr>
            <w:tcW w:w="2448" w:type="dxa"/>
            <w:vMerge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209" w:type="dxa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256" w:type="dxa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205" w:type="dxa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256" w:type="dxa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201" w:type="dxa"/>
          </w:tcPr>
          <w:p w:rsidR="009B12A6" w:rsidRPr="006570B5" w:rsidRDefault="009B12A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Пункты, %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Внеоборотные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174119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176634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33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2515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-5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1.1. Нематериальные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-9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1.2. Основные средства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166840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36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159452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-7388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-6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1.3. Незавершенное строительство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6730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4208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-2522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-1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1.4. Доходные вложения в материальные ценности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1.5. Долгосрочные финансовые вложения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275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8355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8080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1.6. Прочие </w:t>
            </w:r>
            <w:r w:rsidR="00C108E8" w:rsidRPr="006570B5">
              <w:rPr>
                <w:sz w:val="24"/>
                <w:szCs w:val="24"/>
              </w:rPr>
              <w:t>в</w:t>
            </w:r>
            <w:r w:rsidRPr="006570B5">
              <w:rPr>
                <w:sz w:val="24"/>
                <w:szCs w:val="24"/>
              </w:rPr>
              <w:t>необоротные активы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224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4578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4354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Оборотные: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284977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355935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67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70958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2.1. Запасы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133632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29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134517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885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-4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2.2. Дебиторская задолженность </w:t>
            </w:r>
            <w:r w:rsidRPr="006570B5">
              <w:rPr>
                <w:sz w:val="24"/>
                <w:szCs w:val="24"/>
                <w:lang w:val="en-US"/>
              </w:rPr>
              <w:t>&gt;</w:t>
            </w:r>
            <w:r w:rsidRPr="006570B5">
              <w:rPr>
                <w:sz w:val="24"/>
                <w:szCs w:val="24"/>
              </w:rPr>
              <w:t xml:space="preserve"> 12 мес.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2.3. Дебиторская задолженность </w:t>
            </w:r>
            <w:r w:rsidRPr="006570B5">
              <w:rPr>
                <w:sz w:val="24"/>
                <w:szCs w:val="24"/>
                <w:lang w:val="en-US"/>
              </w:rPr>
              <w:t>&lt;</w:t>
            </w:r>
            <w:r w:rsidRPr="006570B5">
              <w:rPr>
                <w:sz w:val="24"/>
                <w:szCs w:val="24"/>
              </w:rPr>
              <w:t xml:space="preserve"> 12 мес.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80831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18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78358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-2473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-3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2.4. Краткосрочные финансовые вложения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56204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79310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23106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2.5. Денежные средства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8460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56907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48447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9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2.6. Прочие оборотные активы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5850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6843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993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865596" w:rsidRPr="006570B5" w:rsidRDefault="00865596" w:rsidP="009B12A6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</w:t>
            </w:r>
          </w:p>
        </w:tc>
        <w:tc>
          <w:tcPr>
            <w:tcW w:w="125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459096</w:t>
            </w:r>
          </w:p>
        </w:tc>
        <w:tc>
          <w:tcPr>
            <w:tcW w:w="1209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532569</w:t>
            </w:r>
          </w:p>
        </w:tc>
        <w:tc>
          <w:tcPr>
            <w:tcW w:w="1205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56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73473</w:t>
            </w:r>
          </w:p>
        </w:tc>
        <w:tc>
          <w:tcPr>
            <w:tcW w:w="1201" w:type="dxa"/>
          </w:tcPr>
          <w:p w:rsidR="00865596" w:rsidRPr="006570B5" w:rsidRDefault="00865596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2D2A6E" w:rsidRDefault="002D2A6E" w:rsidP="001352FA">
      <w:pPr>
        <w:spacing w:line="360" w:lineRule="auto"/>
        <w:ind w:firstLine="851"/>
        <w:jc w:val="both"/>
      </w:pPr>
    </w:p>
    <w:p w:rsidR="004369BF" w:rsidRDefault="004369BF" w:rsidP="001352FA">
      <w:pPr>
        <w:spacing w:line="360" w:lineRule="auto"/>
        <w:ind w:firstLine="851"/>
        <w:jc w:val="both"/>
      </w:pPr>
    </w:p>
    <w:p w:rsidR="004369BF" w:rsidRDefault="004369BF" w:rsidP="004369BF">
      <w:pPr>
        <w:pStyle w:val="1"/>
      </w:pPr>
      <w:bookmarkStart w:id="3" w:name="_Toc154902772"/>
      <w:r>
        <w:t>3. Анализ динамики и структуры источников средств предприятия.</w:t>
      </w:r>
      <w:bookmarkEnd w:id="3"/>
    </w:p>
    <w:p w:rsidR="002D2A6E" w:rsidRDefault="002D2A6E" w:rsidP="001352FA">
      <w:pPr>
        <w:spacing w:line="360" w:lineRule="auto"/>
        <w:ind w:firstLine="851"/>
        <w:jc w:val="both"/>
      </w:pPr>
    </w:p>
    <w:p w:rsidR="001E1FB9" w:rsidRDefault="00212C06" w:rsidP="001352FA">
      <w:pPr>
        <w:spacing w:line="360" w:lineRule="auto"/>
        <w:ind w:firstLine="851"/>
        <w:jc w:val="both"/>
      </w:pPr>
      <w:r>
        <w:t>Собственные средства предприятия увеличились на 80157 тыс. руб. (за счет нераспределенной прибыли), заемные – снизились на 6684 тыс. руб.</w:t>
      </w:r>
    </w:p>
    <w:p w:rsidR="002D2A6E" w:rsidRDefault="002D2A6E" w:rsidP="002D2A6E">
      <w:pPr>
        <w:spacing w:line="360" w:lineRule="auto"/>
        <w:ind w:firstLine="851"/>
        <w:jc w:val="right"/>
      </w:pPr>
      <w:r>
        <w:t>Таблица 4.</w:t>
      </w:r>
    </w:p>
    <w:p w:rsidR="002D2A6E" w:rsidRDefault="002D2A6E" w:rsidP="001352FA">
      <w:pPr>
        <w:spacing w:line="360" w:lineRule="auto"/>
        <w:ind w:firstLine="851"/>
        <w:jc w:val="both"/>
      </w:pPr>
      <w:r>
        <w:t>Анализ динамики и структуры источников средств предприятия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111"/>
        <w:gridCol w:w="1080"/>
        <w:gridCol w:w="1080"/>
        <w:gridCol w:w="1080"/>
        <w:gridCol w:w="1313"/>
        <w:gridCol w:w="1313"/>
      </w:tblGrid>
      <w:tr w:rsidR="00B441F2" w:rsidRPr="006570B5" w:rsidTr="006570B5">
        <w:tc>
          <w:tcPr>
            <w:tcW w:w="2628" w:type="dxa"/>
            <w:vMerge w:val="restart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Виды источников финансовых ресурсов</w:t>
            </w:r>
          </w:p>
        </w:tc>
        <w:tc>
          <w:tcPr>
            <w:tcW w:w="2191" w:type="dxa"/>
            <w:gridSpan w:val="2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2160" w:type="dxa"/>
            <w:gridSpan w:val="2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2626" w:type="dxa"/>
            <w:gridSpan w:val="2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6570B5" w:rsidRPr="006570B5" w:rsidTr="006570B5">
        <w:tc>
          <w:tcPr>
            <w:tcW w:w="2628" w:type="dxa"/>
            <w:vMerge/>
          </w:tcPr>
          <w:p w:rsidR="00B441F2" w:rsidRPr="006570B5" w:rsidRDefault="00B441F2" w:rsidP="00B441F2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080" w:type="dxa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080" w:type="dxa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080" w:type="dxa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313" w:type="dxa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313" w:type="dxa"/>
          </w:tcPr>
          <w:p w:rsidR="00B441F2" w:rsidRPr="006570B5" w:rsidRDefault="00B441F2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Собственные средства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390628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470785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80157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109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1.1. Уставный капитал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1.2. Добавочный капитал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137913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30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137913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26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1.3. Резервный капитал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1.4. Фонд социальной сферы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1.5. Целевые финансирования и поступления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1.6. Нераспределенная прибыль прошлых лет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252612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55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332769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62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80157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109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1.7. Нераспределенная прибыль прошлого года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390628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85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470785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88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80157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109</w:t>
            </w:r>
          </w:p>
        </w:tc>
      </w:tr>
      <w:tr w:rsidR="006570B5" w:rsidRPr="006570B5" w:rsidTr="006570B5">
        <w:tc>
          <w:tcPr>
            <w:tcW w:w="2628" w:type="dxa"/>
          </w:tcPr>
          <w:p w:rsidR="00212C06" w:rsidRPr="006570B5" w:rsidRDefault="00212C06" w:rsidP="00B441F2">
            <w:pPr>
              <w:rPr>
                <w:sz w:val="24"/>
                <w:szCs w:val="24"/>
              </w:rPr>
            </w:pPr>
            <w:bookmarkStart w:id="4" w:name="_Hlk154901473"/>
            <w:r w:rsidRPr="006570B5">
              <w:rPr>
                <w:sz w:val="24"/>
                <w:szCs w:val="24"/>
              </w:rPr>
              <w:t>2. Заемные средства</w:t>
            </w:r>
          </w:p>
        </w:tc>
        <w:tc>
          <w:tcPr>
            <w:tcW w:w="1111" w:type="dxa"/>
          </w:tcPr>
          <w:p w:rsidR="00212C06" w:rsidRPr="006570B5" w:rsidRDefault="00212C06" w:rsidP="006570B5">
            <w:pPr>
              <w:jc w:val="both"/>
              <w:rPr>
                <w:sz w:val="24"/>
                <w:szCs w:val="24"/>
              </w:rPr>
            </w:pPr>
            <w:r>
              <w:t>68468</w:t>
            </w:r>
          </w:p>
        </w:tc>
        <w:tc>
          <w:tcPr>
            <w:tcW w:w="1080" w:type="dxa"/>
          </w:tcPr>
          <w:p w:rsidR="00212C06" w:rsidRPr="006570B5" w:rsidRDefault="00212C06" w:rsidP="006570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080" w:type="dxa"/>
          </w:tcPr>
          <w:p w:rsidR="00212C06" w:rsidRPr="006570B5" w:rsidRDefault="00212C06" w:rsidP="006570B5">
            <w:pPr>
              <w:jc w:val="both"/>
              <w:rPr>
                <w:sz w:val="24"/>
                <w:szCs w:val="24"/>
              </w:rPr>
            </w:pPr>
            <w:r>
              <w:t>61784</w:t>
            </w:r>
          </w:p>
        </w:tc>
        <w:tc>
          <w:tcPr>
            <w:tcW w:w="1080" w:type="dxa"/>
          </w:tcPr>
          <w:p w:rsidR="00212C06" w:rsidRPr="006570B5" w:rsidRDefault="00212C06" w:rsidP="006570B5">
            <w:pPr>
              <w:jc w:val="both"/>
              <w:rPr>
                <w:sz w:val="24"/>
                <w:szCs w:val="24"/>
              </w:rPr>
            </w:pPr>
            <w:r>
              <w:t>11</w:t>
            </w:r>
          </w:p>
        </w:tc>
        <w:tc>
          <w:tcPr>
            <w:tcW w:w="1313" w:type="dxa"/>
          </w:tcPr>
          <w:p w:rsidR="00212C06" w:rsidRPr="006570B5" w:rsidRDefault="00212C06" w:rsidP="006570B5">
            <w:pPr>
              <w:jc w:val="both"/>
              <w:rPr>
                <w:sz w:val="24"/>
                <w:szCs w:val="24"/>
              </w:rPr>
            </w:pPr>
            <w:r>
              <w:t>-6684</w:t>
            </w:r>
          </w:p>
        </w:tc>
        <w:tc>
          <w:tcPr>
            <w:tcW w:w="1313" w:type="dxa"/>
          </w:tcPr>
          <w:p w:rsidR="00212C06" w:rsidRPr="006570B5" w:rsidRDefault="00212C06" w:rsidP="006570B5">
            <w:pPr>
              <w:jc w:val="both"/>
              <w:rPr>
                <w:sz w:val="24"/>
                <w:szCs w:val="24"/>
              </w:rPr>
            </w:pPr>
            <w:r>
              <w:t>-9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2.1. Долгосрочные кредиты банков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2.2. Долгосрочные займы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218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5912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5694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8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2.3. Краткосрочные кредиты банков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2.4. Кредиты банков для работников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2.5. Краткосрочная задолженность 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68112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55782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-12330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-17</w:t>
            </w:r>
          </w:p>
        </w:tc>
      </w:tr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2.6. Прочая задолженность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138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90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-48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bookmarkEnd w:id="4"/>
      <w:tr w:rsidR="006570B5" w:rsidRPr="006570B5" w:rsidTr="006570B5">
        <w:tc>
          <w:tcPr>
            <w:tcW w:w="2628" w:type="dxa"/>
          </w:tcPr>
          <w:p w:rsidR="007F3A8C" w:rsidRPr="006570B5" w:rsidRDefault="007F3A8C" w:rsidP="00B441F2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</w:t>
            </w:r>
          </w:p>
        </w:tc>
        <w:tc>
          <w:tcPr>
            <w:tcW w:w="1111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459096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532569</w:t>
            </w:r>
          </w:p>
        </w:tc>
        <w:tc>
          <w:tcPr>
            <w:tcW w:w="1080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73473</w:t>
            </w:r>
          </w:p>
        </w:tc>
        <w:tc>
          <w:tcPr>
            <w:tcW w:w="1313" w:type="dxa"/>
          </w:tcPr>
          <w:p w:rsidR="007F3A8C" w:rsidRPr="006570B5" w:rsidRDefault="007F3A8C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4369BF" w:rsidRDefault="004369BF" w:rsidP="001352FA">
      <w:pPr>
        <w:spacing w:line="360" w:lineRule="auto"/>
        <w:ind w:firstLine="851"/>
        <w:jc w:val="both"/>
      </w:pPr>
    </w:p>
    <w:p w:rsidR="00212C06" w:rsidRDefault="00212C06" w:rsidP="001352FA">
      <w:pPr>
        <w:spacing w:line="360" w:lineRule="auto"/>
        <w:ind w:firstLine="851"/>
        <w:jc w:val="both"/>
      </w:pPr>
    </w:p>
    <w:p w:rsidR="004369BF" w:rsidRDefault="004369BF" w:rsidP="004369BF">
      <w:pPr>
        <w:pStyle w:val="1"/>
      </w:pPr>
      <w:bookmarkStart w:id="5" w:name="_Toc154902773"/>
      <w:r>
        <w:t>4. Анализ наличия и структуры оборотных средств.</w:t>
      </w:r>
      <w:bookmarkEnd w:id="5"/>
    </w:p>
    <w:p w:rsidR="004369BF" w:rsidRDefault="004369BF" w:rsidP="001352FA">
      <w:pPr>
        <w:spacing w:line="360" w:lineRule="auto"/>
        <w:ind w:firstLine="851"/>
        <w:jc w:val="both"/>
      </w:pPr>
    </w:p>
    <w:p w:rsidR="00212C06" w:rsidRDefault="00212C06" w:rsidP="001352FA">
      <w:pPr>
        <w:spacing w:line="360" w:lineRule="auto"/>
        <w:ind w:firstLine="851"/>
        <w:jc w:val="both"/>
      </w:pPr>
      <w:r>
        <w:t>Помимо отмеченного роста денежных средств и краткосрочных финансовых вложений, в структуре оборотных средств возросла доля расходов будущих периодов (на 2 п.п.), доля запасов и затрат снизилась (на 13 п.п.).</w:t>
      </w:r>
    </w:p>
    <w:p w:rsidR="002D2A6E" w:rsidRDefault="002D2A6E" w:rsidP="002D2A6E">
      <w:pPr>
        <w:spacing w:line="360" w:lineRule="auto"/>
        <w:ind w:firstLine="851"/>
        <w:jc w:val="right"/>
      </w:pPr>
      <w:r>
        <w:t>Таблица 5.</w:t>
      </w:r>
    </w:p>
    <w:p w:rsidR="002D2A6E" w:rsidRDefault="002D2A6E" w:rsidP="002D2A6E">
      <w:pPr>
        <w:spacing w:line="360" w:lineRule="auto"/>
        <w:ind w:firstLine="851"/>
        <w:jc w:val="center"/>
      </w:pPr>
      <w:r>
        <w:t>Анализ динамики оборотных средств на предприятии</w:t>
      </w:r>
    </w:p>
    <w:tbl>
      <w:tblPr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194"/>
        <w:gridCol w:w="1212"/>
        <w:gridCol w:w="1238"/>
        <w:gridCol w:w="1355"/>
        <w:gridCol w:w="1195"/>
        <w:gridCol w:w="1110"/>
      </w:tblGrid>
      <w:tr w:rsidR="001456DC" w:rsidRPr="006570B5" w:rsidTr="006570B5">
        <w:tc>
          <w:tcPr>
            <w:tcW w:w="2448" w:type="dxa"/>
            <w:vMerge w:val="restart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Виды оборотных средств</w:t>
            </w:r>
          </w:p>
        </w:tc>
        <w:tc>
          <w:tcPr>
            <w:tcW w:w="2406" w:type="dxa"/>
            <w:gridSpan w:val="2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2593" w:type="dxa"/>
            <w:gridSpan w:val="2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2305" w:type="dxa"/>
            <w:gridSpan w:val="2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</w:p>
        </w:tc>
      </w:tr>
      <w:tr w:rsidR="006570B5" w:rsidRPr="006570B5" w:rsidTr="006570B5">
        <w:tc>
          <w:tcPr>
            <w:tcW w:w="2448" w:type="dxa"/>
            <w:vMerge/>
          </w:tcPr>
          <w:p w:rsidR="001456DC" w:rsidRPr="006570B5" w:rsidRDefault="001456DC" w:rsidP="00AA4CFD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212" w:type="dxa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238" w:type="dxa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355" w:type="dxa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195" w:type="dxa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1110" w:type="dxa"/>
          </w:tcPr>
          <w:p w:rsidR="001456DC" w:rsidRPr="006570B5" w:rsidRDefault="001456DC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Производственные запасы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62588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60086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17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-2502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-4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Затраты в незавершенном производстве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25123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18491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-6632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-9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Расходы будущих периодов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2275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11975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9700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14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4. Готовая продукция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43646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43965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12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319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5. Товары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6. Прочие запасы и затраты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5850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6843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993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7. Дебиторская задолженность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80831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28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78358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-2473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-3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8. Краткосрочные финансовые вложения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56204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79310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22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23106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33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9. Денежные средства – всего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8460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56907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16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48447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68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10. Прочие оборотные активы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448" w:type="dxa"/>
          </w:tcPr>
          <w:p w:rsidR="00AF14C1" w:rsidRPr="006570B5" w:rsidRDefault="00AF14C1" w:rsidP="00F2141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</w:t>
            </w:r>
          </w:p>
        </w:tc>
        <w:tc>
          <w:tcPr>
            <w:tcW w:w="1194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284977</w:t>
            </w:r>
          </w:p>
        </w:tc>
        <w:tc>
          <w:tcPr>
            <w:tcW w:w="1212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238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355935</w:t>
            </w:r>
          </w:p>
        </w:tc>
        <w:tc>
          <w:tcPr>
            <w:tcW w:w="135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195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70958</w:t>
            </w:r>
          </w:p>
        </w:tc>
        <w:tc>
          <w:tcPr>
            <w:tcW w:w="1110" w:type="dxa"/>
          </w:tcPr>
          <w:p w:rsidR="00AF14C1" w:rsidRPr="006570B5" w:rsidRDefault="00AF14C1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</w:tr>
    </w:tbl>
    <w:p w:rsidR="002D2A6E" w:rsidRDefault="002D2A6E" w:rsidP="001352FA">
      <w:pPr>
        <w:spacing w:line="360" w:lineRule="auto"/>
        <w:ind w:firstLine="851"/>
        <w:jc w:val="both"/>
      </w:pPr>
    </w:p>
    <w:p w:rsidR="004369BF" w:rsidRDefault="004369BF" w:rsidP="001352FA">
      <w:pPr>
        <w:spacing w:line="360" w:lineRule="auto"/>
        <w:ind w:firstLine="851"/>
        <w:jc w:val="both"/>
      </w:pPr>
    </w:p>
    <w:p w:rsidR="004369BF" w:rsidRDefault="004369BF" w:rsidP="004369BF">
      <w:pPr>
        <w:pStyle w:val="1"/>
      </w:pPr>
      <w:bookmarkStart w:id="6" w:name="_Toc154902774"/>
      <w:r>
        <w:t>5. Анализ наличия собственных оборонных средств.</w:t>
      </w:r>
      <w:bookmarkEnd w:id="6"/>
    </w:p>
    <w:p w:rsidR="002D2A6E" w:rsidRDefault="002D2A6E" w:rsidP="001352FA">
      <w:pPr>
        <w:spacing w:line="360" w:lineRule="auto"/>
        <w:ind w:firstLine="851"/>
        <w:jc w:val="both"/>
      </w:pPr>
    </w:p>
    <w:p w:rsidR="00212C06" w:rsidRDefault="00212C06" w:rsidP="001352FA">
      <w:pPr>
        <w:spacing w:line="360" w:lineRule="auto"/>
        <w:ind w:firstLine="851"/>
        <w:jc w:val="both"/>
      </w:pPr>
      <w:r>
        <w:t>За анализируемый период в собственных средствах наблюдались изменения исключительно за счет увеличения нераспределенной прибыли, которая возросла на 80157 тыс. рублей. При этом собственные оборотные средства возросли на 77642 тыс. рублей, что говорит о том, что темп роста прибыли опережает темп роста собственных оборотных средств.</w:t>
      </w:r>
      <w:r w:rsidR="00501149">
        <w:t xml:space="preserve"> </w:t>
      </w:r>
    </w:p>
    <w:p w:rsidR="00501149" w:rsidRDefault="00501149" w:rsidP="001352FA">
      <w:pPr>
        <w:spacing w:line="360" w:lineRule="auto"/>
        <w:ind w:firstLine="851"/>
        <w:jc w:val="both"/>
      </w:pPr>
      <w:r>
        <w:t>Из таблицы 7 следует, что кредиторская задолженность снизилась на 12330 тыс. рублей или на 18 % по сравнению с началом периода. Уменьшение наблюдалось по всем видам задолженности, за исключением авансов выданных, которые возросли на 14%.</w:t>
      </w:r>
    </w:p>
    <w:p w:rsidR="004369BF" w:rsidRDefault="002D2A6E" w:rsidP="002D2A6E">
      <w:pPr>
        <w:spacing w:line="360" w:lineRule="auto"/>
        <w:ind w:firstLine="851"/>
        <w:jc w:val="right"/>
      </w:pPr>
      <w:r>
        <w:t>Таблица 6.</w:t>
      </w:r>
    </w:p>
    <w:p w:rsidR="002D2A6E" w:rsidRDefault="002D2A6E" w:rsidP="002D2A6E">
      <w:pPr>
        <w:spacing w:line="360" w:lineRule="auto"/>
        <w:ind w:firstLine="851"/>
        <w:jc w:val="center"/>
      </w:pPr>
      <w:r>
        <w:t xml:space="preserve">Анализ наличия и движения </w:t>
      </w:r>
    </w:p>
    <w:p w:rsidR="002D2A6E" w:rsidRDefault="002D2A6E" w:rsidP="002D2A6E">
      <w:pPr>
        <w:spacing w:line="360" w:lineRule="auto"/>
        <w:ind w:firstLine="851"/>
        <w:jc w:val="center"/>
      </w:pPr>
      <w:r>
        <w:t>собственных оборотных средств предприятия, тыс. 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036"/>
        <w:gridCol w:w="1980"/>
        <w:gridCol w:w="1980"/>
      </w:tblGrid>
      <w:tr w:rsidR="00D12475" w:rsidRPr="006570B5" w:rsidTr="006570B5">
        <w:tc>
          <w:tcPr>
            <w:tcW w:w="3528" w:type="dxa"/>
          </w:tcPr>
          <w:p w:rsidR="00D12475" w:rsidRPr="006570B5" w:rsidRDefault="004713CB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Показатели</w:t>
            </w:r>
          </w:p>
        </w:tc>
        <w:tc>
          <w:tcPr>
            <w:tcW w:w="2036" w:type="dxa"/>
          </w:tcPr>
          <w:p w:rsidR="00D12475" w:rsidRPr="006570B5" w:rsidRDefault="004713CB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начало периода</w:t>
            </w:r>
          </w:p>
        </w:tc>
        <w:tc>
          <w:tcPr>
            <w:tcW w:w="1980" w:type="dxa"/>
          </w:tcPr>
          <w:p w:rsidR="00D12475" w:rsidRPr="006570B5" w:rsidRDefault="004713CB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конец периода</w:t>
            </w:r>
          </w:p>
        </w:tc>
        <w:tc>
          <w:tcPr>
            <w:tcW w:w="1980" w:type="dxa"/>
          </w:tcPr>
          <w:p w:rsidR="00D12475" w:rsidRPr="006570B5" w:rsidRDefault="004713CB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Уставный капитал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82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Добавочный капитал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137913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137913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Резервный капитал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4. Фонд социальной сферы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5. Целевые финансирования и поступления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6. Нераспределенная прибыль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252612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332769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80157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 источников собственных средств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390628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470785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80157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Исключаются: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Нематериальные активы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50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-9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Основные средства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166840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159452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-7388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Незавершенное строительство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6730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4208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-2522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4. Доходные вложения в материальные ценности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5. Долгосрочные финансовые вложения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275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8355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8080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6. Прочие внеоборотные активы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224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4578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4354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7. Убытки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 исключается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174119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176634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2515</w:t>
            </w:r>
          </w:p>
        </w:tc>
      </w:tr>
      <w:tr w:rsidR="00910836" w:rsidRPr="006570B5" w:rsidTr="006570B5">
        <w:tc>
          <w:tcPr>
            <w:tcW w:w="3528" w:type="dxa"/>
          </w:tcPr>
          <w:p w:rsidR="00910836" w:rsidRPr="006570B5" w:rsidRDefault="00910836" w:rsidP="00F41B41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Собственные оборотные средства</w:t>
            </w:r>
          </w:p>
        </w:tc>
        <w:tc>
          <w:tcPr>
            <w:tcW w:w="2036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216509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294151</w:t>
            </w:r>
          </w:p>
        </w:tc>
        <w:tc>
          <w:tcPr>
            <w:tcW w:w="1980" w:type="dxa"/>
          </w:tcPr>
          <w:p w:rsidR="00910836" w:rsidRPr="006570B5" w:rsidRDefault="00910836" w:rsidP="006570B5">
            <w:pPr>
              <w:jc w:val="center"/>
              <w:rPr>
                <w:sz w:val="24"/>
                <w:szCs w:val="24"/>
              </w:rPr>
            </w:pPr>
            <w:r>
              <w:t>77642</w:t>
            </w:r>
          </w:p>
        </w:tc>
      </w:tr>
    </w:tbl>
    <w:p w:rsidR="002D2A6E" w:rsidRDefault="002D2A6E" w:rsidP="001352FA">
      <w:pPr>
        <w:spacing w:line="360" w:lineRule="auto"/>
        <w:ind w:firstLine="851"/>
        <w:jc w:val="both"/>
      </w:pPr>
    </w:p>
    <w:p w:rsidR="004369BF" w:rsidRDefault="004369BF" w:rsidP="001352FA">
      <w:pPr>
        <w:spacing w:line="360" w:lineRule="auto"/>
        <w:ind w:firstLine="851"/>
        <w:jc w:val="both"/>
      </w:pPr>
    </w:p>
    <w:p w:rsidR="004369BF" w:rsidRDefault="004369BF" w:rsidP="004369BF">
      <w:pPr>
        <w:pStyle w:val="1"/>
      </w:pPr>
      <w:bookmarkStart w:id="7" w:name="_Toc154902775"/>
      <w:r>
        <w:t>6. Анализ кредиторской задолженности.</w:t>
      </w:r>
      <w:bookmarkEnd w:id="7"/>
    </w:p>
    <w:p w:rsidR="004369BF" w:rsidRDefault="004369BF" w:rsidP="001352FA">
      <w:pPr>
        <w:spacing w:line="360" w:lineRule="auto"/>
        <w:ind w:firstLine="851"/>
        <w:jc w:val="both"/>
      </w:pPr>
    </w:p>
    <w:p w:rsidR="002D2A6E" w:rsidRDefault="002D2A6E" w:rsidP="002D2A6E">
      <w:pPr>
        <w:spacing w:line="360" w:lineRule="auto"/>
        <w:ind w:firstLine="851"/>
        <w:jc w:val="right"/>
      </w:pPr>
      <w:r>
        <w:t>Таблица 7.</w:t>
      </w:r>
    </w:p>
    <w:p w:rsidR="002D2A6E" w:rsidRDefault="002D2A6E" w:rsidP="002D2A6E">
      <w:pPr>
        <w:spacing w:line="360" w:lineRule="auto"/>
        <w:ind w:firstLine="851"/>
        <w:jc w:val="center"/>
      </w:pPr>
      <w:r>
        <w:t>Анализ состава и динамики кредиторской задолженности предприятия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900"/>
        <w:gridCol w:w="900"/>
        <w:gridCol w:w="900"/>
        <w:gridCol w:w="900"/>
        <w:gridCol w:w="1080"/>
        <w:gridCol w:w="720"/>
        <w:gridCol w:w="1021"/>
      </w:tblGrid>
      <w:tr w:rsidR="00F95055" w:rsidRPr="006570B5" w:rsidTr="006570B5">
        <w:tc>
          <w:tcPr>
            <w:tcW w:w="3348" w:type="dxa"/>
            <w:vMerge w:val="restart"/>
          </w:tcPr>
          <w:p w:rsidR="00F95055" w:rsidRPr="006570B5" w:rsidRDefault="00F95055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Виды кредиторской задолженности</w:t>
            </w:r>
          </w:p>
        </w:tc>
        <w:tc>
          <w:tcPr>
            <w:tcW w:w="1800" w:type="dxa"/>
            <w:gridSpan w:val="2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1800" w:type="dxa"/>
            <w:gridSpan w:val="2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2821" w:type="dxa"/>
            <w:gridSpan w:val="3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6570B5" w:rsidRPr="006570B5" w:rsidTr="006570B5">
        <w:tc>
          <w:tcPr>
            <w:tcW w:w="3348" w:type="dxa"/>
            <w:vMerge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Пункты</w:t>
            </w:r>
          </w:p>
        </w:tc>
      </w:tr>
      <w:tr w:rsidR="006570B5" w:rsidRPr="006570B5" w:rsidTr="006570B5">
        <w:tc>
          <w:tcPr>
            <w:tcW w:w="3348" w:type="dxa"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Расчеты с кредиторами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44510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28790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-15720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65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-14</w:t>
            </w:r>
          </w:p>
        </w:tc>
      </w:tr>
      <w:tr w:rsidR="006570B5" w:rsidRPr="006570B5" w:rsidTr="006570B5">
        <w:tc>
          <w:tcPr>
            <w:tcW w:w="3348" w:type="dxa"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Поставщики и подрядчики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23151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34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10351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19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-12800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45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-15</w:t>
            </w:r>
          </w:p>
        </w:tc>
      </w:tr>
      <w:tr w:rsidR="006570B5" w:rsidRPr="006570B5" w:rsidTr="006570B5">
        <w:tc>
          <w:tcPr>
            <w:tcW w:w="3348" w:type="dxa"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Расчеты по налогам и сборам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8704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3977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-4727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46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-6</w:t>
            </w:r>
          </w:p>
        </w:tc>
      </w:tr>
      <w:tr w:rsidR="006570B5" w:rsidRPr="006570B5" w:rsidTr="006570B5">
        <w:tc>
          <w:tcPr>
            <w:tcW w:w="3348" w:type="dxa"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Прочие кредиторы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12655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14462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1807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114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</w:t>
            </w:r>
          </w:p>
        </w:tc>
      </w:tr>
      <w:tr w:rsidR="006570B5" w:rsidRPr="006570B5" w:rsidTr="006570B5">
        <w:tc>
          <w:tcPr>
            <w:tcW w:w="3348" w:type="dxa"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Авансы полученные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23602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26992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48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3390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114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14</w:t>
            </w:r>
          </w:p>
        </w:tc>
      </w:tr>
      <w:tr w:rsidR="006570B5" w:rsidRPr="006570B5" w:rsidTr="006570B5">
        <w:tc>
          <w:tcPr>
            <w:tcW w:w="3348" w:type="dxa"/>
          </w:tcPr>
          <w:p w:rsidR="00F95055" w:rsidRPr="006570B5" w:rsidRDefault="00F95055" w:rsidP="00771FD3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68112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55782</w:t>
            </w:r>
          </w:p>
        </w:tc>
        <w:tc>
          <w:tcPr>
            <w:tcW w:w="90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-12330</w:t>
            </w:r>
          </w:p>
        </w:tc>
        <w:tc>
          <w:tcPr>
            <w:tcW w:w="720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82</w:t>
            </w:r>
          </w:p>
        </w:tc>
        <w:tc>
          <w:tcPr>
            <w:tcW w:w="1021" w:type="dxa"/>
          </w:tcPr>
          <w:p w:rsidR="00F95055" w:rsidRPr="006570B5" w:rsidRDefault="00F95055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</w:tr>
    </w:tbl>
    <w:p w:rsidR="004369BF" w:rsidRDefault="004369BF" w:rsidP="004369BF">
      <w:pPr>
        <w:pStyle w:val="1"/>
      </w:pPr>
      <w:bookmarkStart w:id="8" w:name="_Toc154902776"/>
      <w:r>
        <w:t>7. Анализ дебиторской задолженности.</w:t>
      </w:r>
      <w:bookmarkEnd w:id="8"/>
    </w:p>
    <w:p w:rsidR="004369BF" w:rsidRDefault="004369BF" w:rsidP="001352FA">
      <w:pPr>
        <w:spacing w:line="360" w:lineRule="auto"/>
        <w:ind w:firstLine="851"/>
        <w:jc w:val="both"/>
      </w:pPr>
    </w:p>
    <w:p w:rsidR="002D2A6E" w:rsidRDefault="002D2A6E" w:rsidP="002D2A6E">
      <w:pPr>
        <w:spacing w:line="360" w:lineRule="auto"/>
        <w:ind w:firstLine="851"/>
        <w:jc w:val="right"/>
      </w:pPr>
      <w:r>
        <w:t>Таблица 8.</w:t>
      </w:r>
    </w:p>
    <w:p w:rsidR="002D2A6E" w:rsidRDefault="002D2A6E" w:rsidP="002D2A6E">
      <w:pPr>
        <w:spacing w:line="360" w:lineRule="auto"/>
        <w:ind w:firstLine="851"/>
        <w:jc w:val="center"/>
      </w:pPr>
      <w:r>
        <w:t>Анализ состава и движения дебиторской задолженности предприятия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080"/>
        <w:gridCol w:w="900"/>
        <w:gridCol w:w="1080"/>
        <w:gridCol w:w="900"/>
        <w:gridCol w:w="1080"/>
        <w:gridCol w:w="900"/>
        <w:gridCol w:w="1021"/>
      </w:tblGrid>
      <w:tr w:rsidR="00463527" w:rsidRPr="006570B5" w:rsidTr="006570B5">
        <w:tc>
          <w:tcPr>
            <w:tcW w:w="2808" w:type="dxa"/>
            <w:vMerge w:val="restart"/>
          </w:tcPr>
          <w:p w:rsidR="00463527" w:rsidRPr="006570B5" w:rsidRDefault="0046352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Виды дебиторской задолженности</w:t>
            </w:r>
          </w:p>
        </w:tc>
        <w:tc>
          <w:tcPr>
            <w:tcW w:w="1980" w:type="dxa"/>
            <w:gridSpan w:val="2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1980" w:type="dxa"/>
            <w:gridSpan w:val="2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3001" w:type="dxa"/>
            <w:gridSpan w:val="3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Изменения</w:t>
            </w:r>
          </w:p>
        </w:tc>
      </w:tr>
      <w:tr w:rsidR="006570B5" w:rsidRPr="006570B5" w:rsidTr="006570B5">
        <w:tc>
          <w:tcPr>
            <w:tcW w:w="2808" w:type="dxa"/>
            <w:vMerge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% к итогу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Тыс. р.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Пункты</w:t>
            </w:r>
          </w:p>
        </w:tc>
      </w:tr>
      <w:tr w:rsidR="006570B5" w:rsidRPr="006570B5" w:rsidTr="006570B5">
        <w:tc>
          <w:tcPr>
            <w:tcW w:w="2808" w:type="dxa"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1. Дебиторская задолженность </w:t>
            </w:r>
            <w:r w:rsidRPr="006570B5">
              <w:rPr>
                <w:sz w:val="24"/>
                <w:szCs w:val="24"/>
                <w:lang w:val="en-US"/>
              </w:rPr>
              <w:t>&lt;</w:t>
            </w:r>
            <w:r w:rsidRPr="006570B5">
              <w:rPr>
                <w:sz w:val="24"/>
                <w:szCs w:val="24"/>
              </w:rPr>
              <w:t>12 мес.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80831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78385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-2446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808" w:type="dxa"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Покупатели и заказчики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38843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48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47273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60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8430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122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12</w:t>
            </w:r>
          </w:p>
        </w:tc>
      </w:tr>
      <w:tr w:rsidR="006570B5" w:rsidRPr="006570B5" w:rsidTr="006570B5">
        <w:tc>
          <w:tcPr>
            <w:tcW w:w="2808" w:type="dxa"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Прочие дебиторы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11513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14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11405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15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-108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99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808" w:type="dxa"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Авансы выданные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30475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38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19680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25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-10795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65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-13</w:t>
            </w:r>
          </w:p>
        </w:tc>
      </w:tr>
      <w:tr w:rsidR="006570B5" w:rsidRPr="006570B5" w:rsidTr="006570B5">
        <w:tc>
          <w:tcPr>
            <w:tcW w:w="2808" w:type="dxa"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Дебиторская задолженность &gt; 12 мес.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  <w:tr w:rsidR="006570B5" w:rsidRPr="006570B5" w:rsidTr="006570B5">
        <w:tc>
          <w:tcPr>
            <w:tcW w:w="2808" w:type="dxa"/>
          </w:tcPr>
          <w:p w:rsidR="00463527" w:rsidRPr="006570B5" w:rsidRDefault="00463527" w:rsidP="00463527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ИТОГО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80831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78385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08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-2446</w:t>
            </w:r>
          </w:p>
        </w:tc>
        <w:tc>
          <w:tcPr>
            <w:tcW w:w="900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97</w:t>
            </w:r>
          </w:p>
        </w:tc>
        <w:tc>
          <w:tcPr>
            <w:tcW w:w="1021" w:type="dxa"/>
          </w:tcPr>
          <w:p w:rsidR="00463527" w:rsidRPr="006570B5" w:rsidRDefault="00463527" w:rsidP="006570B5">
            <w:pPr>
              <w:jc w:val="both"/>
              <w:rPr>
                <w:sz w:val="24"/>
                <w:szCs w:val="24"/>
              </w:rPr>
            </w:pPr>
            <w:r>
              <w:t>0</w:t>
            </w:r>
          </w:p>
        </w:tc>
      </w:tr>
    </w:tbl>
    <w:p w:rsidR="002D2A6E" w:rsidRDefault="002D2A6E" w:rsidP="001352FA">
      <w:pPr>
        <w:spacing w:line="360" w:lineRule="auto"/>
        <w:ind w:firstLine="851"/>
        <w:jc w:val="both"/>
      </w:pPr>
    </w:p>
    <w:p w:rsidR="009B12A6" w:rsidRDefault="00501149" w:rsidP="001352FA">
      <w:pPr>
        <w:spacing w:line="360" w:lineRule="auto"/>
        <w:ind w:firstLine="851"/>
        <w:jc w:val="both"/>
      </w:pPr>
      <w:r>
        <w:t>Дебиторская задолженность снизилась на 3% или на 2446 тыс. рублей, при этом задолженность перед покупателями и заказчиками возросла на 22% или на 8430 тыс. руб., а авансы выданные уменьшились на 10795 тыс. руб., или на 35%.</w:t>
      </w:r>
    </w:p>
    <w:p w:rsidR="009B12A6" w:rsidRDefault="009B12A6" w:rsidP="001352FA">
      <w:pPr>
        <w:spacing w:line="360" w:lineRule="auto"/>
        <w:ind w:firstLine="851"/>
        <w:jc w:val="both"/>
      </w:pPr>
    </w:p>
    <w:p w:rsidR="009B12A6" w:rsidRDefault="009B12A6" w:rsidP="009B12A6">
      <w:pPr>
        <w:spacing w:line="360" w:lineRule="auto"/>
        <w:ind w:firstLine="851"/>
        <w:jc w:val="right"/>
      </w:pPr>
      <w:r>
        <w:t>Таблица 9.</w:t>
      </w:r>
    </w:p>
    <w:p w:rsidR="009B12A6" w:rsidRDefault="009B12A6" w:rsidP="009B12A6">
      <w:pPr>
        <w:spacing w:line="360" w:lineRule="auto"/>
        <w:ind w:firstLine="851"/>
        <w:jc w:val="center"/>
      </w:pPr>
      <w:r>
        <w:t>Сравнительный анализ дебиторской и кредиторской задолженности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030"/>
        <w:gridCol w:w="2389"/>
        <w:gridCol w:w="2392"/>
      </w:tblGrid>
      <w:tr w:rsidR="00771FD3" w:rsidTr="006570B5">
        <w:tc>
          <w:tcPr>
            <w:tcW w:w="2808" w:type="dxa"/>
            <w:vMerge w:val="restart"/>
          </w:tcPr>
          <w:p w:rsidR="00771FD3" w:rsidRDefault="00771FD3" w:rsidP="006570B5">
            <w:pPr>
              <w:spacing w:line="360" w:lineRule="auto"/>
              <w:jc w:val="both"/>
            </w:pPr>
            <w:r>
              <w:t xml:space="preserve">Показатели </w:t>
            </w:r>
          </w:p>
        </w:tc>
        <w:tc>
          <w:tcPr>
            <w:tcW w:w="2030" w:type="dxa"/>
            <w:vMerge w:val="restart"/>
          </w:tcPr>
          <w:p w:rsidR="00771FD3" w:rsidRDefault="00771FD3" w:rsidP="006570B5">
            <w:pPr>
              <w:spacing w:line="360" w:lineRule="auto"/>
              <w:jc w:val="both"/>
            </w:pPr>
            <w:r>
              <w:t>Кредиторская задолженность</w:t>
            </w:r>
          </w:p>
        </w:tc>
        <w:tc>
          <w:tcPr>
            <w:tcW w:w="4781" w:type="dxa"/>
            <w:gridSpan w:val="2"/>
          </w:tcPr>
          <w:p w:rsidR="00771FD3" w:rsidRDefault="00771FD3" w:rsidP="006570B5">
            <w:pPr>
              <w:spacing w:line="360" w:lineRule="auto"/>
              <w:jc w:val="both"/>
            </w:pPr>
            <w:r>
              <w:t>Дебиторская задолженность</w:t>
            </w:r>
          </w:p>
        </w:tc>
      </w:tr>
      <w:tr w:rsidR="00771FD3" w:rsidTr="006570B5">
        <w:tc>
          <w:tcPr>
            <w:tcW w:w="2808" w:type="dxa"/>
            <w:vMerge/>
          </w:tcPr>
          <w:p w:rsidR="00771FD3" w:rsidRDefault="00771FD3" w:rsidP="006570B5">
            <w:pPr>
              <w:spacing w:line="360" w:lineRule="auto"/>
              <w:jc w:val="both"/>
            </w:pPr>
          </w:p>
        </w:tc>
        <w:tc>
          <w:tcPr>
            <w:tcW w:w="2030" w:type="dxa"/>
            <w:vMerge/>
          </w:tcPr>
          <w:p w:rsidR="00771FD3" w:rsidRDefault="00771FD3" w:rsidP="006570B5">
            <w:pPr>
              <w:spacing w:line="360" w:lineRule="auto"/>
              <w:jc w:val="both"/>
            </w:pPr>
          </w:p>
        </w:tc>
        <w:tc>
          <w:tcPr>
            <w:tcW w:w="2389" w:type="dxa"/>
          </w:tcPr>
          <w:p w:rsidR="00771FD3" w:rsidRDefault="00771FD3" w:rsidP="006570B5">
            <w:pPr>
              <w:spacing w:line="360" w:lineRule="auto"/>
              <w:jc w:val="both"/>
            </w:pPr>
            <w:r>
              <w:t>В целом</w:t>
            </w:r>
          </w:p>
        </w:tc>
        <w:tc>
          <w:tcPr>
            <w:tcW w:w="2392" w:type="dxa"/>
          </w:tcPr>
          <w:p w:rsidR="00771FD3" w:rsidRDefault="00771FD3" w:rsidP="006570B5">
            <w:pPr>
              <w:spacing w:line="360" w:lineRule="auto"/>
              <w:jc w:val="both"/>
            </w:pPr>
            <w:r>
              <w:t>Без долгосрочной</w:t>
            </w:r>
          </w:p>
        </w:tc>
      </w:tr>
      <w:tr w:rsidR="00771FD3" w:rsidTr="006570B5">
        <w:tc>
          <w:tcPr>
            <w:tcW w:w="2808" w:type="dxa"/>
          </w:tcPr>
          <w:p w:rsidR="00771FD3" w:rsidRDefault="00771FD3" w:rsidP="006570B5">
            <w:pPr>
              <w:spacing w:line="360" w:lineRule="auto"/>
              <w:jc w:val="both"/>
            </w:pPr>
            <w:r>
              <w:t>1. Темпы роста, %</w:t>
            </w:r>
          </w:p>
        </w:tc>
        <w:tc>
          <w:tcPr>
            <w:tcW w:w="2030" w:type="dxa"/>
          </w:tcPr>
          <w:p w:rsidR="00771FD3" w:rsidRDefault="00396610" w:rsidP="006570B5">
            <w:pPr>
              <w:spacing w:line="360" w:lineRule="auto"/>
              <w:jc w:val="center"/>
            </w:pPr>
            <w:r>
              <w:t>82</w:t>
            </w:r>
          </w:p>
        </w:tc>
        <w:tc>
          <w:tcPr>
            <w:tcW w:w="2389" w:type="dxa"/>
          </w:tcPr>
          <w:p w:rsidR="00771FD3" w:rsidRDefault="00396610" w:rsidP="006570B5">
            <w:pPr>
              <w:spacing w:line="360" w:lineRule="auto"/>
              <w:jc w:val="center"/>
            </w:pPr>
            <w:r>
              <w:t>97</w:t>
            </w:r>
          </w:p>
        </w:tc>
        <w:tc>
          <w:tcPr>
            <w:tcW w:w="2392" w:type="dxa"/>
          </w:tcPr>
          <w:p w:rsidR="00771FD3" w:rsidRDefault="00501149" w:rsidP="006570B5">
            <w:pPr>
              <w:spacing w:line="360" w:lineRule="auto"/>
              <w:jc w:val="center"/>
            </w:pPr>
            <w:r>
              <w:t>97</w:t>
            </w:r>
          </w:p>
        </w:tc>
      </w:tr>
      <w:tr w:rsidR="00771FD3" w:rsidTr="006570B5">
        <w:tc>
          <w:tcPr>
            <w:tcW w:w="2808" w:type="dxa"/>
          </w:tcPr>
          <w:p w:rsidR="00771FD3" w:rsidRDefault="00771FD3" w:rsidP="006570B5">
            <w:pPr>
              <w:spacing w:line="360" w:lineRule="auto"/>
              <w:jc w:val="both"/>
            </w:pPr>
            <w:r>
              <w:t>2. Оборачиваемость, об.</w:t>
            </w:r>
          </w:p>
        </w:tc>
        <w:tc>
          <w:tcPr>
            <w:tcW w:w="2030" w:type="dxa"/>
          </w:tcPr>
          <w:p w:rsidR="00771FD3" w:rsidRDefault="00FA620B" w:rsidP="006570B5">
            <w:pPr>
              <w:spacing w:line="360" w:lineRule="auto"/>
              <w:jc w:val="center"/>
            </w:pPr>
            <w:r>
              <w:t>12,26</w:t>
            </w:r>
          </w:p>
        </w:tc>
        <w:tc>
          <w:tcPr>
            <w:tcW w:w="2389" w:type="dxa"/>
          </w:tcPr>
          <w:p w:rsidR="00771FD3" w:rsidRDefault="00FA620B" w:rsidP="006570B5">
            <w:pPr>
              <w:spacing w:line="360" w:lineRule="auto"/>
              <w:jc w:val="center"/>
            </w:pPr>
            <w:r>
              <w:t>9,45</w:t>
            </w:r>
          </w:p>
        </w:tc>
        <w:tc>
          <w:tcPr>
            <w:tcW w:w="2392" w:type="dxa"/>
          </w:tcPr>
          <w:p w:rsidR="00771FD3" w:rsidRDefault="00FA620B" w:rsidP="006570B5">
            <w:pPr>
              <w:spacing w:line="360" w:lineRule="auto"/>
              <w:jc w:val="center"/>
            </w:pPr>
            <w:r>
              <w:t>9,45</w:t>
            </w:r>
          </w:p>
        </w:tc>
      </w:tr>
      <w:tr w:rsidR="00771FD3" w:rsidTr="006570B5">
        <w:tc>
          <w:tcPr>
            <w:tcW w:w="2808" w:type="dxa"/>
          </w:tcPr>
          <w:p w:rsidR="00771FD3" w:rsidRDefault="00771FD3" w:rsidP="006570B5">
            <w:pPr>
              <w:spacing w:line="360" w:lineRule="auto"/>
              <w:jc w:val="both"/>
            </w:pPr>
            <w:r>
              <w:t>Оборачиваемость, дн.</w:t>
            </w:r>
          </w:p>
        </w:tc>
        <w:tc>
          <w:tcPr>
            <w:tcW w:w="2030" w:type="dxa"/>
          </w:tcPr>
          <w:p w:rsidR="00771FD3" w:rsidRDefault="00FA620B" w:rsidP="006570B5">
            <w:pPr>
              <w:spacing w:line="360" w:lineRule="auto"/>
              <w:jc w:val="center"/>
            </w:pPr>
            <w:r>
              <w:t>30,2</w:t>
            </w:r>
          </w:p>
        </w:tc>
        <w:tc>
          <w:tcPr>
            <w:tcW w:w="2389" w:type="dxa"/>
          </w:tcPr>
          <w:p w:rsidR="00771FD3" w:rsidRDefault="00FA620B" w:rsidP="006570B5">
            <w:pPr>
              <w:spacing w:line="360" w:lineRule="auto"/>
              <w:jc w:val="center"/>
            </w:pPr>
            <w:r>
              <w:t>38,8</w:t>
            </w:r>
          </w:p>
        </w:tc>
        <w:tc>
          <w:tcPr>
            <w:tcW w:w="2392" w:type="dxa"/>
          </w:tcPr>
          <w:p w:rsidR="00771FD3" w:rsidRDefault="00FA620B" w:rsidP="006570B5">
            <w:pPr>
              <w:spacing w:line="360" w:lineRule="auto"/>
              <w:jc w:val="center"/>
            </w:pPr>
            <w:r>
              <w:t>38,8</w:t>
            </w:r>
          </w:p>
        </w:tc>
      </w:tr>
    </w:tbl>
    <w:p w:rsidR="009B12A6" w:rsidRDefault="009B12A6" w:rsidP="001352FA">
      <w:pPr>
        <w:spacing w:line="360" w:lineRule="auto"/>
        <w:ind w:firstLine="851"/>
        <w:jc w:val="both"/>
      </w:pPr>
    </w:p>
    <w:p w:rsidR="00FA620B" w:rsidRDefault="00FA620B" w:rsidP="001352FA">
      <w:pPr>
        <w:spacing w:line="360" w:lineRule="auto"/>
        <w:ind w:firstLine="851"/>
        <w:jc w:val="both"/>
      </w:pPr>
      <w:r>
        <w:t>За анализируемый период кредиторская задолженность снижалась более высокими темпами, оборачивалась быстрее дебиторской на 2,81 об., период ее оборота был короче на 8,6 дня.</w:t>
      </w:r>
    </w:p>
    <w:p w:rsidR="004369BF" w:rsidRDefault="004369BF" w:rsidP="004369BF">
      <w:pPr>
        <w:pStyle w:val="1"/>
      </w:pPr>
      <w:bookmarkStart w:id="9" w:name="_Toc154902777"/>
      <w:r>
        <w:t>8. Анализ платежеспособности и ликвидности.</w:t>
      </w:r>
      <w:bookmarkEnd w:id="9"/>
    </w:p>
    <w:p w:rsidR="009B12A6" w:rsidRDefault="009B12A6" w:rsidP="009B12A6">
      <w:pPr>
        <w:spacing w:line="360" w:lineRule="auto"/>
        <w:ind w:firstLine="851"/>
        <w:jc w:val="right"/>
      </w:pPr>
      <w:r>
        <w:t>Таблица 10.</w:t>
      </w:r>
    </w:p>
    <w:p w:rsidR="009B12A6" w:rsidRDefault="009B12A6" w:rsidP="009B12A6">
      <w:pPr>
        <w:spacing w:line="360" w:lineRule="auto"/>
        <w:ind w:firstLine="851"/>
        <w:jc w:val="center"/>
      </w:pPr>
      <w:r>
        <w:t>Анализ платежеспособности предприятия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434"/>
        <w:gridCol w:w="1440"/>
        <w:gridCol w:w="1453"/>
        <w:gridCol w:w="1253"/>
      </w:tblGrid>
      <w:tr w:rsidR="00CF1660" w:rsidRPr="006570B5" w:rsidTr="006570B5">
        <w:tc>
          <w:tcPr>
            <w:tcW w:w="4428" w:type="dxa"/>
            <w:vMerge w:val="restart"/>
          </w:tcPr>
          <w:p w:rsidR="00CF1660" w:rsidRPr="006570B5" w:rsidRDefault="00CF166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Показатели</w:t>
            </w:r>
          </w:p>
        </w:tc>
        <w:tc>
          <w:tcPr>
            <w:tcW w:w="2874" w:type="dxa"/>
            <w:gridSpan w:val="2"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1453" w:type="dxa"/>
            <w:vMerge w:val="restart"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Отклонения</w:t>
            </w:r>
          </w:p>
        </w:tc>
        <w:tc>
          <w:tcPr>
            <w:tcW w:w="1253" w:type="dxa"/>
            <w:vMerge w:val="restart"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Норматив</w:t>
            </w:r>
          </w:p>
        </w:tc>
      </w:tr>
      <w:tr w:rsidR="006570B5" w:rsidRPr="006570B5" w:rsidTr="006570B5">
        <w:tc>
          <w:tcPr>
            <w:tcW w:w="4428" w:type="dxa"/>
            <w:vMerge/>
          </w:tcPr>
          <w:p w:rsidR="00CF1660" w:rsidRPr="006570B5" w:rsidRDefault="00CF1660" w:rsidP="00CF1660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01.01.05</w:t>
            </w:r>
          </w:p>
        </w:tc>
        <w:tc>
          <w:tcPr>
            <w:tcW w:w="1440" w:type="dxa"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На 01.01.06</w:t>
            </w:r>
          </w:p>
        </w:tc>
        <w:tc>
          <w:tcPr>
            <w:tcW w:w="1453" w:type="dxa"/>
            <w:vMerge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3" w:type="dxa"/>
            <w:vMerge/>
          </w:tcPr>
          <w:p w:rsidR="00CF1660" w:rsidRPr="006570B5" w:rsidRDefault="00CF1660" w:rsidP="006570B5">
            <w:pPr>
              <w:jc w:val="both"/>
              <w:rPr>
                <w:sz w:val="24"/>
                <w:szCs w:val="24"/>
              </w:rPr>
            </w:pP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1. Краткосрочная задолженность, тыс.р.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68250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55872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-12378</w:t>
            </w:r>
          </w:p>
        </w:tc>
        <w:tc>
          <w:tcPr>
            <w:tcW w:w="1253" w:type="dxa"/>
          </w:tcPr>
          <w:p w:rsidR="00396610" w:rsidRPr="006570B5" w:rsidRDefault="0068420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х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 Оборотные активы, тыс.р.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284977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355935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70958</w:t>
            </w:r>
          </w:p>
        </w:tc>
        <w:tc>
          <w:tcPr>
            <w:tcW w:w="1253" w:type="dxa"/>
          </w:tcPr>
          <w:p w:rsidR="00396610" w:rsidRPr="006570B5" w:rsidRDefault="0068420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х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В том числе: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2.1. Запасы, тыс. р.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133632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134517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885</w:t>
            </w:r>
          </w:p>
        </w:tc>
        <w:tc>
          <w:tcPr>
            <w:tcW w:w="1253" w:type="dxa"/>
          </w:tcPr>
          <w:p w:rsidR="00396610" w:rsidRPr="006570B5" w:rsidRDefault="0068420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х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 xml:space="preserve">2.2. Дебиторская задолженность </w:t>
            </w:r>
            <w:r w:rsidRPr="006570B5">
              <w:rPr>
                <w:sz w:val="24"/>
                <w:szCs w:val="24"/>
                <w:lang w:val="en-US"/>
              </w:rPr>
              <w:t>&lt;</w:t>
            </w:r>
            <w:r w:rsidRPr="006570B5">
              <w:rPr>
                <w:sz w:val="24"/>
                <w:szCs w:val="24"/>
              </w:rPr>
              <w:t>12мес.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80831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78358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-2473</w:t>
            </w:r>
          </w:p>
        </w:tc>
        <w:tc>
          <w:tcPr>
            <w:tcW w:w="1253" w:type="dxa"/>
          </w:tcPr>
          <w:p w:rsidR="00396610" w:rsidRPr="006570B5" w:rsidRDefault="0068420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х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2.3. Денежные средства и краткосрочные финансовые вложения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64664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136217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71553</w:t>
            </w:r>
          </w:p>
        </w:tc>
        <w:tc>
          <w:tcPr>
            <w:tcW w:w="1253" w:type="dxa"/>
          </w:tcPr>
          <w:p w:rsidR="00396610" w:rsidRPr="006570B5" w:rsidRDefault="0068420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х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3. Коэффициент абсолютной ликвидности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0,95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2,44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1,49</w:t>
            </w:r>
          </w:p>
        </w:tc>
        <w:tc>
          <w:tcPr>
            <w:tcW w:w="12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0,2-0,25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4. Коэффициент промежуточной ликвидности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2,13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3,84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1,70</w:t>
            </w:r>
          </w:p>
        </w:tc>
        <w:tc>
          <w:tcPr>
            <w:tcW w:w="12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0,6-0,8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5. Коэффициент текущей ликвидности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4,09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6,25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2,15</w:t>
            </w:r>
          </w:p>
        </w:tc>
        <w:tc>
          <w:tcPr>
            <w:tcW w:w="12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6. Собственные оборотные средства, тыс. р.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216509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294151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77642</w:t>
            </w:r>
          </w:p>
        </w:tc>
        <w:tc>
          <w:tcPr>
            <w:tcW w:w="1253" w:type="dxa"/>
          </w:tcPr>
          <w:p w:rsidR="00396610" w:rsidRPr="006570B5" w:rsidRDefault="00684209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х</w:t>
            </w:r>
          </w:p>
        </w:tc>
      </w:tr>
      <w:tr w:rsidR="006570B5" w:rsidRPr="006570B5" w:rsidTr="006570B5">
        <w:tc>
          <w:tcPr>
            <w:tcW w:w="4428" w:type="dxa"/>
          </w:tcPr>
          <w:p w:rsidR="00396610" w:rsidRPr="006570B5" w:rsidRDefault="00396610" w:rsidP="00CF1660">
            <w:pPr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7. Коэффициент обеспеченности собственными оборотными средствами</w:t>
            </w:r>
          </w:p>
        </w:tc>
        <w:tc>
          <w:tcPr>
            <w:tcW w:w="1434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0,32</w:t>
            </w:r>
          </w:p>
        </w:tc>
        <w:tc>
          <w:tcPr>
            <w:tcW w:w="1440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0,19</w:t>
            </w:r>
          </w:p>
        </w:tc>
        <w:tc>
          <w:tcPr>
            <w:tcW w:w="14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-0,12</w:t>
            </w:r>
          </w:p>
        </w:tc>
        <w:tc>
          <w:tcPr>
            <w:tcW w:w="1253" w:type="dxa"/>
          </w:tcPr>
          <w:p w:rsidR="00396610" w:rsidRPr="006570B5" w:rsidRDefault="00396610" w:rsidP="006570B5">
            <w:pPr>
              <w:jc w:val="center"/>
              <w:rPr>
                <w:sz w:val="24"/>
                <w:szCs w:val="24"/>
              </w:rPr>
            </w:pPr>
            <w:r w:rsidRPr="006570B5">
              <w:rPr>
                <w:sz w:val="24"/>
                <w:szCs w:val="24"/>
              </w:rPr>
              <w:t>0,3</w:t>
            </w:r>
          </w:p>
        </w:tc>
      </w:tr>
    </w:tbl>
    <w:p w:rsidR="004369BF" w:rsidRDefault="004369BF" w:rsidP="001352FA">
      <w:pPr>
        <w:spacing w:line="360" w:lineRule="auto"/>
        <w:ind w:firstLine="851"/>
        <w:jc w:val="both"/>
      </w:pPr>
    </w:p>
    <w:p w:rsidR="00FA620B" w:rsidRDefault="00FA620B" w:rsidP="001352FA">
      <w:pPr>
        <w:spacing w:line="360" w:lineRule="auto"/>
        <w:ind w:firstLine="851"/>
        <w:jc w:val="both"/>
      </w:pPr>
      <w:r>
        <w:t>За анализируемый период коэффициенты ликвидности ОАО «Чувашкабель» находились в пределах нормы или превышали ее.</w:t>
      </w:r>
      <w:r w:rsidR="0011349D">
        <w:t xml:space="preserve"> Обеспеченность собственными оборотными средствами на конец периода несколько снизилась, но в целом платежная дисциплина и платежеспособность на предприятии удовлетворительные.</w:t>
      </w:r>
    </w:p>
    <w:p w:rsidR="00FD6B12" w:rsidRDefault="00FD6B12" w:rsidP="001352FA">
      <w:pPr>
        <w:spacing w:line="360" w:lineRule="auto"/>
        <w:ind w:firstLine="851"/>
        <w:jc w:val="both"/>
      </w:pPr>
    </w:p>
    <w:p w:rsidR="00FD6B12" w:rsidRDefault="00FD6B12" w:rsidP="001352FA">
      <w:pPr>
        <w:spacing w:line="360" w:lineRule="auto"/>
        <w:ind w:firstLine="851"/>
        <w:jc w:val="both"/>
        <w:sectPr w:rsidR="00FD6B12" w:rsidSect="003F06E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D6B12" w:rsidRDefault="00FD6B12" w:rsidP="00FD6B12">
      <w:pPr>
        <w:spacing w:line="360" w:lineRule="auto"/>
        <w:ind w:firstLine="851"/>
        <w:jc w:val="right"/>
      </w:pPr>
      <w:r>
        <w:t>Таблица 11.</w:t>
      </w:r>
    </w:p>
    <w:p w:rsidR="00FD6B12" w:rsidRDefault="00FD6B12" w:rsidP="00FD6B12">
      <w:pPr>
        <w:spacing w:line="360" w:lineRule="auto"/>
        <w:ind w:firstLine="851"/>
        <w:jc w:val="center"/>
      </w:pPr>
      <w:r>
        <w:t>Анализ ликвидности баланса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1196"/>
        <w:gridCol w:w="1196"/>
        <w:gridCol w:w="2245"/>
        <w:gridCol w:w="1196"/>
        <w:gridCol w:w="1196"/>
        <w:gridCol w:w="1196"/>
        <w:gridCol w:w="1196"/>
        <w:gridCol w:w="1196"/>
        <w:gridCol w:w="1196"/>
      </w:tblGrid>
      <w:tr w:rsidR="006570B5" w:rsidRPr="006570B5" w:rsidTr="006570B5">
        <w:trPr>
          <w:jc w:val="center"/>
        </w:trPr>
        <w:tc>
          <w:tcPr>
            <w:tcW w:w="2917" w:type="dxa"/>
            <w:vMerge w:val="restart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Актив</w:t>
            </w:r>
          </w:p>
        </w:tc>
        <w:tc>
          <w:tcPr>
            <w:tcW w:w="1196" w:type="dxa"/>
            <w:vMerge w:val="restart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01.01.05</w:t>
            </w:r>
          </w:p>
        </w:tc>
        <w:tc>
          <w:tcPr>
            <w:tcW w:w="1196" w:type="dxa"/>
            <w:vMerge w:val="restart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01.01.06</w:t>
            </w:r>
          </w:p>
        </w:tc>
        <w:tc>
          <w:tcPr>
            <w:tcW w:w="2245" w:type="dxa"/>
            <w:vMerge w:val="restart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Пассив</w:t>
            </w:r>
          </w:p>
        </w:tc>
        <w:tc>
          <w:tcPr>
            <w:tcW w:w="1196" w:type="dxa"/>
            <w:vMerge w:val="restart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01.01.05</w:t>
            </w:r>
          </w:p>
        </w:tc>
        <w:tc>
          <w:tcPr>
            <w:tcW w:w="1196" w:type="dxa"/>
            <w:vMerge w:val="restart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01.01.06</w:t>
            </w:r>
          </w:p>
        </w:tc>
        <w:tc>
          <w:tcPr>
            <w:tcW w:w="2392" w:type="dxa"/>
            <w:gridSpan w:val="2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Платежный излишек или недостаток</w:t>
            </w:r>
          </w:p>
        </w:tc>
        <w:tc>
          <w:tcPr>
            <w:tcW w:w="2392" w:type="dxa"/>
            <w:gridSpan w:val="2"/>
            <w:vAlign w:val="center"/>
          </w:tcPr>
          <w:p w:rsidR="00FD6B12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В % к итогу группы пассива</w:t>
            </w:r>
          </w:p>
        </w:tc>
      </w:tr>
      <w:tr w:rsidR="006570B5" w:rsidRPr="006570B5" w:rsidTr="006570B5">
        <w:trPr>
          <w:jc w:val="center"/>
        </w:trPr>
        <w:tc>
          <w:tcPr>
            <w:tcW w:w="2917" w:type="dxa"/>
            <w:vMerge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45" w:type="dxa"/>
            <w:vMerge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Merge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6" w:type="dxa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01.01.05</w:t>
            </w:r>
          </w:p>
        </w:tc>
        <w:tc>
          <w:tcPr>
            <w:tcW w:w="1196" w:type="dxa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01.01.06</w:t>
            </w:r>
          </w:p>
        </w:tc>
        <w:tc>
          <w:tcPr>
            <w:tcW w:w="1196" w:type="dxa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01.01.05</w:t>
            </w:r>
          </w:p>
        </w:tc>
        <w:tc>
          <w:tcPr>
            <w:tcW w:w="1196" w:type="dxa"/>
            <w:vAlign w:val="center"/>
          </w:tcPr>
          <w:p w:rsidR="00FD6B12" w:rsidRPr="006570B5" w:rsidRDefault="00FD6B12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На 01.01.06</w:t>
            </w:r>
          </w:p>
        </w:tc>
      </w:tr>
      <w:tr w:rsidR="006570B5" w:rsidRPr="006570B5" w:rsidTr="006570B5">
        <w:trPr>
          <w:jc w:val="center"/>
        </w:trPr>
        <w:tc>
          <w:tcPr>
            <w:tcW w:w="2917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1. Наиболее ликвидные активы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64664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136217</w:t>
            </w:r>
          </w:p>
        </w:tc>
        <w:tc>
          <w:tcPr>
            <w:tcW w:w="2245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1. Наиболее срочные обязательства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138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90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64526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136127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0%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0%</w:t>
            </w:r>
          </w:p>
        </w:tc>
      </w:tr>
      <w:tr w:rsidR="006570B5" w:rsidRPr="006570B5" w:rsidTr="006570B5">
        <w:trPr>
          <w:jc w:val="center"/>
        </w:trPr>
        <w:tc>
          <w:tcPr>
            <w:tcW w:w="2917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2. Быстрореализуемые активы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133632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134517</w:t>
            </w:r>
          </w:p>
        </w:tc>
        <w:tc>
          <w:tcPr>
            <w:tcW w:w="2245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2. Краткосрочные обязательства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68112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55782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65520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78735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15%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10%</w:t>
            </w:r>
          </w:p>
        </w:tc>
      </w:tr>
      <w:tr w:rsidR="006570B5" w:rsidRPr="006570B5" w:rsidTr="006570B5">
        <w:trPr>
          <w:jc w:val="center"/>
        </w:trPr>
        <w:tc>
          <w:tcPr>
            <w:tcW w:w="2917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3. Медленно реализуемые активы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86681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85201</w:t>
            </w:r>
          </w:p>
        </w:tc>
        <w:tc>
          <w:tcPr>
            <w:tcW w:w="2245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3. Долгосрочные обязательства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218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5912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86463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79289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0%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1%</w:t>
            </w:r>
          </w:p>
        </w:tc>
      </w:tr>
      <w:tr w:rsidR="006570B5" w:rsidRPr="006570B5" w:rsidTr="006570B5">
        <w:trPr>
          <w:jc w:val="center"/>
        </w:trPr>
        <w:tc>
          <w:tcPr>
            <w:tcW w:w="2917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4. Труднореализуемые активы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174119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176634</w:t>
            </w:r>
          </w:p>
        </w:tc>
        <w:tc>
          <w:tcPr>
            <w:tcW w:w="2245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4. Постоянные пассивы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390628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470785</w:t>
            </w:r>
          </w:p>
        </w:tc>
        <w:tc>
          <w:tcPr>
            <w:tcW w:w="1196" w:type="dxa"/>
            <w:vAlign w:val="center"/>
          </w:tcPr>
          <w:p w:rsidR="00936C50" w:rsidRPr="006570B5" w:rsidRDefault="002348FA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-</w:t>
            </w:r>
            <w:r w:rsidR="00936C50" w:rsidRPr="006570B5">
              <w:rPr>
                <w:sz w:val="26"/>
                <w:szCs w:val="26"/>
              </w:rPr>
              <w:t>216509</w:t>
            </w:r>
          </w:p>
        </w:tc>
        <w:tc>
          <w:tcPr>
            <w:tcW w:w="1196" w:type="dxa"/>
            <w:vAlign w:val="center"/>
          </w:tcPr>
          <w:p w:rsidR="00936C50" w:rsidRPr="006570B5" w:rsidRDefault="002348FA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-</w:t>
            </w:r>
            <w:r w:rsidR="00936C50" w:rsidRPr="006570B5">
              <w:rPr>
                <w:sz w:val="26"/>
                <w:szCs w:val="26"/>
              </w:rPr>
              <w:t>294151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85%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88%</w:t>
            </w:r>
          </w:p>
        </w:tc>
      </w:tr>
      <w:tr w:rsidR="006570B5" w:rsidRPr="006570B5" w:rsidTr="006570B5">
        <w:trPr>
          <w:jc w:val="center"/>
        </w:trPr>
        <w:tc>
          <w:tcPr>
            <w:tcW w:w="2917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Баланс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459096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532569</w:t>
            </w:r>
          </w:p>
        </w:tc>
        <w:tc>
          <w:tcPr>
            <w:tcW w:w="2245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Баланс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459096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532569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  <w:vAlign w:val="center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0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100%</w:t>
            </w:r>
          </w:p>
        </w:tc>
        <w:tc>
          <w:tcPr>
            <w:tcW w:w="1196" w:type="dxa"/>
            <w:vAlign w:val="bottom"/>
          </w:tcPr>
          <w:p w:rsidR="00936C50" w:rsidRPr="006570B5" w:rsidRDefault="00936C50" w:rsidP="006570B5">
            <w:pPr>
              <w:jc w:val="center"/>
              <w:rPr>
                <w:sz w:val="26"/>
                <w:szCs w:val="26"/>
              </w:rPr>
            </w:pPr>
            <w:r w:rsidRPr="006570B5">
              <w:rPr>
                <w:sz w:val="26"/>
                <w:szCs w:val="26"/>
              </w:rPr>
              <w:t>100%</w:t>
            </w:r>
          </w:p>
        </w:tc>
      </w:tr>
    </w:tbl>
    <w:p w:rsidR="00FA620B" w:rsidRDefault="00FA620B" w:rsidP="001352FA">
      <w:pPr>
        <w:spacing w:line="360" w:lineRule="auto"/>
        <w:ind w:firstLine="851"/>
        <w:jc w:val="both"/>
      </w:pPr>
    </w:p>
    <w:p w:rsidR="009545D4" w:rsidRDefault="009545D4" w:rsidP="001352FA">
      <w:pPr>
        <w:spacing w:line="360" w:lineRule="auto"/>
        <w:ind w:firstLine="851"/>
        <w:jc w:val="both"/>
      </w:pPr>
      <w:r>
        <w:t>Собственные средства ОАО «Чувашкабель» полностью покрывают текущие обязательства</w:t>
      </w:r>
      <w:r w:rsidR="002348FA">
        <w:t>.</w:t>
      </w:r>
    </w:p>
    <w:p w:rsidR="00FD6B12" w:rsidRDefault="00FD6B12" w:rsidP="001352FA">
      <w:pPr>
        <w:spacing w:line="360" w:lineRule="auto"/>
        <w:ind w:firstLine="851"/>
        <w:jc w:val="both"/>
      </w:pPr>
    </w:p>
    <w:p w:rsidR="00FD6B12" w:rsidRDefault="00FD6B12" w:rsidP="001352FA">
      <w:pPr>
        <w:spacing w:line="360" w:lineRule="auto"/>
        <w:ind w:firstLine="851"/>
        <w:jc w:val="both"/>
        <w:sectPr w:rsidR="00FD6B12" w:rsidSect="00FD6B12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4369BF" w:rsidRDefault="004369BF" w:rsidP="004369BF">
      <w:pPr>
        <w:pStyle w:val="1"/>
      </w:pPr>
      <w:bookmarkStart w:id="10" w:name="_Toc154902778"/>
      <w:r>
        <w:t>Заключение</w:t>
      </w:r>
      <w:bookmarkEnd w:id="10"/>
    </w:p>
    <w:p w:rsidR="004369BF" w:rsidRDefault="004369BF" w:rsidP="001352FA">
      <w:pPr>
        <w:spacing w:line="360" w:lineRule="auto"/>
        <w:ind w:firstLine="851"/>
        <w:jc w:val="both"/>
      </w:pP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Cs/>
        </w:rPr>
        <w:t xml:space="preserve">Можно утверждать, что методология проведения анализа финансового состояния предприятия освоена на достаточном уровне.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t xml:space="preserve">В результате проделанной работы для эффективного проведения комплексного </w:t>
      </w:r>
      <w:r w:rsidR="002F297A">
        <w:t xml:space="preserve">экономического анализа </w:t>
      </w:r>
      <w:r w:rsidRPr="007C3946">
        <w:t xml:space="preserve">сформулированы следующие </w:t>
      </w:r>
      <w:r w:rsidR="002F297A">
        <w:t>рекомендации</w:t>
      </w:r>
      <w:r w:rsidRPr="007C3946">
        <w:t>: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/>
          <w:iCs/>
        </w:rPr>
        <w:t>Положение 1.</w:t>
      </w:r>
      <w:r w:rsidRPr="007C3946">
        <w:t xml:space="preserve"> Содержание диагностики составляют а) анализ результатов деятельности предприятия и б) анализ основных бизнес-процессов предприятия.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/>
          <w:iCs/>
        </w:rPr>
        <w:t>Положение 2.</w:t>
      </w:r>
      <w:r w:rsidRPr="007C3946">
        <w:t xml:space="preserve"> Финансовые показатели должны анализироваться в комплексе с остальными «нефинансовыми» показателями.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/>
          <w:iCs/>
        </w:rPr>
        <w:t>Положение 3.</w:t>
      </w:r>
      <w:r w:rsidRPr="007C3946">
        <w:t xml:space="preserve"> Принцип разумной достаточности: Для целей диагностики следует использовать только те показатели, которые являются информационной основой для принятия управленческих решений.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/>
          <w:iCs/>
        </w:rPr>
        <w:t>Положение 4.</w:t>
      </w:r>
      <w:r w:rsidRPr="007C3946">
        <w:t xml:space="preserve"> Принцип сравнимости: </w:t>
      </w:r>
      <w:r w:rsidR="002F297A">
        <w:t>П</w:t>
      </w:r>
      <w:r w:rsidRPr="007C3946">
        <w:t xml:space="preserve">оказатели являются бесполезными для принятия решения, если менеджер не сопоставляет их с какими-то другими данными, имеющими отношение к объекту диагностики.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/>
          <w:iCs/>
        </w:rPr>
        <w:t>Положение 5.</w:t>
      </w:r>
      <w:r w:rsidRPr="007C3946">
        <w:t xml:space="preserve"> Принцип временной согласованности: Финансовая диагностика должна производиться в соответствии с конкретным временным регламентом, например, раз в году производится крупномасштабная диагностика, а раз в месяц осуществляется мониторинг выборочных финансовых показателей. </w:t>
      </w:r>
    </w:p>
    <w:p w:rsidR="007C3946" w:rsidRPr="007C3946" w:rsidRDefault="007C3946" w:rsidP="007C3946">
      <w:pPr>
        <w:spacing w:line="360" w:lineRule="auto"/>
        <w:ind w:firstLine="851"/>
        <w:jc w:val="both"/>
      </w:pPr>
      <w:r w:rsidRPr="007C3946">
        <w:rPr>
          <w:i/>
          <w:iCs/>
        </w:rPr>
        <w:t>Положение 6.</w:t>
      </w:r>
      <w:r w:rsidRPr="007C3946">
        <w:t xml:space="preserve"> Диагностика должна оканчиваться лаконичным представлением основных выводов, например, в формате SWOT-анализа. </w:t>
      </w:r>
    </w:p>
    <w:p w:rsidR="004369BF" w:rsidRDefault="007C3946" w:rsidP="001352FA">
      <w:pPr>
        <w:spacing w:line="360" w:lineRule="auto"/>
        <w:ind w:firstLine="851"/>
        <w:jc w:val="both"/>
      </w:pPr>
      <w:r w:rsidRPr="007C3946">
        <w:t xml:space="preserve">В заключение подчеркнем, что сформулированные выше принципы имеют отчетливый практический смысл. Этим принципам должен следовать любой финансовый аналитик. В противном случае результаты диагностики будут бесполезными с точки зрения последующих управленческих решений, направленных на улучшение деятельности компании. </w:t>
      </w:r>
    </w:p>
    <w:p w:rsidR="004369BF" w:rsidRDefault="003F06EE" w:rsidP="004369BF">
      <w:pPr>
        <w:pStyle w:val="1"/>
      </w:pPr>
      <w:r>
        <w:br w:type="page"/>
      </w:r>
      <w:bookmarkStart w:id="11" w:name="_Toc154902779"/>
      <w:r w:rsidR="004369BF">
        <w:t>Список литературы</w:t>
      </w:r>
      <w:bookmarkEnd w:id="11"/>
    </w:p>
    <w:p w:rsidR="004369BF" w:rsidRDefault="004369BF" w:rsidP="001352FA">
      <w:pPr>
        <w:spacing w:line="360" w:lineRule="auto"/>
        <w:ind w:firstLine="851"/>
        <w:jc w:val="both"/>
      </w:pPr>
    </w:p>
    <w:p w:rsidR="007C3946" w:rsidRDefault="007C3946" w:rsidP="007C3946">
      <w:pPr>
        <w:numPr>
          <w:ilvl w:val="0"/>
          <w:numId w:val="1"/>
        </w:numPr>
        <w:tabs>
          <w:tab w:val="clear" w:pos="2036"/>
          <w:tab w:val="num" w:pos="62"/>
        </w:tabs>
        <w:overflowPunct w:val="0"/>
        <w:autoSpaceDE w:val="0"/>
        <w:autoSpaceDN w:val="0"/>
        <w:adjustRightInd w:val="0"/>
        <w:spacing w:line="360" w:lineRule="auto"/>
        <w:ind w:left="0" w:firstLine="930"/>
        <w:jc w:val="both"/>
        <w:textAlignment w:val="baseline"/>
      </w:pPr>
      <w:r>
        <w:t>Чечевицына Л.Н. Экономический анализ: Учеб. пособие. – Ростов-н/Д: Феникс, 2003. – 480с.</w:t>
      </w:r>
    </w:p>
    <w:p w:rsidR="007C3946" w:rsidRDefault="007C3946" w:rsidP="007C3946">
      <w:pPr>
        <w:numPr>
          <w:ilvl w:val="0"/>
          <w:numId w:val="1"/>
        </w:numPr>
        <w:tabs>
          <w:tab w:val="clear" w:pos="2036"/>
          <w:tab w:val="num" w:pos="-31"/>
          <w:tab w:val="num" w:pos="62"/>
        </w:tabs>
        <w:overflowPunct w:val="0"/>
        <w:autoSpaceDE w:val="0"/>
        <w:autoSpaceDN w:val="0"/>
        <w:adjustRightInd w:val="0"/>
        <w:spacing w:line="360" w:lineRule="auto"/>
        <w:ind w:left="0" w:firstLine="930"/>
        <w:jc w:val="both"/>
        <w:textAlignment w:val="baseline"/>
      </w:pPr>
      <w:r>
        <w:t>Моляков Д.С. Финансы предприятий отраслей народного хозяйства. – М.: Финансы и статистика, 2002. – 200с.</w:t>
      </w:r>
    </w:p>
    <w:p w:rsidR="007C3946" w:rsidRDefault="007C3946" w:rsidP="007C3946">
      <w:pPr>
        <w:numPr>
          <w:ilvl w:val="0"/>
          <w:numId w:val="1"/>
        </w:numPr>
        <w:tabs>
          <w:tab w:val="clear" w:pos="2036"/>
          <w:tab w:val="num" w:pos="-31"/>
          <w:tab w:val="num" w:pos="62"/>
        </w:tabs>
        <w:overflowPunct w:val="0"/>
        <w:autoSpaceDE w:val="0"/>
        <w:autoSpaceDN w:val="0"/>
        <w:adjustRightInd w:val="0"/>
        <w:spacing w:line="360" w:lineRule="auto"/>
        <w:ind w:left="0" w:firstLine="930"/>
        <w:jc w:val="both"/>
        <w:textAlignment w:val="baseline"/>
      </w:pPr>
      <w:r>
        <w:t>Экономический анализ /Под ред. М.И. Баканова, А.Д. Шеремета. –М.: Финансы и статистика, 1999. -656с.</w:t>
      </w:r>
    </w:p>
    <w:p w:rsidR="007C3946" w:rsidRDefault="007C3946" w:rsidP="007C3946">
      <w:pPr>
        <w:numPr>
          <w:ilvl w:val="0"/>
          <w:numId w:val="1"/>
        </w:numPr>
        <w:tabs>
          <w:tab w:val="clear" w:pos="2036"/>
          <w:tab w:val="num" w:pos="-31"/>
          <w:tab w:val="num" w:pos="62"/>
        </w:tabs>
        <w:overflowPunct w:val="0"/>
        <w:autoSpaceDE w:val="0"/>
        <w:autoSpaceDN w:val="0"/>
        <w:adjustRightInd w:val="0"/>
        <w:spacing w:line="360" w:lineRule="auto"/>
        <w:ind w:left="0" w:firstLine="930"/>
        <w:jc w:val="both"/>
        <w:textAlignment w:val="baseline"/>
      </w:pPr>
      <w:r>
        <w:t>Пястолов С.М. Экономический анализ деятельности предприятий. – М.: Академический Проект, 2002. – 572с.</w:t>
      </w:r>
    </w:p>
    <w:p w:rsidR="001352FA" w:rsidRDefault="001352FA" w:rsidP="007B65F2">
      <w:pPr>
        <w:pStyle w:val="1"/>
      </w:pPr>
    </w:p>
    <w:p w:rsidR="001352FA" w:rsidRDefault="001352FA" w:rsidP="001352FA">
      <w:pPr>
        <w:spacing w:line="360" w:lineRule="auto"/>
        <w:ind w:firstLine="851"/>
        <w:jc w:val="both"/>
      </w:pPr>
      <w:bookmarkStart w:id="12" w:name="_GoBack"/>
      <w:bookmarkEnd w:id="12"/>
    </w:p>
    <w:sectPr w:rsidR="001352FA" w:rsidSect="003F06E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5DC" w:rsidRDefault="002B45DC">
      <w:r>
        <w:separator/>
      </w:r>
    </w:p>
  </w:endnote>
  <w:endnote w:type="continuationSeparator" w:id="0">
    <w:p w:rsidR="002B45DC" w:rsidRDefault="002B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5D4" w:rsidRDefault="009545D4" w:rsidP="00661C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45D4" w:rsidRDefault="009545D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5D4" w:rsidRDefault="009545D4" w:rsidP="00661C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0120">
      <w:rPr>
        <w:rStyle w:val="a5"/>
        <w:noProof/>
      </w:rPr>
      <w:t>2</w:t>
    </w:r>
    <w:r>
      <w:rPr>
        <w:rStyle w:val="a5"/>
      </w:rPr>
      <w:fldChar w:fldCharType="end"/>
    </w:r>
  </w:p>
  <w:p w:rsidR="009545D4" w:rsidRDefault="009545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5DC" w:rsidRDefault="002B45DC">
      <w:r>
        <w:separator/>
      </w:r>
    </w:p>
  </w:footnote>
  <w:footnote w:type="continuationSeparator" w:id="0">
    <w:p w:rsidR="002B45DC" w:rsidRDefault="002B4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0188C"/>
    <w:multiLevelType w:val="hybridMultilevel"/>
    <w:tmpl w:val="08B42812"/>
    <w:lvl w:ilvl="0" w:tplc="C39CE0DC">
      <w:start w:val="1"/>
      <w:numFmt w:val="decimal"/>
      <w:lvlText w:val="%1."/>
      <w:lvlJc w:val="left"/>
      <w:pPr>
        <w:tabs>
          <w:tab w:val="num" w:pos="2036"/>
        </w:tabs>
        <w:ind w:left="2036" w:hanging="12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6"/>
        </w:tabs>
        <w:ind w:left="18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06"/>
        </w:tabs>
        <w:ind w:left="26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26"/>
        </w:tabs>
        <w:ind w:left="33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66"/>
        </w:tabs>
        <w:ind w:left="47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86"/>
        </w:tabs>
        <w:ind w:left="54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06"/>
        </w:tabs>
        <w:ind w:left="62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26"/>
        </w:tabs>
        <w:ind w:left="6926" w:hanging="180"/>
      </w:pPr>
      <w:rPr>
        <w:rFonts w:cs="Times New Roman"/>
      </w:rPr>
    </w:lvl>
  </w:abstractNum>
  <w:abstractNum w:abstractNumId="1">
    <w:nsid w:val="433F06D9"/>
    <w:multiLevelType w:val="multilevel"/>
    <w:tmpl w:val="0C86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2FA"/>
    <w:rsid w:val="000470BF"/>
    <w:rsid w:val="00067B63"/>
    <w:rsid w:val="00071E22"/>
    <w:rsid w:val="000C6BA0"/>
    <w:rsid w:val="0011349D"/>
    <w:rsid w:val="001352FA"/>
    <w:rsid w:val="001456DC"/>
    <w:rsid w:val="0016329C"/>
    <w:rsid w:val="001762F0"/>
    <w:rsid w:val="00190DD8"/>
    <w:rsid w:val="001D66B2"/>
    <w:rsid w:val="001E1FB9"/>
    <w:rsid w:val="001E555A"/>
    <w:rsid w:val="001F0120"/>
    <w:rsid w:val="001F37C7"/>
    <w:rsid w:val="00212C06"/>
    <w:rsid w:val="00212EAD"/>
    <w:rsid w:val="002348FA"/>
    <w:rsid w:val="002B45DC"/>
    <w:rsid w:val="002D2A6E"/>
    <w:rsid w:val="002F297A"/>
    <w:rsid w:val="00324EF9"/>
    <w:rsid w:val="0036355B"/>
    <w:rsid w:val="003867AA"/>
    <w:rsid w:val="00396610"/>
    <w:rsid w:val="003D0961"/>
    <w:rsid w:val="003F06EE"/>
    <w:rsid w:val="004369BF"/>
    <w:rsid w:val="00463527"/>
    <w:rsid w:val="004713CB"/>
    <w:rsid w:val="004F3B44"/>
    <w:rsid w:val="004F41C5"/>
    <w:rsid w:val="00501149"/>
    <w:rsid w:val="00537B6D"/>
    <w:rsid w:val="0056158C"/>
    <w:rsid w:val="005A28A9"/>
    <w:rsid w:val="005C33DD"/>
    <w:rsid w:val="0061386A"/>
    <w:rsid w:val="006570B5"/>
    <w:rsid w:val="00661C4D"/>
    <w:rsid w:val="00684209"/>
    <w:rsid w:val="0068727F"/>
    <w:rsid w:val="00730A14"/>
    <w:rsid w:val="00771FD3"/>
    <w:rsid w:val="00795609"/>
    <w:rsid w:val="007A2A10"/>
    <w:rsid w:val="007B65F2"/>
    <w:rsid w:val="007C3946"/>
    <w:rsid w:val="007E4EEE"/>
    <w:rsid w:val="007F3A8C"/>
    <w:rsid w:val="00817026"/>
    <w:rsid w:val="00833F2D"/>
    <w:rsid w:val="00835DC3"/>
    <w:rsid w:val="00865596"/>
    <w:rsid w:val="008B58CC"/>
    <w:rsid w:val="008B6004"/>
    <w:rsid w:val="008C77E7"/>
    <w:rsid w:val="00910836"/>
    <w:rsid w:val="00936C50"/>
    <w:rsid w:val="009545D4"/>
    <w:rsid w:val="0095461F"/>
    <w:rsid w:val="00992A57"/>
    <w:rsid w:val="009B12A6"/>
    <w:rsid w:val="00A06670"/>
    <w:rsid w:val="00A36354"/>
    <w:rsid w:val="00AA4CFD"/>
    <w:rsid w:val="00AF14C1"/>
    <w:rsid w:val="00B441F2"/>
    <w:rsid w:val="00BD5009"/>
    <w:rsid w:val="00C108E8"/>
    <w:rsid w:val="00C43C3D"/>
    <w:rsid w:val="00C52C0C"/>
    <w:rsid w:val="00C57483"/>
    <w:rsid w:val="00CB3D20"/>
    <w:rsid w:val="00CF1660"/>
    <w:rsid w:val="00D12475"/>
    <w:rsid w:val="00D844B1"/>
    <w:rsid w:val="00DE5369"/>
    <w:rsid w:val="00EC36F8"/>
    <w:rsid w:val="00F02E51"/>
    <w:rsid w:val="00F1114D"/>
    <w:rsid w:val="00F21413"/>
    <w:rsid w:val="00F41B41"/>
    <w:rsid w:val="00F65FB6"/>
    <w:rsid w:val="00F95055"/>
    <w:rsid w:val="00F96ECC"/>
    <w:rsid w:val="00FA620B"/>
    <w:rsid w:val="00FD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668D8CD-61A8-4C20-AE59-435D5516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F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4369BF"/>
    <w:pPr>
      <w:spacing w:line="360" w:lineRule="auto"/>
      <w:ind w:firstLine="851"/>
      <w:jc w:val="center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F06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3F06E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3F06EE"/>
  </w:style>
  <w:style w:type="character" w:styleId="a6">
    <w:name w:val="Hyperlink"/>
    <w:uiPriority w:val="99"/>
    <w:rsid w:val="003F06EE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5A28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7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LKC</Company>
  <LinksUpToDate>false</LinksUpToDate>
  <CharactersWithSpaces>17058</CharactersWithSpaces>
  <SharedDoc>false</SharedDoc>
  <HLinks>
    <vt:vector size="72" baseType="variant"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_Toc154902780</vt:lpwstr>
      </vt:variant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_Toc154902779</vt:lpwstr>
      </vt:variant>
      <vt:variant>
        <vt:i4>1966130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_Toc154902778</vt:lpwstr>
      </vt:variant>
      <vt:variant>
        <vt:i4>1966130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_Toc154902777</vt:lpwstr>
      </vt:variant>
      <vt:variant>
        <vt:i4>1966130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_Toc154902776</vt:lpwstr>
      </vt:variant>
      <vt:variant>
        <vt:i4>1966130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_Toc154902775</vt:lpwstr>
      </vt:variant>
      <vt:variant>
        <vt:i4>1966130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_Toc154902774</vt:lpwstr>
      </vt:variant>
      <vt:variant>
        <vt:i4>1966130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_Toc154902773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_Toc154902772</vt:lpwstr>
      </vt:variant>
      <vt:variant>
        <vt:i4>1966130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_Toc154902771</vt:lpwstr>
      </vt:variant>
      <vt:variant>
        <vt:i4>1966130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_Toc154902770</vt:lpwstr>
      </vt:variant>
      <vt:variant>
        <vt:i4>2031666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_Toc154902769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Ольга</dc:creator>
  <cp:keywords/>
  <dc:description/>
  <cp:lastModifiedBy>admin</cp:lastModifiedBy>
  <cp:revision>2</cp:revision>
  <cp:lastPrinted>2006-12-27T07:47:00Z</cp:lastPrinted>
  <dcterms:created xsi:type="dcterms:W3CDTF">2014-04-02T12:06:00Z</dcterms:created>
  <dcterms:modified xsi:type="dcterms:W3CDTF">2014-04-02T12:06:00Z</dcterms:modified>
</cp:coreProperties>
</file>