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20" w:rsidRDefault="00D77A20" w:rsidP="009B6607">
      <w:pPr>
        <w:pStyle w:val="11"/>
      </w:pPr>
      <w:bookmarkStart w:id="0" w:name="_Toc136941079"/>
    </w:p>
    <w:p w:rsidR="00A76023" w:rsidRDefault="00A76023" w:rsidP="009B6607">
      <w:pPr>
        <w:pStyle w:val="11"/>
      </w:pPr>
      <w:r w:rsidRPr="00CE607E">
        <w:t>Содержание</w:t>
      </w:r>
    </w:p>
    <w:p w:rsidR="00CE607E" w:rsidRPr="00CE607E" w:rsidRDefault="00CE607E" w:rsidP="009B6607"/>
    <w:p w:rsidR="00CE607E" w:rsidRPr="00CE607E" w:rsidRDefault="00E95AD9" w:rsidP="00D45237">
      <w:pPr>
        <w:pStyle w:val="1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1.О</w:t>
      </w:r>
      <w:r w:rsidR="00CE607E"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рганизационно - экономическая характеристика ОАО «ВМП «АВИ</w:t>
      </w:r>
      <w:r w:rsidR="00CE607E">
        <w:rPr>
          <w:rFonts w:ascii="Times New Roman" w:hAnsi="Times New Roman" w:cs="Times New Roman"/>
          <w:b w:val="0"/>
          <w:bCs w:val="0"/>
          <w:color w:val="000000"/>
          <w:sz w:val="28"/>
        </w:rPr>
        <w:t>ТЕК»</w:t>
      </w:r>
    </w:p>
    <w:p w:rsidR="00CE607E" w:rsidRPr="00CE607E" w:rsidRDefault="00CE607E" w:rsidP="00D45237">
      <w:pPr>
        <w:pStyle w:val="1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2. Внутренняя среда предприятия</w:t>
      </w:r>
    </w:p>
    <w:p w:rsidR="00CE607E" w:rsidRPr="00CE607E" w:rsidRDefault="00CE607E" w:rsidP="00D45237">
      <w:pPr>
        <w:pStyle w:val="1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3. Внешняя среда предприятия</w:t>
      </w:r>
    </w:p>
    <w:p w:rsidR="00CE607E" w:rsidRPr="00CE607E" w:rsidRDefault="00CE607E" w:rsidP="00D45237">
      <w:pPr>
        <w:pStyle w:val="1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4. Матрица </w:t>
      </w:r>
      <w:r w:rsidR="009B6607"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СВОТ</w:t>
      </w:r>
    </w:p>
    <w:p w:rsidR="00B37620" w:rsidRDefault="00CE607E" w:rsidP="00D45237">
      <w:pPr>
        <w:pStyle w:val="1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5. Миссия и цели предприятия</w:t>
      </w:r>
    </w:p>
    <w:p w:rsidR="00CE607E" w:rsidRPr="00CE607E" w:rsidRDefault="00CE607E" w:rsidP="00D45237">
      <w:pPr>
        <w:pStyle w:val="1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6.Конкурентная стратегия предприятия</w:t>
      </w:r>
    </w:p>
    <w:p w:rsidR="00CE607E" w:rsidRDefault="00CE607E" w:rsidP="00D45237">
      <w:pPr>
        <w:pStyle w:val="1"/>
        <w:keepNext w:val="0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Список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t>литературы</w:t>
      </w:r>
    </w:p>
    <w:p w:rsidR="00CE607E" w:rsidRDefault="00CE607E" w:rsidP="009B6607">
      <w:pPr>
        <w:pStyle w:val="1"/>
        <w:keepNext w:val="0"/>
        <w:widowControl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35356" w:rsidRPr="00CE607E" w:rsidRDefault="00C71F6D" w:rsidP="00D45237">
      <w:pPr>
        <w:pStyle w:val="1"/>
        <w:keepNext w:val="0"/>
        <w:widowControl/>
        <w:spacing w:before="0" w:after="0" w:line="360" w:lineRule="auto"/>
        <w:ind w:firstLine="708"/>
        <w:rPr>
          <w:rFonts w:ascii="Times New Roman" w:hAnsi="Times New Roman" w:cs="Times New Roman"/>
          <w:bCs w:val="0"/>
          <w:color w:val="000000"/>
          <w:sz w:val="28"/>
        </w:rPr>
      </w:pPr>
      <w:r w:rsidRPr="00CE607E"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bookmarkStart w:id="1" w:name="_Toc269796463"/>
      <w:r w:rsidR="00CE607E" w:rsidRPr="00CE607E">
        <w:rPr>
          <w:rFonts w:ascii="Times New Roman" w:hAnsi="Times New Roman" w:cs="Times New Roman"/>
          <w:bCs w:val="0"/>
          <w:color w:val="000000"/>
          <w:sz w:val="28"/>
        </w:rPr>
        <w:t xml:space="preserve">1.Организационно </w:t>
      </w:r>
      <w:r w:rsidR="00935356" w:rsidRPr="00CE607E">
        <w:rPr>
          <w:rFonts w:ascii="Times New Roman" w:hAnsi="Times New Roman" w:cs="Times New Roman"/>
          <w:bCs w:val="0"/>
          <w:color w:val="000000"/>
          <w:sz w:val="28"/>
        </w:rPr>
        <w:t>-</w:t>
      </w:r>
      <w:r w:rsidR="00CE607E" w:rsidRPr="00CE607E">
        <w:rPr>
          <w:rFonts w:ascii="Times New Roman" w:hAnsi="Times New Roman" w:cs="Times New Roman"/>
          <w:bCs w:val="0"/>
          <w:color w:val="000000"/>
          <w:sz w:val="28"/>
        </w:rPr>
        <w:t xml:space="preserve"> экономическая характеристика</w:t>
      </w:r>
      <w:bookmarkEnd w:id="0"/>
      <w:r w:rsidR="00CE607E" w:rsidRPr="00CE607E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bookmarkStart w:id="2" w:name="_Toc136941080"/>
      <w:r w:rsidR="00935356" w:rsidRPr="00CE607E">
        <w:rPr>
          <w:rFonts w:ascii="Times New Roman" w:hAnsi="Times New Roman" w:cs="Times New Roman"/>
          <w:bCs w:val="0"/>
          <w:color w:val="000000"/>
          <w:sz w:val="28"/>
        </w:rPr>
        <w:t>ОАО</w:t>
      </w:r>
      <w:r w:rsidR="00CE607E" w:rsidRPr="00CE607E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935356" w:rsidRPr="00CE607E">
        <w:rPr>
          <w:rFonts w:ascii="Times New Roman" w:hAnsi="Times New Roman" w:cs="Times New Roman"/>
          <w:bCs w:val="0"/>
          <w:color w:val="000000"/>
          <w:sz w:val="28"/>
        </w:rPr>
        <w:t>«ВМП</w:t>
      </w:r>
      <w:r w:rsidR="00CE607E" w:rsidRPr="00CE607E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935356" w:rsidRPr="00CE607E">
        <w:rPr>
          <w:rFonts w:ascii="Times New Roman" w:hAnsi="Times New Roman" w:cs="Times New Roman"/>
          <w:bCs w:val="0"/>
          <w:color w:val="000000"/>
          <w:sz w:val="28"/>
        </w:rPr>
        <w:t>«АВИТЕК»</w:t>
      </w:r>
      <w:bookmarkEnd w:id="1"/>
      <w:bookmarkEnd w:id="2"/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настоящее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время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«Вятское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машиностроительное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крупнейший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комплекса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России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наукоемким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уникальными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технологическими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возможностями.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История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создания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завода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начинается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октября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1931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г.,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когда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целью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специализированного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авиационного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стрелкового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бомбардировочного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вооружения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состава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Московского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заводы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ГАЗ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№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выпускавшего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первые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отечественные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самолеты,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выделился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завод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№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32.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кратчайшие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сроки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заводе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освоили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наладили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серийное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вооружения.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Пушечными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установками,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лафетами,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бомбовыми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замками,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балочными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держателями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оснащалась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боевая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нашего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государства.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1941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первые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месяцы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войны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завод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был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срочно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эвакуирован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Киров,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место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строящегося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завода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дублера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№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32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БИС.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Одновременно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шло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строительство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цехов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отладка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оборудования.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1966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завод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№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32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переименован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Кировское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машиностроительное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объединение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им.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XX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партсъезда.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этого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времени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расширяется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номенклатура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гражданского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народного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потребления.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сельскохозяйственную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технику,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электробытовые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приборы,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детей.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1990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2000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гг.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завод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сумел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адаптироваться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экономическим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условиям,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сохранив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передовые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технологии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квалифицированные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кадры.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"АВИТЕК"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остается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продукций.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Часть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ориентируется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освоение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новых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изделии: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кресло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пилота,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кресло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машиниста,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ассортимент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детей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другие.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1999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Российское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авиационно-космическое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агентство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утвердило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новое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название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предприятия: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Федеральное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государственное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унитарное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(Авиационные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Технологии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Конструирование).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данным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рейтинга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журнала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«Эксперт»,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подряд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входило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число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крупнейших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компаний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страны,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Российскому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авиационно-экономическому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агентству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устойчиво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занимало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3-4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место.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октября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зарегистрировано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вошло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состав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концерна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«Алмаз-</w:t>
      </w:r>
      <w:r w:rsidRPr="00CE607E">
        <w:rPr>
          <w:b w:val="0"/>
          <w:bCs w:val="0"/>
          <w:color w:val="000000"/>
          <w:sz w:val="28"/>
          <w:szCs w:val="28"/>
        </w:rPr>
        <w:t>Антей»,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получено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свидетельство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регистрации,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открыты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счета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банках.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проведен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большой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комплекс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работ,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связанных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  <w:lang w:val="en-US"/>
        </w:rPr>
        <w:t>c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преобразованием,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числе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полная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инвентаризация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имущества,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аудиторская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налоговая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проверки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финансово-хозяйственной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составлены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передаточные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акты-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необходимые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работы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проведены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полном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объеме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сроки,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предусмотренные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распоряжением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Министерства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имущественных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отношений.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настоящее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время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выполняет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работы,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оказывает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услуги,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производит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целью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извлечения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извлечения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осуществляет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следующие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виды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деятельности: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1)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поставка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техники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установленном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порядке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госзаказу;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2)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выполнение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научно-исследовательских,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опытно-конструкторских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конструкторс</w:t>
      </w:r>
      <w:r w:rsidRPr="00CE607E">
        <w:rPr>
          <w:b w:val="0"/>
          <w:color w:val="000000"/>
          <w:sz w:val="28"/>
          <w:szCs w:val="28"/>
        </w:rPr>
        <w:t>ко-технологических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работ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области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авиационного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общепромышленного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производства;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3)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производственно-технического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назначения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народного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потребления;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4)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внешнеэкономическая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установленном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порядке;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5)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перевозка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грузов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воздушном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транспорте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установленном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порядке;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6)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автотранспортные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перевозки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грузов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пассажиров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нужд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целей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7)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строительно-монтажные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работы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объектах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промышленного,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жилищного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социально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бытового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назначения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нужд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целей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8)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оптово-розничная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торговля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установленном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порядке;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9)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рекламная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маркетинговая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10)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проведение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выставок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аукционов.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имеет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право:</w:t>
      </w:r>
    </w:p>
    <w:p w:rsidR="00935356" w:rsidRPr="00CE607E" w:rsidRDefault="00935356" w:rsidP="009B6607">
      <w:pPr>
        <w:widowControl/>
        <w:numPr>
          <w:ilvl w:val="0"/>
          <w:numId w:val="1"/>
        </w:numPr>
        <w:tabs>
          <w:tab w:val="clear" w:pos="1211"/>
          <w:tab w:val="num" w:pos="426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самостоятельно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планировать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формировать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производственную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программу,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выбирать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поставщиков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потребителей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своей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устанавливать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нее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цены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пределах,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действующим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законодательством,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соответствии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заключенными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договорами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соглашениями;</w:t>
      </w:r>
    </w:p>
    <w:p w:rsidR="00935356" w:rsidRPr="00CE607E" w:rsidRDefault="00935356" w:rsidP="009B6607">
      <w:pPr>
        <w:widowControl/>
        <w:numPr>
          <w:ilvl w:val="0"/>
          <w:numId w:val="1"/>
        </w:numPr>
        <w:tabs>
          <w:tab w:val="clear" w:pos="1211"/>
          <w:tab w:val="num" w:pos="426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самостоятельно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определять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остающейся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распоряжении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после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уплаты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налогов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других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обязательных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платежей,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исключением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прибыли,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подлежащей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перечислению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собственнику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установленном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порядке;</w:t>
      </w:r>
    </w:p>
    <w:p w:rsidR="00935356" w:rsidRPr="00CE607E" w:rsidRDefault="00935356" w:rsidP="009B6607">
      <w:pPr>
        <w:widowControl/>
        <w:numPr>
          <w:ilvl w:val="0"/>
          <w:numId w:val="1"/>
        </w:numPr>
        <w:tabs>
          <w:tab w:val="clear" w:pos="1211"/>
          <w:tab w:val="num" w:pos="426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открывать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расчетные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другие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счета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любом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банке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хранения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денежных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средств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осуществления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расчетных,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кредитных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кассовых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операций;</w:t>
      </w:r>
    </w:p>
    <w:p w:rsidR="00935356" w:rsidRPr="00CE607E" w:rsidRDefault="00935356" w:rsidP="009B6607">
      <w:pPr>
        <w:widowControl/>
        <w:numPr>
          <w:ilvl w:val="0"/>
          <w:numId w:val="1"/>
        </w:numPr>
        <w:tabs>
          <w:tab w:val="clear" w:pos="1211"/>
          <w:tab w:val="num" w:pos="426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создавать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филиалы,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представительства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правом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открытия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текущих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счетов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соответствии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действующим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законодательством;</w:t>
      </w:r>
    </w:p>
    <w:p w:rsidR="00935356" w:rsidRPr="00CE607E" w:rsidRDefault="00935356" w:rsidP="009B6607">
      <w:pPr>
        <w:widowControl/>
        <w:numPr>
          <w:ilvl w:val="0"/>
          <w:numId w:val="1"/>
        </w:numPr>
        <w:tabs>
          <w:tab w:val="clear" w:pos="1211"/>
          <w:tab w:val="num" w:pos="426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создавать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качестве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юридического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другие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унитарные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(дочерние)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Организационная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структура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состоит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прямого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функционального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подчинения.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главе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стоит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генеральный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директор,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который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осуществляет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полномочия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основании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Устава.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генерального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директора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ОАО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восемь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заместителей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каждый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отвечает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зам.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генерального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директора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экономике,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внешнеэкономической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развитию,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производству,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материально-техническому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снабжению,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качеству,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персоналу,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сбыту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капитальному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строительству,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главный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инженер.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каждого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подчинении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находятся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начальники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различных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цехов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отделов,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очередь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стоят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главе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своего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подразделения.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Руководители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управленческих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звеньев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несут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ответственность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результаты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управляемых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объектов.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разработке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конкретных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вопросов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подготовке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решений,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программ,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планов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руководству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помогают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функциональные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специальные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подразделения.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Финансовое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комплексным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понятием.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характеризуется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системой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показателей,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отражающих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реальные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потенциальные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финансовые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партнера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бизнесу,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объекта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инвестирования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капитала.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Финансово-экономическое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важнейший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критерий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деловой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активности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надежности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определяющий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конкурентоспособность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потенциал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реализации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экономических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интересов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участников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хозяйственной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характеризует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размещение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средств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(активов)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источников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формирования.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Финансово-экономическое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можно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охарактеризовать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показателям.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82593F" w:rsidRPr="00CE607E">
        <w:rPr>
          <w:b w:val="0"/>
          <w:bCs w:val="0"/>
          <w:color w:val="000000"/>
          <w:sz w:val="28"/>
          <w:szCs w:val="28"/>
        </w:rPr>
        <w:t>7</w:t>
      </w:r>
      <w:r w:rsidRPr="00CE607E">
        <w:rPr>
          <w:b w:val="0"/>
          <w:bCs w:val="0"/>
          <w:color w:val="000000"/>
          <w:sz w:val="28"/>
          <w:szCs w:val="28"/>
        </w:rPr>
        <w:t>-200</w:t>
      </w:r>
      <w:r w:rsidR="0082593F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представлены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таблице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82593F" w:rsidRPr="00CE607E">
        <w:rPr>
          <w:b w:val="0"/>
          <w:bCs w:val="0"/>
          <w:color w:val="000000"/>
          <w:sz w:val="28"/>
          <w:szCs w:val="28"/>
        </w:rPr>
        <w:t>1</w:t>
      </w:r>
      <w:r w:rsidRPr="00CE607E">
        <w:rPr>
          <w:b w:val="0"/>
          <w:bCs w:val="0"/>
          <w:color w:val="000000"/>
          <w:sz w:val="28"/>
          <w:szCs w:val="28"/>
        </w:rPr>
        <w:t>.</w:t>
      </w:r>
    </w:p>
    <w:p w:rsidR="00CE607E" w:rsidRPr="00CE607E" w:rsidRDefault="00CE607E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Показатели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</w:t>
      </w:r>
    </w:p>
    <w:tbl>
      <w:tblPr>
        <w:tblW w:w="4357" w:type="pct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9"/>
        <w:gridCol w:w="1034"/>
        <w:gridCol w:w="1133"/>
        <w:gridCol w:w="1276"/>
        <w:gridCol w:w="1559"/>
      </w:tblGrid>
      <w:tr w:rsidR="00935356" w:rsidRPr="00CE607E" w:rsidTr="00CE607E">
        <w:trPr>
          <w:trHeight w:val="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82593F" w:rsidRPr="00CE607E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82593F" w:rsidRPr="00CE607E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82593F" w:rsidRPr="00CE607E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Изменения</w:t>
            </w:r>
          </w:p>
        </w:tc>
      </w:tr>
      <w:tr w:rsidR="00935356" w:rsidRPr="00CE607E" w:rsidTr="00CE607E">
        <w:trPr>
          <w:trHeight w:val="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Выручка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продажи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продукции,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4657976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288о591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2748840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-1909136</w:t>
            </w:r>
          </w:p>
        </w:tc>
      </w:tr>
      <w:tr w:rsidR="00935356" w:rsidRPr="00CE607E" w:rsidTr="00CE607E">
        <w:trPr>
          <w:trHeight w:val="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Среднегодовая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стоимость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основных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фондов,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683591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529654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362974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-320617</w:t>
            </w:r>
          </w:p>
        </w:tc>
      </w:tr>
      <w:tr w:rsidR="00935356" w:rsidRPr="00CE607E" w:rsidTr="00CE607E">
        <w:trPr>
          <w:trHeight w:val="20"/>
        </w:trPr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Среднесписочная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численность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работников,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6753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+151</w:t>
            </w:r>
          </w:p>
        </w:tc>
      </w:tr>
    </w:tbl>
    <w:p w:rsidR="00935356" w:rsidRPr="00CE607E" w:rsidRDefault="00D4523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935356"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анализируемом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периоде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выручка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продажи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ОАО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200</w:t>
      </w:r>
      <w:r w:rsidR="00352867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уменьшилась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1909136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тыс.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200</w:t>
      </w:r>
      <w:r w:rsidR="00352867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годом.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Среднегодовая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стоимость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200</w:t>
      </w:r>
      <w:r w:rsidR="00352867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200</w:t>
      </w:r>
      <w:r w:rsidR="00352867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годом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уменьшилась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320617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тыс.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Среднесписочная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численность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работников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сначала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увеличилась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234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человека,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200</w:t>
      </w:r>
      <w:r w:rsidR="00352867" w:rsidRPr="00CE607E">
        <w:rPr>
          <w:b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уменьшилась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83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человека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200</w:t>
      </w:r>
      <w:r w:rsidR="00352867" w:rsidRPr="00CE607E">
        <w:rPr>
          <w:b w:val="0"/>
          <w:bCs w:val="0"/>
          <w:color w:val="000000"/>
          <w:sz w:val="28"/>
          <w:szCs w:val="28"/>
        </w:rPr>
        <w:t>8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годом.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Основные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один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важнейших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элементов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любого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производства.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прямо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влияют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конечные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результаты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хозяйственной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Рациональное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использование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средств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мощностей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способствует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улучшению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технико-</w:t>
      </w:r>
      <w:r w:rsidRPr="00CE607E">
        <w:rPr>
          <w:b w:val="0"/>
          <w:color w:val="000000"/>
          <w:sz w:val="28"/>
          <w:szCs w:val="28"/>
        </w:rPr>
        <w:t>экономических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показателей,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числе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увеличению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снижению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себестоимости,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трудоемкости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изготовления.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Структура,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динамика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фондоотдача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средств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факторы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уровень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финансовое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которому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безразлично,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сколько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собственных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средств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вложено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средства.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Эффективность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представлена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таблице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2.</w:t>
      </w:r>
    </w:p>
    <w:p w:rsidR="00CE607E" w:rsidRPr="00CE607E" w:rsidRDefault="00CE607E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-Эффективность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фондов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</w:t>
      </w:r>
    </w:p>
    <w:tbl>
      <w:tblPr>
        <w:tblW w:w="0" w:type="auto"/>
        <w:tblInd w:w="4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4"/>
        <w:gridCol w:w="1314"/>
        <w:gridCol w:w="908"/>
        <w:gridCol w:w="1029"/>
        <w:gridCol w:w="780"/>
        <w:gridCol w:w="1096"/>
        <w:gridCol w:w="1432"/>
      </w:tblGrid>
      <w:tr w:rsidR="00CE607E" w:rsidRPr="00CE607E" w:rsidTr="00CE607E">
        <w:trPr>
          <w:cantSplit/>
          <w:trHeight w:val="20"/>
        </w:trPr>
        <w:tc>
          <w:tcPr>
            <w:tcW w:w="1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Условное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обозначение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или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расчетная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F06D39" w:rsidRPr="00CE607E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F06D39" w:rsidRPr="00CE607E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F06D39" w:rsidRPr="00CE607E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Отклонение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F06D39" w:rsidRPr="00CE607E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к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уровню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F06D39" w:rsidRPr="00CE607E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</w:tr>
      <w:tr w:rsidR="00CE607E" w:rsidRPr="00CE607E" w:rsidTr="00CE607E">
        <w:trPr>
          <w:cantSplit/>
          <w:trHeight w:val="20"/>
        </w:trPr>
        <w:tc>
          <w:tcPr>
            <w:tcW w:w="1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отн.,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%</w:t>
            </w:r>
          </w:p>
        </w:tc>
      </w:tr>
      <w:tr w:rsidR="00CE607E" w:rsidRPr="00CE607E" w:rsidTr="00CE607E">
        <w:trPr>
          <w:trHeight w:val="2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Среднегодовая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стоимость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основных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фондов,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i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683591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529654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362974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-320617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53,1</w:t>
            </w:r>
          </w:p>
        </w:tc>
      </w:tr>
      <w:tr w:rsidR="00CE607E" w:rsidRPr="00CE607E" w:rsidTr="00CE607E">
        <w:trPr>
          <w:trHeight w:val="2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Выручка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продажи,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iCs/>
                <w:color w:val="000000"/>
                <w:sz w:val="20"/>
                <w:szCs w:val="20"/>
              </w:rPr>
              <w:t>V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4657976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2886591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2748840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1909136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59,0</w:t>
            </w:r>
          </w:p>
        </w:tc>
      </w:tr>
      <w:tr w:rsidR="00CE607E" w:rsidRPr="00CE607E" w:rsidTr="00CE607E">
        <w:trPr>
          <w:trHeight w:val="2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Прибыль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продаж,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iCs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2539690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1805843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1875065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-664625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73,8</w:t>
            </w:r>
          </w:p>
        </w:tc>
      </w:tr>
      <w:tr w:rsidR="00CE607E" w:rsidRPr="00CE607E" w:rsidTr="00CE607E">
        <w:trPr>
          <w:trHeight w:val="2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Фондоотдача,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F0=V/F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+0,8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111,8</w:t>
            </w:r>
          </w:p>
        </w:tc>
      </w:tr>
      <w:tr w:rsidR="00CE607E" w:rsidRPr="00CE607E" w:rsidTr="00CE607E">
        <w:trPr>
          <w:trHeight w:val="2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Фондоемкость,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Fe=F/V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86,7</w:t>
            </w:r>
          </w:p>
        </w:tc>
      </w:tr>
      <w:tr w:rsidR="00CE607E" w:rsidRPr="00CE607E" w:rsidTr="00CE607E">
        <w:trPr>
          <w:trHeight w:val="20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Рентабельность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основных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фондов,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R=Пб/F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+1,5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</w:t>
            </w:r>
          </w:p>
        </w:tc>
      </w:tr>
    </w:tbl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Важными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показателями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служат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фондоотдача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фондоемкость.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Фондоотдача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показывает,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рубль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фондов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выручка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C52B2F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уровнем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C52B2F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увеличилась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0,8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руб.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1</w:t>
      </w:r>
      <w:r w:rsidRPr="00CE607E">
        <w:rPr>
          <w:b w:val="0"/>
          <w:bCs w:val="0"/>
          <w:color w:val="000000"/>
          <w:sz w:val="28"/>
          <w:szCs w:val="28"/>
        </w:rPr>
        <w:t>1,8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соответственно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фондоемкость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уменьшилась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0,02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13,3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говорит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увеличении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предприятии.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Рентабельность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показывает,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C52B2F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каждый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рубль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приходилось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3,7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чистой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</w:t>
      </w:r>
      <w:r w:rsidR="009602C0" w:rsidRPr="00CE607E">
        <w:rPr>
          <w:b w:val="0"/>
          <w:color w:val="000000"/>
          <w:sz w:val="28"/>
          <w:szCs w:val="28"/>
        </w:rPr>
        <w:t>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каждый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рубль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фондов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составила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3,4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(уменьшение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0,3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руб.),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602C0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каждый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рубль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фондов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-5,2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чистой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(увеличение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1,8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602C0" w:rsidRPr="00CE607E">
        <w:rPr>
          <w:b w:val="0"/>
          <w:bCs w:val="0"/>
          <w:color w:val="000000"/>
          <w:sz w:val="28"/>
          <w:szCs w:val="28"/>
        </w:rPr>
        <w:t>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годом).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таблице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рассмотрено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наличие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трудовых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ресурсов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эффективность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использования.</w:t>
      </w:r>
    </w:p>
    <w:p w:rsidR="00CE607E" w:rsidRPr="00CE607E" w:rsidRDefault="00CE607E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3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Трудовые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ресурсы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708"/>
        <w:gridCol w:w="851"/>
        <w:gridCol w:w="709"/>
        <w:gridCol w:w="992"/>
        <w:gridCol w:w="992"/>
      </w:tblGrid>
      <w:tr w:rsidR="00935356" w:rsidRPr="00CE607E" w:rsidTr="00D45237">
        <w:trPr>
          <w:cantSplit/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Условное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обозначение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или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расчетная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2129BB" w:rsidRPr="00CE607E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2129BB" w:rsidRPr="00CE607E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2129BB" w:rsidRPr="00CE607E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Отклонение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2129BB" w:rsidRPr="00CE607E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к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уровню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2129BB" w:rsidRPr="00CE607E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</w:tr>
      <w:tr w:rsidR="00935356" w:rsidRPr="00CE607E" w:rsidTr="00D45237">
        <w:trPr>
          <w:cantSplit/>
          <w:trHeight w:val="2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отн.,%</w:t>
            </w:r>
          </w:p>
        </w:tc>
      </w:tr>
      <w:tr w:rsidR="00935356" w:rsidRPr="00CE607E" w:rsidTr="00D45237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Среднесписочная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численность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работ</w:t>
            </w:r>
            <w:r w:rsidR="00D45237">
              <w:rPr>
                <w:b w:val="0"/>
                <w:bCs w:val="0"/>
                <w:color w:val="000000"/>
                <w:sz w:val="20"/>
                <w:szCs w:val="20"/>
              </w:rPr>
              <w:t>ников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iCs/>
                <w:color w:val="000000"/>
                <w:sz w:val="20"/>
                <w:szCs w:val="20"/>
              </w:rPr>
              <w:t>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6753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102,2</w:t>
            </w:r>
          </w:p>
        </w:tc>
      </w:tr>
      <w:tr w:rsidR="00935356" w:rsidRPr="00CE607E" w:rsidTr="00D45237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Производительность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труда,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ПТ=V/Ч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689,8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57,7</w:t>
            </w:r>
          </w:p>
        </w:tc>
      </w:tr>
      <w:tr w:rsidR="00935356" w:rsidRPr="00CE607E" w:rsidTr="00D45237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Фондовооруженность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труда,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руб./чел.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Фв=F/Ч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1.01,2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-48,6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-5-1,9</w:t>
            </w:r>
          </w:p>
        </w:tc>
      </w:tr>
    </w:tbl>
    <w:p w:rsidR="00935356" w:rsidRPr="00CE607E" w:rsidRDefault="00D4523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935356" w:rsidRPr="00CE607E">
        <w:rPr>
          <w:b w:val="0"/>
          <w:bCs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анализируемый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период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производительность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труда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уменьшилась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291,6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тыс.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руб./чел.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или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42,3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%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составила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398,2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тыс.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руб./чел.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уровню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200</w:t>
      </w:r>
      <w:r w:rsidR="005A0DD0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года.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Фондовооруженность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труда,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производительность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труда,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уменьшилась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48,6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тыс.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руб./чел,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48,1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составила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соответственно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52,6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тыс.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руб./чел.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5A0DD0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года.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протяжении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истории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была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значения.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авиационным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вооружениям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добавилось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ракетное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оружие,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зенитные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управляемые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ракеты.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Данные,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приведенные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таблице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4,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показывают,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период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11176" w:rsidRPr="00CE607E">
        <w:rPr>
          <w:b w:val="0"/>
          <w:bCs w:val="0"/>
          <w:color w:val="000000"/>
          <w:sz w:val="28"/>
          <w:szCs w:val="28"/>
        </w:rPr>
        <w:t>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11176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гг.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приходилось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менее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85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учётом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называемой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прочей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принято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относить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продукцию,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изготавливаемую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разовым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заказам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запасные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части).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образом,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товарным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пор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спецтехники,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поставки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которой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государству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вносят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максимальный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вклад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финансовое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благополучие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предприятия.</w:t>
      </w:r>
    </w:p>
    <w:p w:rsidR="00CE607E" w:rsidRPr="00CE607E" w:rsidRDefault="00CE607E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4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Динамика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«АВИТЕК»,%</w:t>
      </w:r>
    </w:p>
    <w:tbl>
      <w:tblPr>
        <w:tblW w:w="4207" w:type="pct"/>
        <w:tblInd w:w="103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</w:tblGrid>
      <w:tr w:rsidR="00935356" w:rsidRPr="00CE607E" w:rsidTr="00CE607E">
        <w:trPr>
          <w:trHeight w:val="20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Вид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911176" w:rsidRPr="00CE607E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911176" w:rsidRPr="00CE607E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911176" w:rsidRPr="00CE607E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200</w:t>
            </w:r>
            <w:r w:rsidR="00911176" w:rsidRPr="00CE607E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г.</w:t>
            </w:r>
          </w:p>
        </w:tc>
      </w:tr>
      <w:tr w:rsidR="00935356" w:rsidRPr="00CE607E" w:rsidTr="00CE607E">
        <w:trPr>
          <w:trHeight w:val="20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Спецтехника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77,3</w:t>
            </w:r>
          </w:p>
        </w:tc>
      </w:tr>
      <w:tr w:rsidR="00935356" w:rsidRPr="00CE607E" w:rsidTr="00CE607E">
        <w:trPr>
          <w:trHeight w:val="20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Авиатехника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9,3</w:t>
            </w:r>
          </w:p>
        </w:tc>
      </w:tr>
      <w:tr w:rsidR="00935356" w:rsidRPr="00CE607E" w:rsidTr="00CE607E">
        <w:trPr>
          <w:trHeight w:val="20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Гражданская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8,7</w:t>
            </w:r>
          </w:p>
        </w:tc>
      </w:tr>
      <w:tr w:rsidR="00935356" w:rsidRPr="00CE607E" w:rsidTr="00CE607E">
        <w:trPr>
          <w:trHeight w:val="20"/>
        </w:trPr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Товары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народного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4,7</w:t>
            </w:r>
          </w:p>
        </w:tc>
      </w:tr>
    </w:tbl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Вторым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величине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объёма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реализации,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также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направление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авиатехники.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A56A65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объем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авиатехники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увеличился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3,8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A56A65" w:rsidRPr="00CE607E">
        <w:rPr>
          <w:b w:val="0"/>
          <w:bCs w:val="0"/>
          <w:color w:val="000000"/>
          <w:sz w:val="28"/>
          <w:szCs w:val="28"/>
        </w:rPr>
        <w:t>5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годом.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Здесь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основным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видом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кресло-катапульта,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предназначенное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спасения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лётчиков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аварийной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ситуации.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Кроме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этого,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ОАО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«ВМП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«Авитек»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различные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типы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грузоподъёмного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оборудования,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начиная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аэродромных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комплексов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грузоподъёмностью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заканчивая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лёгкими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переносными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лебёдками,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балочные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держатели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крепления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авиационного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вооружения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т.д.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Необходимо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отметить,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последние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изменилось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направление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реализации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продукции: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если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ранее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практически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100%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шло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нужд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Министерства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Обороны,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сейчас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государственного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заказа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значительно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уменьшилась,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резко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возросла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доля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отправляемой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экспорт.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учётом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того,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отмечалось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ранее,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превалирует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товарном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позволяет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говорить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«ВМП«АВИТЕК»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экспортно-ориентированном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ВПК.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Как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говорилось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ранее,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«АВИТЕК»,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кроме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оборонного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характера,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выпускается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производственно-технического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назначения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(гражданская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продукция)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ряд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народного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потребления.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таблице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5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приведён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объединённый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товарным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группам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номенклатурный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перечень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выпускаемых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изделий,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также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удельный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вес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структуре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выпуска.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данным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таблицы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5,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максимальные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удельные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веса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занимают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следующие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группы: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стиральная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машина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52,6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%;</w:t>
      </w: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сельхозтехника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-31,6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%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детские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прогулочные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коляски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29,8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%.</w:t>
      </w:r>
    </w:p>
    <w:p w:rsidR="00CE607E" w:rsidRDefault="00CE607E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5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Структура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народного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потребления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</w:t>
      </w:r>
      <w:r w:rsidR="00CD167F" w:rsidRPr="00CE607E">
        <w:rPr>
          <w:b w:val="0"/>
          <w:color w:val="000000"/>
          <w:sz w:val="28"/>
          <w:szCs w:val="28"/>
        </w:rPr>
        <w:t>9</w:t>
      </w:r>
      <w:r w:rsidRPr="00CE607E">
        <w:rPr>
          <w:b w:val="0"/>
          <w:color w:val="000000"/>
          <w:sz w:val="28"/>
          <w:szCs w:val="28"/>
        </w:rPr>
        <w:t>г.</w:t>
      </w:r>
    </w:p>
    <w:tbl>
      <w:tblPr>
        <w:tblW w:w="3906" w:type="pct"/>
        <w:tblInd w:w="11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7"/>
        <w:gridCol w:w="952"/>
        <w:gridCol w:w="1179"/>
        <w:gridCol w:w="1512"/>
      </w:tblGrid>
      <w:tr w:rsidR="00935356" w:rsidRPr="00CE607E" w:rsidTr="00CE607E">
        <w:trPr>
          <w:cantSplit/>
          <w:trHeight w:val="20"/>
        </w:trPr>
        <w:tc>
          <w:tcPr>
            <w:tcW w:w="25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Наименование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Объем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выпущенной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0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Удельный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вес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направлении,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%</w:t>
            </w:r>
          </w:p>
        </w:tc>
      </w:tr>
      <w:tr w:rsidR="00935356" w:rsidRPr="00CE607E" w:rsidTr="00CE607E">
        <w:trPr>
          <w:cantSplit/>
          <w:trHeight w:val="20"/>
        </w:trPr>
        <w:tc>
          <w:tcPr>
            <w:tcW w:w="25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0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Гражданская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продукция,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45792,5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100,0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сельхозтехника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14478,7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31,6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лебедки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гражданские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2240,8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4,9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кресла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ассортименте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9784,4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21,4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узлы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вертолета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3235,0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7,1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дизельный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двигатель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8571,1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1-8,7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прочая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7482,5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16,3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Товары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народного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потребления,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124982,5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100,0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детские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прогулочные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коляски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38743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37240,0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29,8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стульчик-ходунки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3174,0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2,5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игрушки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ассортименте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71483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2459,6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2,0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стиральная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машина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69360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6-5788,2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53,6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мотор-компрессор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для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холодильника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23296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14803,7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11,9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прочая</w:t>
            </w:r>
            <w:r w:rsidR="00CE607E" w:rsidRPr="00CE607E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продукция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1517,0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1,2</w:t>
            </w:r>
          </w:p>
        </w:tc>
      </w:tr>
      <w:tr w:rsidR="00935356" w:rsidRPr="00CE607E" w:rsidTr="00CE607E">
        <w:trPr>
          <w:trHeight w:val="20"/>
        </w:trPr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170775,0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</w:tr>
    </w:tbl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Рост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гражданской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(таблица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4)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результатом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усилий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структуры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товарного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главным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увеличение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доли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народного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потребления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гражданской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общем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объёме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произведённой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Упор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делается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либо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разработку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данного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вида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товаров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базе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имеющихся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аналогичных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образцов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оборонного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характера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(яркий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пример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–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освоение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выпуска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гражданских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лебёдок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базе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специализированных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грузоподъёмных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комплексов),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либо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развитии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ассортиментного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ряда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создание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модификаций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разработанных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освоенных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ранее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продуктов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необоронного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характера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(детские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прогулочные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коляски,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создание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гаммы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разных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мощности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дизельных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двигателей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т.д.).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Показатели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финансовых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результатов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характеризуют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абсолютную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хозяйствования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предприятия,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результативность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экономическая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целесообразность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функционирования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оцениваются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показателями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(таблица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6).</w:t>
      </w:r>
    </w:p>
    <w:p w:rsidR="00CE607E" w:rsidRPr="00CE607E" w:rsidRDefault="00CE607E" w:rsidP="009B6607">
      <w:pPr>
        <w:widowControl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</w:p>
    <w:p w:rsidR="00935356" w:rsidRPr="00CE607E" w:rsidRDefault="00D4523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935356" w:rsidRPr="00CE607E">
        <w:rPr>
          <w:b w:val="0"/>
          <w:bCs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Показатели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ОАО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«ВМП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35356" w:rsidRPr="00CE607E">
        <w:rPr>
          <w:b w:val="0"/>
          <w:color w:val="000000"/>
          <w:sz w:val="28"/>
          <w:szCs w:val="28"/>
        </w:rPr>
        <w:t>«АВИТЕК»</w:t>
      </w:r>
    </w:p>
    <w:tbl>
      <w:tblPr>
        <w:tblW w:w="0" w:type="auto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1803"/>
        <w:gridCol w:w="998"/>
        <w:gridCol w:w="780"/>
        <w:gridCol w:w="780"/>
        <w:gridCol w:w="1695"/>
      </w:tblGrid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Условное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обозначение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или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расчетная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200</w:t>
            </w:r>
            <w:r w:rsidR="00A56A65" w:rsidRPr="00CE607E">
              <w:rPr>
                <w:b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г-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200</w:t>
            </w:r>
            <w:r w:rsidR="00A56A65" w:rsidRPr="00CE607E">
              <w:rPr>
                <w:b w:val="0"/>
                <w:color w:val="000000"/>
                <w:sz w:val="20"/>
                <w:szCs w:val="20"/>
              </w:rPr>
              <w:t>8</w:t>
            </w:r>
            <w:r w:rsidRPr="00CE607E">
              <w:rPr>
                <w:b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200</w:t>
            </w:r>
            <w:r w:rsidR="00A56A65" w:rsidRPr="00CE607E">
              <w:rPr>
                <w:b w:val="0"/>
                <w:color w:val="000000"/>
                <w:sz w:val="20"/>
                <w:szCs w:val="20"/>
              </w:rPr>
              <w:t>9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Абсолютное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отклонение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200</w:t>
            </w:r>
            <w:r w:rsidR="00A56A65" w:rsidRPr="00CE607E">
              <w:rPr>
                <w:b w:val="0"/>
                <w:color w:val="000000"/>
                <w:sz w:val="20"/>
                <w:szCs w:val="20"/>
              </w:rPr>
              <w:t>9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г.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к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уровню200</w:t>
            </w:r>
            <w:r w:rsidR="00A56A65" w:rsidRPr="00CE607E">
              <w:rPr>
                <w:b w:val="0"/>
                <w:color w:val="000000"/>
                <w:sz w:val="20"/>
                <w:szCs w:val="20"/>
              </w:rPr>
              <w:t>7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г.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(±)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Выручка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от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продажи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продукции,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тыс.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pStyle w:val="4"/>
              <w:keepNext w:val="0"/>
              <w:widowControl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607E">
              <w:rPr>
                <w:iCs w:val="0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4657976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2886591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2748840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-1909136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Себестоимость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проданных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товаров,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тыс.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i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2118286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1080748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873775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-1244511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Прибыль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от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продажи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продукции,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iCs/>
                <w:color w:val="000000"/>
                <w:sz w:val="20"/>
                <w:szCs w:val="20"/>
                <w:lang w:val="en-US"/>
              </w:rPr>
              <w:t>Пб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2539690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1805843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4875665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-664625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Чистая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прибыль,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Пч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1200995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762223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796980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iCs/>
                <w:color w:val="000000"/>
                <w:sz w:val="20"/>
                <w:szCs w:val="20"/>
                <w:lang w:val="en-US"/>
              </w:rPr>
              <w:t>-40</w:t>
            </w:r>
            <w:r w:rsidRPr="00CE607E">
              <w:rPr>
                <w:b w:val="0"/>
                <w:iCs/>
                <w:color w:val="000000"/>
                <w:sz w:val="20"/>
                <w:szCs w:val="20"/>
              </w:rPr>
              <w:t>401</w:t>
            </w:r>
            <w:r w:rsidRPr="00CE607E">
              <w:rPr>
                <w:b w:val="0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Рентабельность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производственных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затрат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(основной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iCs/>
                <w:color w:val="000000"/>
                <w:sz w:val="20"/>
                <w:szCs w:val="20"/>
              </w:rPr>
              <w:t>Пб</w:t>
            </w:r>
            <w:r w:rsidRPr="00CE607E">
              <w:rPr>
                <w:b w:val="0"/>
                <w:bCs w:val="0"/>
                <w:color w:val="000000"/>
                <w:sz w:val="20"/>
                <w:szCs w:val="20"/>
              </w:rPr>
              <w:t>/С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+0,9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Рентабельность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оборота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(продаж)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по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прибыли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от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iCs/>
                <w:color w:val="000000"/>
                <w:sz w:val="20"/>
                <w:szCs w:val="20"/>
              </w:rPr>
              <w:t>Пб/V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+0,14</w:t>
            </w:r>
          </w:p>
        </w:tc>
      </w:tr>
      <w:tr w:rsidR="00935356" w:rsidRPr="00CE607E" w:rsidTr="00CE607E">
        <w:trPr>
          <w:trHeight w:val="2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-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по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чистой</w:t>
            </w:r>
            <w:r w:rsidR="00CE607E" w:rsidRPr="00CE607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E607E">
              <w:rPr>
                <w:b w:val="0"/>
                <w:color w:val="000000"/>
                <w:sz w:val="20"/>
                <w:szCs w:val="20"/>
              </w:rPr>
              <w:t>прибыли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iCs/>
                <w:color w:val="000000"/>
                <w:sz w:val="20"/>
                <w:szCs w:val="20"/>
              </w:rPr>
              <w:t>Пч/V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356" w:rsidRPr="00CE607E" w:rsidRDefault="00935356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CE607E">
              <w:rPr>
                <w:b w:val="0"/>
                <w:color w:val="000000"/>
                <w:sz w:val="20"/>
                <w:szCs w:val="20"/>
              </w:rPr>
              <w:t>+0,03</w:t>
            </w:r>
          </w:p>
        </w:tc>
      </w:tr>
    </w:tbl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35356" w:rsidRPr="00CE607E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анализируемый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период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времени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наблюдается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тенденция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увеличения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затрат.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один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рубль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затрат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приходилось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1,2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продаж,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1,7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(увеличение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0,5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-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2,1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(увеличение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0,4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уровнем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года).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Увеличение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затрат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говорит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повышении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эффективности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предприятия.</w:t>
      </w:r>
    </w:p>
    <w:p w:rsidR="00935356" w:rsidRDefault="0093535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bCs w:val="0"/>
          <w:color w:val="000000"/>
          <w:sz w:val="28"/>
          <w:szCs w:val="28"/>
        </w:rPr>
        <w:t>Рентабельность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оборота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(продаж)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от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продаж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имеет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положительный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результат,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как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чистой,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прибыли.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Рентабельность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продаж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чистой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была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неизменной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составила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соответственно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0,26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в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9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0,29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(увеличение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0,03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уровнем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</w:t>
      </w:r>
      <w:r w:rsidR="009934F6" w:rsidRPr="00CE607E">
        <w:rPr>
          <w:b w:val="0"/>
          <w:color w:val="000000"/>
          <w:sz w:val="28"/>
          <w:szCs w:val="28"/>
        </w:rPr>
        <w:t>8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г.г.).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рентабельности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продаж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прибыли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продаж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на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0,14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руб.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</w:t>
      </w:r>
      <w:r w:rsidR="009934F6" w:rsidRPr="00CE607E">
        <w:rPr>
          <w:b w:val="0"/>
          <w:color w:val="000000"/>
          <w:sz w:val="28"/>
          <w:szCs w:val="28"/>
        </w:rPr>
        <w:t>9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году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сравнению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уровнем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200</w:t>
      </w:r>
      <w:r w:rsidR="009934F6" w:rsidRPr="00CE607E">
        <w:rPr>
          <w:b w:val="0"/>
          <w:bCs w:val="0"/>
          <w:color w:val="000000"/>
          <w:sz w:val="28"/>
          <w:szCs w:val="28"/>
        </w:rPr>
        <w:t>7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года,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свидетельствует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повышении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конкурентоспособности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bCs w:val="0"/>
          <w:color w:val="000000"/>
          <w:sz w:val="28"/>
          <w:szCs w:val="28"/>
        </w:rPr>
        <w:t>продукции</w:t>
      </w:r>
      <w:r w:rsidR="00CE607E" w:rsidRPr="00CE607E">
        <w:rPr>
          <w:b w:val="0"/>
          <w:bCs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данного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предприятия.</w:t>
      </w:r>
    </w:p>
    <w:p w:rsidR="00D45237" w:rsidRDefault="00D45237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3" w:name="_Toc269796464"/>
    </w:p>
    <w:p w:rsidR="007632CD" w:rsidRPr="00CE607E" w:rsidRDefault="00510948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607E">
        <w:rPr>
          <w:rFonts w:ascii="Times New Roman" w:hAnsi="Times New Roman" w:cs="Times New Roman"/>
          <w:bCs w:val="0"/>
          <w:color w:val="000000"/>
          <w:sz w:val="28"/>
          <w:szCs w:val="28"/>
        </w:rPr>
        <w:t>2.</w:t>
      </w:r>
      <w:r w:rsidR="00CE607E" w:rsidRPr="00CE607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Внутренняя среда предприятия</w:t>
      </w:r>
      <w:bookmarkEnd w:id="3"/>
    </w:p>
    <w:p w:rsidR="00283605" w:rsidRPr="00CE607E" w:rsidRDefault="00283605" w:rsidP="009B6607">
      <w:pPr>
        <w:widowControl/>
        <w:spacing w:line="360" w:lineRule="auto"/>
        <w:ind w:firstLine="709"/>
        <w:rPr>
          <w:color w:val="000000"/>
          <w:sz w:val="28"/>
        </w:rPr>
      </w:pP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Итогом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внутреннего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выявление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слабых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сторон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организации.</w:t>
      </w:r>
    </w:p>
    <w:p w:rsidR="008524BB" w:rsidRPr="00CE607E" w:rsidRDefault="008524B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Проведенный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сочетания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слабых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сторон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возможностями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угрозами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матрице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показал:</w:t>
      </w:r>
    </w:p>
    <w:p w:rsidR="008524BB" w:rsidRPr="00CE607E" w:rsidRDefault="008524B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Имеются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следующие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стороны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предприятия: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высокий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уровень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инновационной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высокий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уровень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общего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управления;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свободные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производственные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мощности;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высококвалифицированный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персонал;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совершенная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технология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др.</w:t>
      </w:r>
    </w:p>
    <w:p w:rsidR="008524BB" w:rsidRPr="00CE607E" w:rsidRDefault="008524B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Предприятию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угрожают: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усиление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прямой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конкуренции;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появление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конкурентов;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политическое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социальное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влияние.</w:t>
      </w:r>
    </w:p>
    <w:p w:rsidR="008524BB" w:rsidRPr="00CE607E" w:rsidRDefault="008524B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Имеются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следующие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слабые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стороны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предприятия: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неустойчивое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финансовое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состояние;</w:t>
      </w:r>
    </w:p>
    <w:p w:rsidR="008524BB" w:rsidRPr="00CE607E" w:rsidRDefault="008524BB" w:rsidP="009B6607">
      <w:pPr>
        <w:widowControl/>
        <w:numPr>
          <w:ilvl w:val="0"/>
          <w:numId w:val="5"/>
        </w:numPr>
        <w:tabs>
          <w:tab w:val="clear" w:pos="1429"/>
          <w:tab w:val="num" w:pos="360"/>
        </w:tabs>
        <w:autoSpaceDE/>
        <w:autoSpaceDN/>
        <w:adjustRightInd/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слабые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вертикальные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горизонтальные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связи.</w:t>
      </w:r>
    </w:p>
    <w:p w:rsidR="008524BB" w:rsidRPr="00CE607E" w:rsidRDefault="008524BB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Основным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преимуществом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нашего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качество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выпускаемой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достигаемое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счет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новейших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технологий,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оборудования,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высококвалифицированного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персонала.</w:t>
      </w:r>
    </w:p>
    <w:p w:rsidR="00761560" w:rsidRDefault="00761560" w:rsidP="009B6607">
      <w:pPr>
        <w:widowControl/>
        <w:spacing w:line="360" w:lineRule="auto"/>
        <w:ind w:firstLine="709"/>
        <w:rPr>
          <w:color w:val="000000"/>
          <w:sz w:val="28"/>
        </w:rPr>
      </w:pPr>
    </w:p>
    <w:p w:rsidR="00B81E3A" w:rsidRPr="009B6607" w:rsidRDefault="00885676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607E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4" w:name="_Toc269796465"/>
      <w:r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3.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Внешняя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среда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предприятия</w:t>
      </w:r>
      <w:bookmarkEnd w:id="4"/>
    </w:p>
    <w:p w:rsidR="0027202D" w:rsidRPr="00CE607E" w:rsidRDefault="0027202D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Данный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изучение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организацию,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выявление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положительные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элементы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среды,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могут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привести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продвижению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бизнес.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ведут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росту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продаж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прибыли.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отрицательные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тенденции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явления,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могут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привести,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отсутствии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соответственной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реакции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уменьшению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объемов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внешнюю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среду.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ходе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выделяют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этапы:</w:t>
      </w:r>
    </w:p>
    <w:p w:rsidR="00A13EED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Выделение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макросреды.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множества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выбраны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следующие: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правительственная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стабильность,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усиление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профсоюзов,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движение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вверх,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налоговой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политике,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величина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банковской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ставки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снижается,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возрастного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состава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иностранные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инвестиции,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затраты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научные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исследования,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затраты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научные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исследования,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истощение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некоторых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ресурсов,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загрязнение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окружающей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среды,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ускорение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НТП,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усиление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борьбы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окружающую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инфляция,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регулирование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занятости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спад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некоторых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отраслях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промышленности,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развитие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законодательства,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регулирующего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предпринимательскую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отношения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корпоративным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ценностям,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миграция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безработицы.</w:t>
      </w:r>
    </w:p>
    <w:p w:rsidR="00A13EED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факторы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вписываются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таблицу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A13EED" w:rsidRPr="00CE607E">
        <w:rPr>
          <w:b w:val="0"/>
          <w:color w:val="000000"/>
          <w:sz w:val="28"/>
          <w:szCs w:val="28"/>
        </w:rPr>
        <w:t>7</w:t>
      </w:r>
    </w:p>
    <w:p w:rsidR="00A13EED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факторы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анализируются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каждого,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тенденция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изменения</w:t>
      </w:r>
    </w:p>
    <w:p w:rsidR="00A13EED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оценивается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характер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компании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(возможность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угроза)</w:t>
      </w:r>
    </w:p>
    <w:p w:rsidR="00A13EED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оценивается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степень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компании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шкале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-5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+5</w:t>
      </w:r>
    </w:p>
    <w:p w:rsidR="00A13EED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разрабатывается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план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действий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ослаблению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предотвращению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отрицательного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воздействия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открывающихся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благоприятных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возможностей.</w:t>
      </w:r>
    </w:p>
    <w:p w:rsidR="0015033B" w:rsidRPr="00CE607E" w:rsidRDefault="0015033B" w:rsidP="009B6607">
      <w:pPr>
        <w:widowControl/>
        <w:numPr>
          <w:ilvl w:val="1"/>
          <w:numId w:val="4"/>
        </w:numPr>
        <w:tabs>
          <w:tab w:val="clear" w:pos="2148"/>
          <w:tab w:val="num" w:pos="360"/>
        </w:tabs>
        <w:spacing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оценивается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степень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компании,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условии,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компания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соответствующим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образом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отреагирует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происходящие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(так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шкала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-5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+5).</w:t>
      </w: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Результаты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исследования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приведены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таблице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5410C4" w:rsidRPr="00CE607E">
        <w:rPr>
          <w:b w:val="0"/>
          <w:color w:val="000000"/>
          <w:sz w:val="28"/>
          <w:szCs w:val="28"/>
        </w:rPr>
        <w:t>7</w:t>
      </w:r>
      <w:r w:rsidRPr="00CE607E">
        <w:rPr>
          <w:b w:val="0"/>
          <w:color w:val="000000"/>
          <w:sz w:val="28"/>
          <w:szCs w:val="28"/>
        </w:rPr>
        <w:t>.</w:t>
      </w:r>
    </w:p>
    <w:p w:rsidR="007B4180" w:rsidRDefault="007B418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Проанализировав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данные,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можно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выявить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наиболее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существенные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оценку,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взвешенную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оценку.</w:t>
      </w:r>
    </w:p>
    <w:p w:rsidR="009B6607" w:rsidRPr="00CE607E" w:rsidRDefault="009B660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7B4180" w:rsidRPr="00CE607E" w:rsidRDefault="007B418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8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Взвешенная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оценка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</w:p>
    <w:tbl>
      <w:tblPr>
        <w:tblStyle w:val="a5"/>
        <w:tblW w:w="0" w:type="auto"/>
        <w:tblInd w:w="675" w:type="dxa"/>
        <w:tblLook w:val="01E0" w:firstRow="1" w:lastRow="1" w:firstColumn="1" w:lastColumn="1" w:noHBand="0" w:noVBand="0"/>
      </w:tblPr>
      <w:tblGrid>
        <w:gridCol w:w="3468"/>
        <w:gridCol w:w="705"/>
        <w:gridCol w:w="1923"/>
        <w:gridCol w:w="1984"/>
      </w:tblGrid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Внешние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факторы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(стратегические)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Оценка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по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5-и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бальной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системе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Взвешенная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оценка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ВОЗМОЖНОСТИ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Правительственная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стабильность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0,30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Изменения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налоговой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политике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0,20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Иностранные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Ускорение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0,15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0,45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УГРОЗЫ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Изменение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возрастного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состава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0,05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Истощение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некоторых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0,50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Рост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уровня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безработицы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0,30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Спад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некоторых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отраслях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Загрязнение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окружающей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0,10</w:t>
            </w:r>
          </w:p>
        </w:tc>
      </w:tr>
      <w:tr w:rsidR="007B4180" w:rsidRPr="009B6607" w:rsidTr="009B6607">
        <w:tc>
          <w:tcPr>
            <w:tcW w:w="3468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Суммарная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05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23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4180" w:rsidRPr="009B6607" w:rsidRDefault="007B4180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2,25</w:t>
            </w:r>
          </w:p>
        </w:tc>
      </w:tr>
    </w:tbl>
    <w:p w:rsidR="007B4180" w:rsidRPr="00CE607E" w:rsidRDefault="007B418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15033B" w:rsidRDefault="00D4523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Pr="00CE607E">
        <w:rPr>
          <w:b w:val="0"/>
          <w:color w:val="000000"/>
          <w:sz w:val="28"/>
          <w:szCs w:val="28"/>
        </w:rPr>
        <w:t>Таблица 7. Обобщающие показатели анализа внешней среды</w:t>
      </w:r>
    </w:p>
    <w:tbl>
      <w:tblPr>
        <w:tblpPr w:leftFromText="180" w:rightFromText="180" w:vertAnchor="text" w:horzAnchor="margin" w:tblpY="347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9"/>
        <w:gridCol w:w="1240"/>
        <w:gridCol w:w="1134"/>
        <w:gridCol w:w="992"/>
        <w:gridCol w:w="1276"/>
        <w:gridCol w:w="1559"/>
      </w:tblGrid>
      <w:tr w:rsidR="00D45237" w:rsidRPr="00D45237" w:rsidTr="00E95AD9">
        <w:trPr>
          <w:trHeight w:val="1608"/>
        </w:trPr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Факторы макросреды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Состояние факторов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Тенденция развития факторов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Характер влияния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Степень влияния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Возможные действия организац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Степень влияния после принятия мер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Правительственная стабильность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Налажена связь с правительством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Заключение новых договоров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Усиление роли профсоюзов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Налажена связь с профсоюзами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 взаимоотношений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Облегчение работы сотрудников. Соц. план.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Движение цен вверх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Повышение цен на сырье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Стабилизация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Попытаться установить свои цены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-1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Изменения в налоговой политике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Рост количества налогов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Зависит от государства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Смириться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0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Величина банковской ставки снижается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 взять кредит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Снижение ставки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Взять кредит на развитие бизнеса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+4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Изменение возрастного состава населения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Уменьшение числа молодых. Старение.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-1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Иностранные инвестиции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Привлечение денежных средств для развития бизнеса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Заключение новых договоров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+5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Затраты на научные исследования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Рост затрат на производство, рост цены науки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Больше денег в науку следовательно лучше исследования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+1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Истощение земельных ресурсов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Уменьшение ресурсов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Развитие, добыча всегда ведется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Альтернативные источники топлива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-3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Загрязнение окружающей среды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Вред экологии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Очистные сооружения, методы борьбы.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-2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Ускорение НТП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Налажена связь с научными организациями, обществами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Новые технологии на производство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+5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Усиление борьбы за окружающую среду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Очистка воды, воздуха и др.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Сооружения очистные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Регулирование заработной платы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+2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Регулирование занятости населения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Политика занятости со стороны государства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 взаимоотношений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Привлечение новых кадров, решается проблема занятости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+1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Спад в некоторых отраслях промышленности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Затруднения с поставками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Уменьшение темпа падения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увеличить производство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+1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 законодательства, регулирующего предпринимательскую деятельность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Налажена связь с городскими властями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Налаживание связи с федеральными властями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Продвижение законопроектов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Изменение отношения к корпоративным ценностям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Изменяется отношение к корпоративным ценностям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Развитие корпоративной культуры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Возможность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Стремление к развитию корпоративного духа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+3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Миграция населения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из Кировской области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Продолжается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Привлечение клиентов за счет низких цен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+1</w:t>
            </w:r>
          </w:p>
        </w:tc>
      </w:tr>
      <w:tr w:rsidR="00D45237" w:rsidRPr="00D45237" w:rsidTr="00E95AD9">
        <w:tc>
          <w:tcPr>
            <w:tcW w:w="1418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Рост уровня безработицы</w:t>
            </w:r>
          </w:p>
        </w:tc>
        <w:tc>
          <w:tcPr>
            <w:tcW w:w="180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Неблагоприятное</w:t>
            </w:r>
          </w:p>
        </w:tc>
        <w:tc>
          <w:tcPr>
            <w:tcW w:w="1240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Остается примерно на том же уровне</w:t>
            </w:r>
          </w:p>
        </w:tc>
        <w:tc>
          <w:tcPr>
            <w:tcW w:w="1134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Угроза</w:t>
            </w:r>
          </w:p>
        </w:tc>
        <w:tc>
          <w:tcPr>
            <w:tcW w:w="992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6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1559" w:type="dxa"/>
            <w:vAlign w:val="center"/>
          </w:tcPr>
          <w:p w:rsidR="00D45237" w:rsidRPr="00D45237" w:rsidRDefault="00D45237" w:rsidP="00D4523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D45237">
              <w:rPr>
                <w:b w:val="0"/>
                <w:color w:val="000000"/>
                <w:sz w:val="20"/>
                <w:szCs w:val="20"/>
              </w:rPr>
              <w:t>0</w:t>
            </w:r>
          </w:p>
        </w:tc>
      </w:tr>
    </w:tbl>
    <w:p w:rsidR="00D45237" w:rsidRDefault="00D45237" w:rsidP="00E95AD9">
      <w:pPr>
        <w:widowControl/>
        <w:spacing w:line="360" w:lineRule="auto"/>
        <w:ind w:firstLine="0"/>
        <w:rPr>
          <w:b w:val="0"/>
          <w:color w:val="000000"/>
          <w:sz w:val="28"/>
          <w:szCs w:val="28"/>
        </w:rPr>
      </w:pP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Суммарная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взвешенная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оценка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составляет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2,25.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Зависимость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больше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меньше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3.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говорит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зависимость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97368A" w:rsidRPr="00CE607E">
        <w:rPr>
          <w:b w:val="0"/>
          <w:color w:val="000000"/>
          <w:sz w:val="28"/>
          <w:szCs w:val="28"/>
        </w:rPr>
        <w:t>А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97368A" w:rsidRPr="00CE607E">
        <w:rPr>
          <w:b w:val="0"/>
          <w:color w:val="000000"/>
          <w:sz w:val="28"/>
          <w:szCs w:val="28"/>
        </w:rPr>
        <w:t>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</w:t>
      </w:r>
      <w:r w:rsidR="0097368A" w:rsidRPr="00CE607E">
        <w:rPr>
          <w:b w:val="0"/>
          <w:color w:val="000000"/>
          <w:sz w:val="28"/>
          <w:szCs w:val="28"/>
        </w:rPr>
        <w:t>Авитек</w:t>
      </w:r>
      <w:r w:rsidRPr="00CE607E">
        <w:rPr>
          <w:b w:val="0"/>
          <w:color w:val="000000"/>
          <w:sz w:val="28"/>
          <w:szCs w:val="28"/>
        </w:rPr>
        <w:t>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ниже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средней.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Т.е.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внешняя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оказывает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несущественное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фирмы.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Резкие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приведут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банкротству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фирмы,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немаловажно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современной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рыночной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экономике.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счет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внутреннего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потенциала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может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оставаться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достаточно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уровне.</w:t>
      </w:r>
    </w:p>
    <w:p w:rsidR="0015033B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ходе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строятся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матрицы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способствуют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выявлению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важнейших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критических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угроз.</w:t>
      </w:r>
    </w:p>
    <w:p w:rsidR="009B6607" w:rsidRPr="00CE607E" w:rsidRDefault="009B660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24604F" w:rsidRPr="00CE607E">
        <w:rPr>
          <w:b w:val="0"/>
          <w:color w:val="000000"/>
          <w:sz w:val="28"/>
          <w:szCs w:val="28"/>
        </w:rPr>
        <w:t>9</w:t>
      </w:r>
      <w:r w:rsidRPr="00CE607E">
        <w:rPr>
          <w:b w:val="0"/>
          <w:color w:val="000000"/>
          <w:sz w:val="28"/>
          <w:szCs w:val="28"/>
        </w:rPr>
        <w:t>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Матрица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возможностей</w:t>
      </w:r>
    </w:p>
    <w:tbl>
      <w:tblPr>
        <w:tblStyle w:val="a5"/>
        <w:tblW w:w="8957" w:type="dxa"/>
        <w:tblInd w:w="250" w:type="dxa"/>
        <w:tblLook w:val="01E0" w:firstRow="1" w:lastRow="1" w:firstColumn="1" w:lastColumn="1" w:noHBand="0" w:noVBand="0"/>
      </w:tblPr>
      <w:tblGrid>
        <w:gridCol w:w="1677"/>
        <w:gridCol w:w="3426"/>
        <w:gridCol w:w="2011"/>
        <w:gridCol w:w="1843"/>
      </w:tblGrid>
      <w:tr w:rsidR="0015033B" w:rsidRPr="009B6607" w:rsidTr="002E2347">
        <w:tc>
          <w:tcPr>
            <w:tcW w:w="1677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  <w:u w:val="single"/>
              </w:rPr>
              <w:t>Влияние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Вероятность</w:t>
            </w:r>
          </w:p>
        </w:tc>
        <w:tc>
          <w:tcPr>
            <w:tcW w:w="3426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Сильное</w:t>
            </w:r>
          </w:p>
        </w:tc>
        <w:tc>
          <w:tcPr>
            <w:tcW w:w="2011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Умеренное</w:t>
            </w:r>
          </w:p>
        </w:tc>
        <w:tc>
          <w:tcPr>
            <w:tcW w:w="1843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Малое</w:t>
            </w:r>
          </w:p>
        </w:tc>
      </w:tr>
      <w:tr w:rsidR="0015033B" w:rsidRPr="009B6607" w:rsidTr="002E2347">
        <w:tc>
          <w:tcPr>
            <w:tcW w:w="1677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3426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1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Развитие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законодательства,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регулирующего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предпринимательскую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деятельность.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Изменение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отношения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к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корпоративным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ценностям</w:t>
            </w:r>
          </w:p>
        </w:tc>
        <w:tc>
          <w:tcPr>
            <w:tcW w:w="2011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15033B" w:rsidRPr="009B6607" w:rsidTr="002E2347">
        <w:tc>
          <w:tcPr>
            <w:tcW w:w="1677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3426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4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Правительственная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стабильность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Снижение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величины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банковской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ставки</w:t>
            </w:r>
          </w:p>
        </w:tc>
        <w:tc>
          <w:tcPr>
            <w:tcW w:w="2011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5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Приток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иностранных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инвестиций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Ускорение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843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6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Снижение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уровня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инфляции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Регулирование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занятости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населения</w:t>
            </w:r>
          </w:p>
        </w:tc>
      </w:tr>
      <w:tr w:rsidR="0015033B" w:rsidRPr="009B6607" w:rsidTr="002E2347">
        <w:tc>
          <w:tcPr>
            <w:tcW w:w="1677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3426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1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8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Усиление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борьбы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за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окружающую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среду</w:t>
            </w:r>
          </w:p>
        </w:tc>
        <w:tc>
          <w:tcPr>
            <w:tcW w:w="1843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9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Усиление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роли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профсоюзов</w:t>
            </w:r>
          </w:p>
        </w:tc>
      </w:tr>
    </w:tbl>
    <w:p w:rsidR="0015033B" w:rsidRPr="00CE607E" w:rsidRDefault="0015033B" w:rsidP="009B6607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Полученные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внутри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матрицы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9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имеют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значение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попадающие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1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2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4,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имеют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большое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значение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нужно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обязательно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использовать.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данном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случае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развитие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законодательства,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регулирующего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предпринимательскую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(членство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Российской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гильдии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риэлторов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позволяет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членам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разрабатывать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различные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рекомендации,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прислушиваются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законодательные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органы);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отношения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корпоративным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ценностям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(корпоративные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ценности,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последнее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время,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играют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важную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роль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процессе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функционирования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предприятия);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правительственная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стабильность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(правительственная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стабильность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придает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уверенность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завтрашнем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дне);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снижение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величины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банковской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ставки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позволит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чаще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обращаться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банк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кредитами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покупку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недвижимости,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следовательно,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увеличится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база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клиентов,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прибыль.)</w:t>
      </w:r>
    </w:p>
    <w:p w:rsidR="0015033B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Возможности,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попадающие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6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8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9</w:t>
      </w:r>
      <w:r w:rsidRPr="00CE607E">
        <w:rPr>
          <w:b w:val="0"/>
          <w:color w:val="000000"/>
          <w:sz w:val="28"/>
          <w:szCs w:val="28"/>
        </w:rPr>
        <w:t>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практически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заслуживают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внимания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данном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случае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снижение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инфляции,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регулирование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занятости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усиление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борьбы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окружающую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среду,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усиление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профсоюзов.</w:t>
      </w:r>
      <w:r w:rsidR="00D45237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остальных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можно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достаточном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наличии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ресурсов.</w:t>
      </w:r>
    </w:p>
    <w:p w:rsidR="009B6607" w:rsidRDefault="009B660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15033B" w:rsidRPr="00CE607E" w:rsidRDefault="009B6607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15033B" w:rsidRPr="00CE607E">
        <w:rPr>
          <w:b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AC66A1" w:rsidRPr="00CE607E">
        <w:rPr>
          <w:b w:val="0"/>
          <w:color w:val="000000"/>
          <w:sz w:val="28"/>
          <w:szCs w:val="28"/>
        </w:rPr>
        <w:t>10</w:t>
      </w:r>
      <w:r w:rsidR="0015033B" w:rsidRPr="00CE607E">
        <w:rPr>
          <w:b w:val="0"/>
          <w:color w:val="000000"/>
          <w:sz w:val="28"/>
          <w:szCs w:val="28"/>
        </w:rPr>
        <w:t>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15033B" w:rsidRPr="00CE607E">
        <w:rPr>
          <w:b w:val="0"/>
          <w:color w:val="000000"/>
          <w:sz w:val="28"/>
          <w:szCs w:val="28"/>
        </w:rPr>
        <w:t>Матрица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15033B" w:rsidRPr="00CE607E">
        <w:rPr>
          <w:b w:val="0"/>
          <w:color w:val="000000"/>
          <w:sz w:val="28"/>
          <w:szCs w:val="28"/>
        </w:rPr>
        <w:t>угроз</w:t>
      </w:r>
    </w:p>
    <w:tbl>
      <w:tblPr>
        <w:tblStyle w:val="a5"/>
        <w:tblW w:w="0" w:type="auto"/>
        <w:tblInd w:w="534" w:type="dxa"/>
        <w:tblLook w:val="01E0" w:firstRow="1" w:lastRow="1" w:firstColumn="1" w:lastColumn="1" w:noHBand="0" w:noVBand="0"/>
      </w:tblPr>
      <w:tblGrid>
        <w:gridCol w:w="1559"/>
        <w:gridCol w:w="1319"/>
        <w:gridCol w:w="2083"/>
        <w:gridCol w:w="1984"/>
        <w:gridCol w:w="1701"/>
      </w:tblGrid>
      <w:tr w:rsidR="0015033B" w:rsidRPr="009B6607" w:rsidTr="009B6607">
        <w:tc>
          <w:tcPr>
            <w:tcW w:w="1559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  <w:u w:val="single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Возможные</w:t>
            </w:r>
            <w:r w:rsidR="00CE607E" w:rsidRPr="009B6607">
              <w:rPr>
                <w:b w:val="0"/>
                <w:color w:val="000000"/>
                <w:sz w:val="20"/>
                <w:szCs w:val="20"/>
                <w:u w:val="single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  <w:u w:val="single"/>
              </w:rPr>
              <w:t>последствия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Вероятность</w:t>
            </w:r>
          </w:p>
        </w:tc>
        <w:tc>
          <w:tcPr>
            <w:tcW w:w="1319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Разрушение</w:t>
            </w:r>
          </w:p>
        </w:tc>
        <w:tc>
          <w:tcPr>
            <w:tcW w:w="2083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Критическое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984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Тяжелое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Легкие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ушибы</w:t>
            </w:r>
          </w:p>
        </w:tc>
      </w:tr>
      <w:tr w:rsidR="0015033B" w:rsidRPr="009B6607" w:rsidTr="009B6607">
        <w:tc>
          <w:tcPr>
            <w:tcW w:w="1559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1319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4</w:t>
            </w:r>
          </w:p>
        </w:tc>
      </w:tr>
      <w:tr w:rsidR="0015033B" w:rsidRPr="009B6607" w:rsidTr="009B6607">
        <w:tc>
          <w:tcPr>
            <w:tcW w:w="1559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319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3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6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Изменения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налоговой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политике</w:t>
            </w:r>
          </w:p>
        </w:tc>
        <w:tc>
          <w:tcPr>
            <w:tcW w:w="1984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7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Истощение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ресурсов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Спад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некоторых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отраслях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1701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8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Изменение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возрастного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состава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населения</w:t>
            </w:r>
          </w:p>
        </w:tc>
      </w:tr>
      <w:tr w:rsidR="0015033B" w:rsidRPr="009B6607" w:rsidTr="009B6607">
        <w:tc>
          <w:tcPr>
            <w:tcW w:w="1559" w:type="dxa"/>
            <w:vAlign w:val="center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1319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3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10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Миграция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населения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Повышение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уровня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безработицы</w:t>
            </w:r>
          </w:p>
        </w:tc>
        <w:tc>
          <w:tcPr>
            <w:tcW w:w="1984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i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11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Затраты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научные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исследования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Движение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цен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вверх</w:t>
            </w:r>
          </w:p>
        </w:tc>
        <w:tc>
          <w:tcPr>
            <w:tcW w:w="1701" w:type="dxa"/>
          </w:tcPr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color w:val="000000"/>
                <w:sz w:val="20"/>
                <w:szCs w:val="20"/>
              </w:rPr>
              <w:t>12</w:t>
            </w:r>
          </w:p>
          <w:p w:rsidR="0015033B" w:rsidRPr="009B6607" w:rsidRDefault="0015033B" w:rsidP="009B6607">
            <w:pPr>
              <w:widowControl/>
              <w:spacing w:line="360" w:lineRule="auto"/>
              <w:ind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♦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Загрязнение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окружающей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среды</w:t>
            </w:r>
          </w:p>
        </w:tc>
      </w:tr>
    </w:tbl>
    <w:p w:rsidR="0015033B" w:rsidRPr="00CE607E" w:rsidRDefault="0015033B" w:rsidP="009B6607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матрицы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видно,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одна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находится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вероятности.</w:t>
      </w: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Угрозы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1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2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5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представляют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большую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опасность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требуют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немедленного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устранения.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данном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практическом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примере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имеется.</w:t>
      </w: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Угрозы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3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6</w:t>
      </w:r>
      <w:r w:rsidR="00CE607E" w:rsidRPr="00CE607E">
        <w:rPr>
          <w:b w:val="0"/>
          <w:i/>
          <w:color w:val="000000"/>
          <w:sz w:val="28"/>
          <w:szCs w:val="28"/>
        </w:rPr>
        <w:t xml:space="preserve"> </w:t>
      </w:r>
      <w:r w:rsidRPr="00CE607E">
        <w:rPr>
          <w:b w:val="0"/>
          <w:i/>
          <w:color w:val="000000"/>
          <w:sz w:val="28"/>
          <w:szCs w:val="28"/>
        </w:rPr>
        <w:t>9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должны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находиться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зрения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высшего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руководства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устранены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первоначальном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порядке.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нашем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случае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изменения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налоговой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политике,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повлиять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которые,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высшее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руководство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состоянии.</w:t>
      </w:r>
    </w:p>
    <w:p w:rsidR="0015033B" w:rsidRPr="00CE607E" w:rsidRDefault="0015033B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Угрозы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4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7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10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требуют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внимательный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ответственный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подход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устранению: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истощение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ресурсов,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спад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некоторых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отраслях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промышленности,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миграция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повышение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безработицы.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следует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забывать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угрозах,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находящихся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оставшихся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полях.</w:t>
      </w:r>
    </w:p>
    <w:p w:rsidR="0027202D" w:rsidRPr="00CE607E" w:rsidRDefault="0027202D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885676" w:rsidRPr="009B6607" w:rsidRDefault="00BE735C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607E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5" w:name="_Toc269796466"/>
      <w:r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4.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Матрица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СВОТ</w:t>
      </w:r>
      <w:bookmarkEnd w:id="5"/>
    </w:p>
    <w:p w:rsidR="00D56C5F" w:rsidRPr="00CE607E" w:rsidRDefault="00D56C5F" w:rsidP="009B6607">
      <w:pPr>
        <w:widowControl/>
        <w:spacing w:line="360" w:lineRule="auto"/>
        <w:ind w:firstLine="709"/>
        <w:rPr>
          <w:color w:val="000000"/>
          <w:sz w:val="28"/>
        </w:rPr>
      </w:pPr>
    </w:p>
    <w:p w:rsidR="00D56C5F" w:rsidRPr="00CE607E" w:rsidRDefault="00D56C5F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Таблица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F11756" w:rsidRPr="00CE607E">
        <w:rPr>
          <w:b w:val="0"/>
          <w:color w:val="000000"/>
          <w:sz w:val="28"/>
          <w:szCs w:val="28"/>
        </w:rPr>
        <w:t>1</w:t>
      </w:r>
      <w:r w:rsidRPr="00CE607E">
        <w:rPr>
          <w:b w:val="0"/>
          <w:color w:val="000000"/>
          <w:sz w:val="28"/>
          <w:szCs w:val="28"/>
        </w:rPr>
        <w:t>1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Сочетание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слабых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сторон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возможностями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угрозами</w:t>
      </w:r>
    </w:p>
    <w:tbl>
      <w:tblPr>
        <w:tblW w:w="453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34"/>
        <w:gridCol w:w="1276"/>
        <w:gridCol w:w="1275"/>
        <w:gridCol w:w="883"/>
        <w:gridCol w:w="1275"/>
        <w:gridCol w:w="1274"/>
      </w:tblGrid>
      <w:tr w:rsidR="00D56C5F" w:rsidRPr="009B6607" w:rsidTr="00D45237">
        <w:trPr>
          <w:cantSplit/>
        </w:trPr>
        <w:tc>
          <w:tcPr>
            <w:tcW w:w="898" w:type="pct"/>
            <w:vMerge w:val="restar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3" w:type="pct"/>
            <w:gridSpan w:val="3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>Возможности</w:t>
            </w:r>
          </w:p>
        </w:tc>
        <w:tc>
          <w:tcPr>
            <w:tcW w:w="1978" w:type="pct"/>
            <w:gridSpan w:val="3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>Угрозы</w:t>
            </w:r>
          </w:p>
        </w:tc>
      </w:tr>
      <w:tr w:rsidR="00D56C5F" w:rsidRPr="009B6607" w:rsidTr="00D45237">
        <w:trPr>
          <w:cantSplit/>
        </w:trPr>
        <w:tc>
          <w:tcPr>
            <w:tcW w:w="898" w:type="pct"/>
            <w:vMerge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1.</w:t>
            </w:r>
            <w:r w:rsidR="00BE1EF8" w:rsidRPr="009B6607">
              <w:rPr>
                <w:b w:val="0"/>
                <w:color w:val="000000"/>
                <w:sz w:val="20"/>
                <w:szCs w:val="20"/>
              </w:rPr>
              <w:t>Увеличение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BE1EF8" w:rsidRPr="009B6607">
              <w:rPr>
                <w:b w:val="0"/>
                <w:color w:val="000000"/>
                <w:sz w:val="20"/>
                <w:szCs w:val="20"/>
              </w:rPr>
              <w:t>доходов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BE1EF8" w:rsidRPr="009B6607">
              <w:rPr>
                <w:b w:val="0"/>
                <w:color w:val="000000"/>
                <w:sz w:val="20"/>
                <w:szCs w:val="20"/>
              </w:rPr>
              <w:t>населения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C04549" w:rsidRPr="009B6607">
              <w:rPr>
                <w:b w:val="0"/>
                <w:color w:val="000000"/>
                <w:sz w:val="20"/>
                <w:szCs w:val="20"/>
              </w:rPr>
              <w:t>(расширение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C04549" w:rsidRPr="009B6607">
              <w:rPr>
                <w:b w:val="0"/>
                <w:color w:val="000000"/>
                <w:sz w:val="20"/>
                <w:szCs w:val="20"/>
              </w:rPr>
              <w:t>рынка)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1836C3" w:rsidRPr="009B6607">
              <w:rPr>
                <w:b w:val="0"/>
                <w:color w:val="000000"/>
                <w:sz w:val="20"/>
                <w:szCs w:val="20"/>
              </w:rPr>
              <w:t>Внедрение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1836C3" w:rsidRPr="009B6607">
              <w:rPr>
                <w:b w:val="0"/>
                <w:color w:val="000000"/>
                <w:sz w:val="20"/>
                <w:szCs w:val="20"/>
              </w:rPr>
              <w:t>инновационных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1836C3" w:rsidRPr="009B6607">
              <w:rPr>
                <w:b w:val="0"/>
                <w:color w:val="000000"/>
                <w:sz w:val="20"/>
                <w:szCs w:val="20"/>
              </w:rPr>
              <w:t>технологий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1836C3" w:rsidRPr="009B6607">
              <w:rPr>
                <w:b w:val="0"/>
                <w:color w:val="000000"/>
                <w:sz w:val="20"/>
                <w:szCs w:val="20"/>
              </w:rPr>
              <w:t>(Производство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1836C3" w:rsidRPr="009B6607">
              <w:rPr>
                <w:b w:val="0"/>
                <w:color w:val="000000"/>
                <w:sz w:val="20"/>
                <w:szCs w:val="20"/>
              </w:rPr>
              <w:t>новой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1836C3" w:rsidRPr="009B6607">
              <w:rPr>
                <w:b w:val="0"/>
                <w:color w:val="000000"/>
                <w:sz w:val="20"/>
                <w:szCs w:val="20"/>
              </w:rPr>
              <w:t>продукции)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3.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2C7543" w:rsidRPr="009B6607">
              <w:rPr>
                <w:b w:val="0"/>
                <w:color w:val="000000"/>
                <w:sz w:val="20"/>
                <w:szCs w:val="20"/>
              </w:rPr>
              <w:t>Увеличение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2C7543" w:rsidRPr="009B6607">
              <w:rPr>
                <w:b w:val="0"/>
                <w:color w:val="000000"/>
                <w:sz w:val="20"/>
                <w:szCs w:val="20"/>
              </w:rPr>
              <w:t>спроса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2C7543" w:rsidRPr="009B6607">
              <w:rPr>
                <w:b w:val="0"/>
                <w:color w:val="000000"/>
                <w:sz w:val="20"/>
                <w:szCs w:val="20"/>
              </w:rPr>
              <w:t>на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рынк</w:t>
            </w:r>
            <w:r w:rsidR="002C7543" w:rsidRPr="009B6607">
              <w:rPr>
                <w:b w:val="0"/>
                <w:color w:val="000000"/>
                <w:sz w:val="20"/>
                <w:szCs w:val="20"/>
              </w:rPr>
              <w:t>ах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соседних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регионов</w:t>
            </w: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1.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Усиление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прямой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конкуренц.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Появление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новых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конкурентов</w:t>
            </w: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3.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Политическое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социальное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влияние</w:t>
            </w: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>Сильные</w:t>
            </w:r>
            <w:r w:rsidR="00CE607E"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>стороны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1.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Свободные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производствен-ные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мощности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Высококвали-фицированный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3.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Высокий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уровень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инновационн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4.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Высокий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уровень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общего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5.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Совершенная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6.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Универсал-ть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>Слабые</w:t>
            </w:r>
            <w:r w:rsidR="00CE607E"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i/>
                <w:iCs/>
                <w:color w:val="000000"/>
                <w:sz w:val="20"/>
                <w:szCs w:val="20"/>
              </w:rPr>
              <w:t>стороны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1.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Слабые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вертикальные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и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горизонтальные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D56C5F" w:rsidRPr="009B6607" w:rsidTr="00D45237">
        <w:trPr>
          <w:cantSplit/>
        </w:trPr>
        <w:tc>
          <w:tcPr>
            <w:tcW w:w="898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2.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Неустойчивое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финансовое</w:t>
            </w:r>
            <w:r w:rsidR="00CE607E" w:rsidRPr="009B6607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9B6607">
              <w:rPr>
                <w:b w:val="0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653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  <w:tc>
          <w:tcPr>
            <w:tcW w:w="734" w:type="pct"/>
          </w:tcPr>
          <w:p w:rsidR="00D56C5F" w:rsidRPr="009B6607" w:rsidRDefault="00D56C5F" w:rsidP="009B6607">
            <w:pPr>
              <w:pStyle w:val="a6"/>
              <w:widowControl/>
              <w:spacing w:after="0" w:line="360" w:lineRule="auto"/>
              <w:ind w:left="0" w:firstLine="0"/>
              <w:rPr>
                <w:b w:val="0"/>
                <w:color w:val="000000"/>
                <w:sz w:val="20"/>
                <w:szCs w:val="20"/>
              </w:rPr>
            </w:pPr>
            <w:r w:rsidRPr="009B6607">
              <w:rPr>
                <w:b w:val="0"/>
                <w:color w:val="000000"/>
                <w:sz w:val="20"/>
                <w:szCs w:val="20"/>
              </w:rPr>
              <w:t>+</w:t>
            </w:r>
          </w:p>
        </w:tc>
      </w:tr>
    </w:tbl>
    <w:p w:rsidR="00D56C5F" w:rsidRPr="00CE607E" w:rsidRDefault="00D56C5F" w:rsidP="009B6607">
      <w:pPr>
        <w:pStyle w:val="a6"/>
        <w:widowControl/>
        <w:spacing w:after="0" w:line="360" w:lineRule="auto"/>
        <w:ind w:left="0" w:firstLine="709"/>
        <w:rPr>
          <w:color w:val="000000"/>
          <w:sz w:val="28"/>
        </w:rPr>
      </w:pPr>
    </w:p>
    <w:p w:rsidR="002752D8" w:rsidRPr="009B6607" w:rsidRDefault="002752D8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6" w:name="_Toc269796467"/>
      <w:r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5.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Миссия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и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цели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предприятия</w:t>
      </w:r>
      <w:bookmarkEnd w:id="6"/>
    </w:p>
    <w:p w:rsidR="00A856BD" w:rsidRPr="00CE607E" w:rsidRDefault="00A856BD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миссией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принято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понимать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основной,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четко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выраженный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ориентир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существования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стратегическое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устремление.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Миссия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какой-либо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программой,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увязанной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срокам,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ресурсам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исполнителям.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Миссия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учетом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интересов,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нужд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запросов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потребителей.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Субъектам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представления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чему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стремиться,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способствуя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формированию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внутреннего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единства.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Формулируя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стратегические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ориентиры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форме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миссии,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доводит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общества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развития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позволяет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людям,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работающим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придать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определенную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осмысленность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принципиальное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значение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текущим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действиям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перспективной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точки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зрения.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При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формулировке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миссии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была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использована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формула: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Миссия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=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потребности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+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+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роста.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Миссию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всегда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должна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сопровождать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расшифровка,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должны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быть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отражены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следующие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характеристики: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целевые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ориентиры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сфера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философия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</w:t>
      </w:r>
    </w:p>
    <w:p w:rsidR="00761560" w:rsidRPr="00CE607E" w:rsidRDefault="00761560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способы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осуществления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организации.</w:t>
      </w:r>
    </w:p>
    <w:p w:rsidR="000005BC" w:rsidRPr="00CE607E" w:rsidRDefault="000005BC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Миссия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C3351F" w:rsidRPr="00CE607E">
        <w:rPr>
          <w:b w:val="0"/>
          <w:color w:val="000000"/>
          <w:sz w:val="28"/>
          <w:szCs w:val="28"/>
        </w:rPr>
        <w:t>А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C3351F" w:rsidRPr="00CE607E">
        <w:rPr>
          <w:b w:val="0"/>
          <w:color w:val="000000"/>
          <w:sz w:val="28"/>
          <w:szCs w:val="28"/>
        </w:rPr>
        <w:t>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</w:t>
      </w:r>
      <w:r w:rsidR="00C3351F" w:rsidRPr="00CE607E">
        <w:rPr>
          <w:b w:val="0"/>
          <w:color w:val="000000"/>
          <w:sz w:val="28"/>
          <w:szCs w:val="28"/>
        </w:rPr>
        <w:t>Авитек»</w:t>
      </w:r>
      <w:r w:rsidRPr="00CE607E">
        <w:rPr>
          <w:b w:val="0"/>
          <w:color w:val="000000"/>
          <w:sz w:val="28"/>
          <w:szCs w:val="28"/>
        </w:rPr>
        <w:t>:</w:t>
      </w:r>
    </w:p>
    <w:p w:rsidR="00B456DC" w:rsidRPr="00CE607E" w:rsidRDefault="00B456DC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Миссия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своевременное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удовлетворение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потребностей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местного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соседних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регионов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качественной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продукцией,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обеспечивающее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лидирующую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рыночную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позицию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рынке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отдельных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групп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товаров.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стремимся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обеспечить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качество,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приемлемую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максимальное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внимание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покупателям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ценностям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своего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коллектива.</w:t>
      </w:r>
    </w:p>
    <w:p w:rsidR="007971C8" w:rsidRPr="00CE607E" w:rsidRDefault="007A2969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Анализируемое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одним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самых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крупных</w:t>
      </w:r>
      <w:r w:rsidR="000005BC" w:rsidRPr="00CE607E">
        <w:rPr>
          <w:b w:val="0"/>
          <w:color w:val="000000"/>
          <w:sz w:val="28"/>
          <w:szCs w:val="28"/>
        </w:rPr>
        <w:t>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динамично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развивающ</w:t>
      </w:r>
      <w:r w:rsidR="00BC7084" w:rsidRPr="00CE607E">
        <w:rPr>
          <w:b w:val="0"/>
          <w:color w:val="000000"/>
          <w:sz w:val="28"/>
          <w:szCs w:val="28"/>
        </w:rPr>
        <w:t>их</w:t>
      </w:r>
      <w:r w:rsidR="000005BC" w:rsidRPr="00CE607E">
        <w:rPr>
          <w:b w:val="0"/>
          <w:color w:val="000000"/>
          <w:sz w:val="28"/>
          <w:szCs w:val="28"/>
        </w:rPr>
        <w:t>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рынке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города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Кирова.</w:t>
      </w:r>
    </w:p>
    <w:p w:rsidR="000005BC" w:rsidRPr="00CE607E" w:rsidRDefault="000005BC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Сопровождение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миссии:</w:t>
      </w:r>
    </w:p>
    <w:p w:rsidR="007B3B7C" w:rsidRPr="00CE607E" w:rsidRDefault="000005BC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1)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7B3B7C" w:rsidRPr="00CE607E">
        <w:rPr>
          <w:b w:val="0"/>
          <w:color w:val="000000"/>
          <w:sz w:val="28"/>
          <w:szCs w:val="28"/>
        </w:rPr>
        <w:t>Цели</w:t>
      </w:r>
    </w:p>
    <w:p w:rsidR="00BC2CA4" w:rsidRPr="00CE607E" w:rsidRDefault="0055341D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Краткосрочные</w:t>
      </w:r>
      <w:r w:rsidR="00BC2CA4" w:rsidRPr="00CE607E">
        <w:rPr>
          <w:b w:val="0"/>
          <w:color w:val="000000"/>
          <w:sz w:val="28"/>
          <w:szCs w:val="28"/>
        </w:rPr>
        <w:t>:</w:t>
      </w:r>
    </w:p>
    <w:p w:rsidR="00BC2CA4" w:rsidRPr="00CE607E" w:rsidRDefault="0055341D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добиться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закрепить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лидирующую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позицию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рынке</w:t>
      </w:r>
      <w:r w:rsidR="00BC2CA4" w:rsidRPr="00CE607E">
        <w:rPr>
          <w:b w:val="0"/>
          <w:color w:val="000000"/>
          <w:sz w:val="28"/>
          <w:szCs w:val="28"/>
        </w:rPr>
        <w:t>;</w:t>
      </w:r>
    </w:p>
    <w:p w:rsidR="00BC2CA4" w:rsidRPr="00CE607E" w:rsidRDefault="0055341D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обеспечить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выход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соседние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регионы;</w:t>
      </w:r>
    </w:p>
    <w:p w:rsidR="00BC2CA4" w:rsidRPr="00CE607E" w:rsidRDefault="0055341D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достижение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всех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показателей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финансового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состояния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нормативных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уровней.</w:t>
      </w:r>
    </w:p>
    <w:p w:rsidR="00BC2CA4" w:rsidRPr="00CE607E" w:rsidRDefault="00BC2CA4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Расширение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ассортимента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продукции</w:t>
      </w:r>
    </w:p>
    <w:p w:rsidR="00BC2CA4" w:rsidRPr="00CE607E" w:rsidRDefault="00BC2CA4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Участие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ярмарках</w:t>
      </w:r>
    </w:p>
    <w:p w:rsidR="00BC2CA4" w:rsidRPr="00CE607E" w:rsidRDefault="00BC2CA4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Поиск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покупателей</w:t>
      </w:r>
    </w:p>
    <w:p w:rsidR="00BC2CA4" w:rsidRPr="00CE607E" w:rsidRDefault="00BC2CA4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Развитие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маркетинга</w:t>
      </w:r>
    </w:p>
    <w:p w:rsidR="00BC2CA4" w:rsidRPr="00CE607E" w:rsidRDefault="00BC2CA4" w:rsidP="009B6607">
      <w:pPr>
        <w:pStyle w:val="a6"/>
        <w:widowControl/>
        <w:numPr>
          <w:ilvl w:val="0"/>
          <w:numId w:val="11"/>
        </w:numPr>
        <w:tabs>
          <w:tab w:val="clear" w:pos="1928"/>
          <w:tab w:val="num" w:pos="360"/>
        </w:tabs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Введение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технологий</w:t>
      </w:r>
    </w:p>
    <w:p w:rsidR="0055341D" w:rsidRPr="00CE607E" w:rsidRDefault="0055341D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Долгосрочные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(период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принимается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равный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5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годам):</w:t>
      </w:r>
    </w:p>
    <w:p w:rsidR="00291161" w:rsidRPr="00CE607E" w:rsidRDefault="0055341D" w:rsidP="009B6607">
      <w:pPr>
        <w:pStyle w:val="a6"/>
        <w:widowControl/>
        <w:numPr>
          <w:ilvl w:val="1"/>
          <w:numId w:val="8"/>
        </w:numPr>
        <w:tabs>
          <w:tab w:val="clear" w:pos="2148"/>
          <w:tab w:val="num" w:pos="360"/>
        </w:tabs>
        <w:autoSpaceDE/>
        <w:autoSpaceDN/>
        <w:adjustRightInd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экономическая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рентабельность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активов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должна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составить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20-30%;</w:t>
      </w:r>
    </w:p>
    <w:p w:rsidR="00291161" w:rsidRPr="00CE607E" w:rsidRDefault="0055341D" w:rsidP="009B6607">
      <w:pPr>
        <w:pStyle w:val="a6"/>
        <w:widowControl/>
        <w:numPr>
          <w:ilvl w:val="1"/>
          <w:numId w:val="8"/>
        </w:numPr>
        <w:tabs>
          <w:tab w:val="clear" w:pos="2148"/>
          <w:tab w:val="num" w:pos="360"/>
        </w:tabs>
        <w:autoSpaceDE/>
        <w:autoSpaceDN/>
        <w:adjustRightInd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среднегодовые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темпы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роста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более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20%,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обеспечивающие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середине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срока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полную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загрузку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производственных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мощностей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предприятия;</w:t>
      </w:r>
    </w:p>
    <w:p w:rsidR="0055341D" w:rsidRPr="00CE607E" w:rsidRDefault="0055341D" w:rsidP="009B6607">
      <w:pPr>
        <w:pStyle w:val="a6"/>
        <w:widowControl/>
        <w:numPr>
          <w:ilvl w:val="1"/>
          <w:numId w:val="8"/>
        </w:numPr>
        <w:tabs>
          <w:tab w:val="clear" w:pos="2148"/>
          <w:tab w:val="num" w:pos="360"/>
        </w:tabs>
        <w:autoSpaceDE/>
        <w:autoSpaceDN/>
        <w:adjustRightInd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выход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неустойчивого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финансового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положения.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Приобретение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платежеспособности.</w:t>
      </w:r>
    </w:p>
    <w:p w:rsidR="0055341D" w:rsidRPr="00CE607E" w:rsidRDefault="0055341D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Также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целью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является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улучшение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благосостояния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работников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проведение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благотворительных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мероприятий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придания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высокого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статуса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глазах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населения.</w:t>
      </w:r>
    </w:p>
    <w:p w:rsidR="000005BC" w:rsidRPr="00CE607E" w:rsidRDefault="0012701E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2</w:t>
      </w:r>
      <w:r w:rsidR="000005BC" w:rsidRPr="00CE607E">
        <w:rPr>
          <w:b w:val="0"/>
          <w:color w:val="000000"/>
          <w:sz w:val="28"/>
          <w:szCs w:val="28"/>
        </w:rPr>
        <w:t>)Философия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ценности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верования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толерантность,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честность,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открытость,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добросовестность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работе.</w:t>
      </w:r>
    </w:p>
    <w:p w:rsidR="000005BC" w:rsidRPr="00CE607E" w:rsidRDefault="00E96EC6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3</w:t>
      </w:r>
      <w:r w:rsidR="000005BC" w:rsidRPr="00CE607E">
        <w:rPr>
          <w:b w:val="0"/>
          <w:color w:val="000000"/>
          <w:sz w:val="28"/>
          <w:szCs w:val="28"/>
        </w:rPr>
        <w:t>)Сила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организации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репутации,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которую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предприятие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получило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многолетний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опыт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работы.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Отличительные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возможности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для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выживания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долгосрочной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перспективе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тщательное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изучение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анализ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005BC" w:rsidRPr="00CE607E">
        <w:rPr>
          <w:b w:val="0"/>
          <w:color w:val="000000"/>
          <w:sz w:val="28"/>
          <w:szCs w:val="28"/>
        </w:rPr>
        <w:t>рынка.</w:t>
      </w:r>
    </w:p>
    <w:p w:rsidR="000005BC" w:rsidRPr="00CE607E" w:rsidRDefault="000005BC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Персонал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постоянно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повышает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свою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квалификацию,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участвует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тренингах,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семинарах,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получает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различные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аттестаты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сертификаты.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Коллектив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общества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профессионалы,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правильно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использующие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профессиональные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навыки.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Так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же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существенное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отличие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более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2139D2" w:rsidRPr="00CE607E">
        <w:rPr>
          <w:b w:val="0"/>
          <w:color w:val="000000"/>
          <w:sz w:val="28"/>
          <w:szCs w:val="28"/>
        </w:rPr>
        <w:t>гибкие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предоставляемые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услуги.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Главная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A939B3" w:rsidRPr="00CE607E">
        <w:rPr>
          <w:b w:val="0"/>
          <w:color w:val="000000"/>
          <w:sz w:val="28"/>
          <w:szCs w:val="28"/>
        </w:rPr>
        <w:t>предприятия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коллектив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сплоченная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команда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специалистов.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Благодаря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этому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D73171" w:rsidRPr="00CE607E">
        <w:rPr>
          <w:b w:val="0"/>
          <w:color w:val="000000"/>
          <w:sz w:val="28"/>
          <w:szCs w:val="28"/>
        </w:rPr>
        <w:t>А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D73171" w:rsidRPr="00CE607E">
        <w:rPr>
          <w:b w:val="0"/>
          <w:color w:val="000000"/>
          <w:sz w:val="28"/>
          <w:szCs w:val="28"/>
        </w:rPr>
        <w:t>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</w:t>
      </w:r>
      <w:r w:rsidR="00D73171" w:rsidRPr="00CE607E">
        <w:rPr>
          <w:b w:val="0"/>
          <w:color w:val="000000"/>
          <w:sz w:val="28"/>
          <w:szCs w:val="28"/>
        </w:rPr>
        <w:t>Авитек</w:t>
      </w:r>
      <w:r w:rsidRPr="00CE607E">
        <w:rPr>
          <w:b w:val="0"/>
          <w:color w:val="000000"/>
          <w:sz w:val="28"/>
          <w:szCs w:val="28"/>
        </w:rPr>
        <w:t>»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добил</w:t>
      </w:r>
      <w:r w:rsidR="00231675" w:rsidRPr="00CE607E">
        <w:rPr>
          <w:b w:val="0"/>
          <w:color w:val="000000"/>
          <w:sz w:val="28"/>
          <w:szCs w:val="28"/>
        </w:rPr>
        <w:t>о</w:t>
      </w:r>
      <w:r w:rsidRPr="00CE607E">
        <w:rPr>
          <w:b w:val="0"/>
          <w:color w:val="000000"/>
          <w:sz w:val="28"/>
          <w:szCs w:val="28"/>
        </w:rPr>
        <w:t>сь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успехов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рынке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города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Кирова.</w:t>
      </w:r>
    </w:p>
    <w:p w:rsidR="000005BC" w:rsidRPr="00CE607E" w:rsidRDefault="000005BC" w:rsidP="009B6607">
      <w:pPr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A856BD" w:rsidRPr="009B6607" w:rsidRDefault="00A856BD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7" w:name="_Toc269796468"/>
      <w:r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6.</w:t>
      </w:r>
      <w:r w:rsid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онкурентная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стратегия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предприятия</w:t>
      </w:r>
      <w:bookmarkEnd w:id="7"/>
    </w:p>
    <w:p w:rsidR="00027556" w:rsidRPr="00CE607E" w:rsidRDefault="00027556" w:rsidP="009B6607">
      <w:pPr>
        <w:widowControl/>
        <w:spacing w:line="360" w:lineRule="auto"/>
        <w:ind w:firstLine="709"/>
        <w:rPr>
          <w:color w:val="000000"/>
          <w:sz w:val="28"/>
        </w:rPr>
      </w:pPr>
    </w:p>
    <w:p w:rsidR="00027556" w:rsidRPr="00CE607E" w:rsidRDefault="00027556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Будущая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будет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ориентирована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указанные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матрице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СВОТ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возможности:</w:t>
      </w:r>
    </w:p>
    <w:p w:rsidR="00027556" w:rsidRPr="00CE607E" w:rsidRDefault="000153FE" w:rsidP="009B6607">
      <w:pPr>
        <w:pStyle w:val="a6"/>
        <w:widowControl/>
        <w:numPr>
          <w:ilvl w:val="0"/>
          <w:numId w:val="6"/>
        </w:numPr>
        <w:tabs>
          <w:tab w:val="clear" w:pos="1429"/>
          <w:tab w:val="num" w:pos="360"/>
        </w:tabs>
        <w:autoSpaceDE/>
        <w:autoSpaceDN/>
        <w:adjustRightInd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дальнейшее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27556" w:rsidRPr="00CE607E">
        <w:rPr>
          <w:b w:val="0"/>
          <w:color w:val="000000"/>
          <w:sz w:val="28"/>
          <w:szCs w:val="28"/>
        </w:rPr>
        <w:t>расширение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027556" w:rsidRPr="00CE607E">
        <w:rPr>
          <w:b w:val="0"/>
          <w:color w:val="000000"/>
          <w:sz w:val="28"/>
          <w:szCs w:val="28"/>
        </w:rPr>
        <w:t>рынка;</w:t>
      </w:r>
    </w:p>
    <w:p w:rsidR="00027556" w:rsidRPr="00CE607E" w:rsidRDefault="00027556" w:rsidP="009B6607">
      <w:pPr>
        <w:pStyle w:val="a6"/>
        <w:widowControl/>
        <w:numPr>
          <w:ilvl w:val="0"/>
          <w:numId w:val="6"/>
        </w:numPr>
        <w:tabs>
          <w:tab w:val="clear" w:pos="1429"/>
          <w:tab w:val="num" w:pos="360"/>
        </w:tabs>
        <w:autoSpaceDE/>
        <w:autoSpaceDN/>
        <w:adjustRightInd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поглощение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мелких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конкурентов;</w:t>
      </w:r>
    </w:p>
    <w:p w:rsidR="00027556" w:rsidRPr="00CE607E" w:rsidRDefault="00027556" w:rsidP="009B6607">
      <w:pPr>
        <w:pStyle w:val="a6"/>
        <w:widowControl/>
        <w:numPr>
          <w:ilvl w:val="0"/>
          <w:numId w:val="6"/>
        </w:numPr>
        <w:tabs>
          <w:tab w:val="clear" w:pos="1429"/>
          <w:tab w:val="num" w:pos="360"/>
        </w:tabs>
        <w:autoSpaceDE/>
        <w:autoSpaceDN/>
        <w:adjustRightInd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выход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рынок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соседних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регионов.</w:t>
      </w:r>
    </w:p>
    <w:p w:rsidR="00027556" w:rsidRPr="00CE607E" w:rsidRDefault="00027556" w:rsidP="009B660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Эта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будет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достигаться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счет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имеющихся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сильных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сторон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предприятия,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перечисленных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выше.</w:t>
      </w:r>
    </w:p>
    <w:p w:rsidR="00027556" w:rsidRDefault="00027556" w:rsidP="00D45237">
      <w:pPr>
        <w:pStyle w:val="a6"/>
        <w:widowControl/>
        <w:spacing w:after="0" w:line="360" w:lineRule="auto"/>
        <w:ind w:left="0" w:firstLine="709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Общий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вывод,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который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можно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сделать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проведенного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1D6FB2" w:rsidRPr="00CE607E">
        <w:rPr>
          <w:b w:val="0"/>
          <w:color w:val="000000"/>
          <w:sz w:val="28"/>
          <w:szCs w:val="28"/>
        </w:rPr>
        <w:t>А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1D6FB2" w:rsidRPr="00CE607E">
        <w:rPr>
          <w:b w:val="0"/>
          <w:color w:val="000000"/>
          <w:sz w:val="28"/>
          <w:szCs w:val="28"/>
        </w:rPr>
        <w:t>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</w:t>
      </w:r>
      <w:r w:rsidR="001D6FB2" w:rsidRPr="00CE607E">
        <w:rPr>
          <w:b w:val="0"/>
          <w:color w:val="000000"/>
          <w:sz w:val="28"/>
          <w:szCs w:val="28"/>
        </w:rPr>
        <w:t>Авитек</w:t>
      </w:r>
      <w:r w:rsidRPr="00CE607E">
        <w:rPr>
          <w:b w:val="0"/>
          <w:color w:val="000000"/>
          <w:sz w:val="28"/>
          <w:szCs w:val="28"/>
        </w:rPr>
        <w:t>»:</w:t>
      </w:r>
      <w:r w:rsidR="00D45237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факторами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внешней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среды,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влияющими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деятельность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4151A5" w:rsidRPr="00CE607E">
        <w:rPr>
          <w:b w:val="0"/>
          <w:color w:val="000000"/>
          <w:sz w:val="28"/>
          <w:szCs w:val="28"/>
        </w:rPr>
        <w:t>А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="004151A5" w:rsidRPr="00CE607E">
        <w:rPr>
          <w:b w:val="0"/>
          <w:color w:val="000000"/>
          <w:sz w:val="28"/>
          <w:szCs w:val="28"/>
        </w:rPr>
        <w:t>ВМП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«А</w:t>
      </w:r>
      <w:r w:rsidR="004151A5" w:rsidRPr="00CE607E">
        <w:rPr>
          <w:b w:val="0"/>
          <w:color w:val="000000"/>
          <w:sz w:val="28"/>
          <w:szCs w:val="28"/>
        </w:rPr>
        <w:t>витек</w:t>
      </w:r>
      <w:r w:rsidRPr="00CE607E">
        <w:rPr>
          <w:b w:val="0"/>
          <w:color w:val="000000"/>
          <w:sz w:val="28"/>
          <w:szCs w:val="28"/>
        </w:rPr>
        <w:t>»,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являются: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покупатели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заказчики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конкуренты.</w:t>
      </w:r>
      <w:r w:rsidR="00D45237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Основными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направлениями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деятельности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должны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стать: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привлечение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новых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покупателей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успешная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конкурентная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борьба.</w:t>
      </w:r>
    </w:p>
    <w:p w:rsidR="000E7462" w:rsidRPr="009B6607" w:rsidRDefault="00C86FDD" w:rsidP="009B6607">
      <w:pPr>
        <w:pStyle w:val="1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607E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8" w:name="_Toc269796469"/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Список</w:t>
      </w:r>
      <w:r w:rsidR="00CE607E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B6607" w:rsidRPr="009B6607">
        <w:rPr>
          <w:rFonts w:ascii="Times New Roman" w:hAnsi="Times New Roman" w:cs="Times New Roman"/>
          <w:bCs w:val="0"/>
          <w:color w:val="000000"/>
          <w:sz w:val="28"/>
          <w:szCs w:val="28"/>
        </w:rPr>
        <w:t>литературы</w:t>
      </w:r>
      <w:bookmarkEnd w:id="8"/>
    </w:p>
    <w:p w:rsidR="00BE1461" w:rsidRPr="00CE607E" w:rsidRDefault="00BE1461" w:rsidP="009B6607">
      <w:pPr>
        <w:widowControl/>
        <w:spacing w:line="360" w:lineRule="auto"/>
        <w:ind w:firstLine="0"/>
        <w:rPr>
          <w:b w:val="0"/>
          <w:color w:val="000000"/>
          <w:sz w:val="28"/>
          <w:szCs w:val="28"/>
        </w:rPr>
      </w:pPr>
    </w:p>
    <w:p w:rsidR="009F56E8" w:rsidRPr="00CE607E" w:rsidRDefault="009F56E8" w:rsidP="009B6607">
      <w:pPr>
        <w:pStyle w:val="3"/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after="0" w:line="360" w:lineRule="auto"/>
        <w:ind w:left="0" w:firstLine="0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Виханский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О.С.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Стратегическое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управление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М.: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Гардарики,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2003.</w:t>
      </w:r>
    </w:p>
    <w:p w:rsidR="009F56E8" w:rsidRPr="00CE607E" w:rsidRDefault="009F56E8" w:rsidP="009B660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Виханский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О.С.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Наумов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А.И.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Менеджмент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М.: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Гардарики,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2003.</w:t>
      </w:r>
    </w:p>
    <w:p w:rsidR="009F56E8" w:rsidRPr="00CE607E" w:rsidRDefault="009F56E8" w:rsidP="009B660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  <w:lang w:val="en-US"/>
        </w:rPr>
        <w:t>Thompson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A.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Jr.,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Strickland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III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A.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J.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Strategic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Management: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Concepts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and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Cases.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3rd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ed.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Plano,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Tex: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Business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Publications,</w:t>
      </w:r>
      <w:r w:rsidR="00CE607E" w:rsidRPr="00CE607E">
        <w:rPr>
          <w:b w:val="0"/>
          <w:color w:val="000000"/>
          <w:sz w:val="28"/>
          <w:szCs w:val="28"/>
          <w:lang w:val="en-US"/>
        </w:rPr>
        <w:t xml:space="preserve"> </w:t>
      </w:r>
      <w:r w:rsidRPr="00CE607E">
        <w:rPr>
          <w:b w:val="0"/>
          <w:color w:val="000000"/>
          <w:sz w:val="28"/>
          <w:szCs w:val="28"/>
          <w:lang w:val="en-US"/>
        </w:rPr>
        <w:t>1984.</w:t>
      </w:r>
    </w:p>
    <w:p w:rsidR="009F56E8" w:rsidRPr="00CE607E" w:rsidRDefault="009F56E8" w:rsidP="009B660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CE607E">
        <w:rPr>
          <w:b w:val="0"/>
          <w:color w:val="000000"/>
          <w:sz w:val="28"/>
          <w:szCs w:val="28"/>
        </w:rPr>
        <w:t>Азоев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Г.Л.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Конкуренция: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анализ,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стратегия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практика.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–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М.: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Центр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экономики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и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маркетинга,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1996</w:t>
      </w:r>
    </w:p>
    <w:p w:rsidR="009F56E8" w:rsidRPr="00CE607E" w:rsidRDefault="009F56E8" w:rsidP="009B6607">
      <w:pPr>
        <w:widowControl/>
        <w:numPr>
          <w:ilvl w:val="0"/>
          <w:numId w:val="9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9B6607">
        <w:rPr>
          <w:b w:val="0"/>
          <w:color w:val="000000"/>
          <w:sz w:val="28"/>
          <w:szCs w:val="28"/>
          <w:lang w:val="en-US"/>
        </w:rPr>
        <w:t>www</w:t>
      </w:r>
      <w:r w:rsidRPr="009B6607">
        <w:rPr>
          <w:b w:val="0"/>
          <w:color w:val="000000"/>
          <w:sz w:val="28"/>
          <w:szCs w:val="28"/>
        </w:rPr>
        <w:t>.</w:t>
      </w:r>
      <w:r w:rsidRPr="009B6607">
        <w:rPr>
          <w:b w:val="0"/>
          <w:color w:val="000000"/>
          <w:sz w:val="28"/>
          <w:szCs w:val="28"/>
          <w:lang w:val="en-US"/>
        </w:rPr>
        <w:t>smanagement</w:t>
      </w:r>
      <w:r w:rsidRPr="009B6607">
        <w:rPr>
          <w:b w:val="0"/>
          <w:color w:val="000000"/>
          <w:sz w:val="28"/>
          <w:szCs w:val="28"/>
        </w:rPr>
        <w:t>.</w:t>
      </w:r>
      <w:r w:rsidRPr="009B6607">
        <w:rPr>
          <w:b w:val="0"/>
          <w:color w:val="000000"/>
          <w:sz w:val="28"/>
          <w:szCs w:val="28"/>
          <w:lang w:val="en-US"/>
        </w:rPr>
        <w:t>ru</w:t>
      </w:r>
      <w:r w:rsidRPr="009B6607">
        <w:rPr>
          <w:b w:val="0"/>
          <w:color w:val="000000"/>
          <w:sz w:val="28"/>
          <w:szCs w:val="28"/>
        </w:rPr>
        <w:t>/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-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веб-страница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о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стратегическом</w:t>
      </w:r>
      <w:r w:rsidR="00CE607E" w:rsidRPr="00CE607E">
        <w:rPr>
          <w:b w:val="0"/>
          <w:color w:val="000000"/>
          <w:sz w:val="28"/>
          <w:szCs w:val="28"/>
        </w:rPr>
        <w:t xml:space="preserve"> </w:t>
      </w:r>
      <w:r w:rsidRPr="00CE607E">
        <w:rPr>
          <w:b w:val="0"/>
          <w:color w:val="000000"/>
          <w:sz w:val="28"/>
          <w:szCs w:val="28"/>
        </w:rPr>
        <w:t>менеджменте.</w:t>
      </w:r>
      <w:bookmarkStart w:id="9" w:name="_GoBack"/>
      <w:bookmarkEnd w:id="9"/>
    </w:p>
    <w:sectPr w:rsidR="009F56E8" w:rsidRPr="00CE607E" w:rsidSect="00E95AD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7E" w:rsidRDefault="00CE607E">
      <w:r>
        <w:separator/>
      </w:r>
    </w:p>
  </w:endnote>
  <w:endnote w:type="continuationSeparator" w:id="0">
    <w:p w:rsidR="00CE607E" w:rsidRDefault="00CE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7E" w:rsidRDefault="00CE607E" w:rsidP="009610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607E" w:rsidRDefault="00CE607E" w:rsidP="004A0BD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07E" w:rsidRDefault="00CE607E" w:rsidP="004A0BD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7E" w:rsidRDefault="00CE607E">
      <w:r>
        <w:separator/>
      </w:r>
    </w:p>
  </w:footnote>
  <w:footnote w:type="continuationSeparator" w:id="0">
    <w:p w:rsidR="00CE607E" w:rsidRDefault="00CE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711E"/>
    <w:multiLevelType w:val="hybridMultilevel"/>
    <w:tmpl w:val="AE769ACC"/>
    <w:lvl w:ilvl="0" w:tplc="41ACE25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DF865B1"/>
    <w:multiLevelType w:val="hybridMultilevel"/>
    <w:tmpl w:val="F2925290"/>
    <w:lvl w:ilvl="0" w:tplc="F0626E5C">
      <w:start w:val="1"/>
      <w:numFmt w:val="bullet"/>
      <w:lvlText w:val="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F2B780D"/>
    <w:multiLevelType w:val="hybridMultilevel"/>
    <w:tmpl w:val="D9D2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576DE0"/>
    <w:multiLevelType w:val="hybridMultilevel"/>
    <w:tmpl w:val="E968E224"/>
    <w:lvl w:ilvl="0" w:tplc="EBCA6C6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F0626E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FA36F2F"/>
    <w:multiLevelType w:val="multilevel"/>
    <w:tmpl w:val="2E6C6B86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332BF2"/>
    <w:multiLevelType w:val="hybridMultilevel"/>
    <w:tmpl w:val="198A0364"/>
    <w:lvl w:ilvl="0" w:tplc="B1CEB32A">
      <w:start w:val="1"/>
      <w:numFmt w:val="bullet"/>
      <w:lvlText w:val="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>
    <w:nsid w:val="5EF05E0B"/>
    <w:multiLevelType w:val="hybridMultilevel"/>
    <w:tmpl w:val="0D18A594"/>
    <w:lvl w:ilvl="0" w:tplc="EBCA6C6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35E6370"/>
    <w:multiLevelType w:val="hybridMultilevel"/>
    <w:tmpl w:val="2F66CDB2"/>
    <w:lvl w:ilvl="0" w:tplc="F0626E5C">
      <w:start w:val="1"/>
      <w:numFmt w:val="bullet"/>
      <w:lvlText w:val="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1" w:tplc="F0626E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823183F"/>
    <w:multiLevelType w:val="multilevel"/>
    <w:tmpl w:val="F2925290"/>
    <w:lvl w:ilvl="0">
      <w:start w:val="1"/>
      <w:numFmt w:val="bullet"/>
      <w:lvlText w:val="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A6016C4"/>
    <w:multiLevelType w:val="hybridMultilevel"/>
    <w:tmpl w:val="2E6C6B86"/>
    <w:lvl w:ilvl="0" w:tplc="EBCA6C6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356"/>
    <w:rsid w:val="000005BC"/>
    <w:rsid w:val="000153FE"/>
    <w:rsid w:val="00027556"/>
    <w:rsid w:val="00071E03"/>
    <w:rsid w:val="00087CC8"/>
    <w:rsid w:val="000A7924"/>
    <w:rsid w:val="000E7462"/>
    <w:rsid w:val="0012701E"/>
    <w:rsid w:val="0015033B"/>
    <w:rsid w:val="00174281"/>
    <w:rsid w:val="001836C3"/>
    <w:rsid w:val="001D6FB2"/>
    <w:rsid w:val="001F445E"/>
    <w:rsid w:val="002129BB"/>
    <w:rsid w:val="002139D2"/>
    <w:rsid w:val="00231675"/>
    <w:rsid w:val="0024604F"/>
    <w:rsid w:val="0027202D"/>
    <w:rsid w:val="002752D8"/>
    <w:rsid w:val="00283605"/>
    <w:rsid w:val="00287292"/>
    <w:rsid w:val="00291161"/>
    <w:rsid w:val="002C7543"/>
    <w:rsid w:val="002E2347"/>
    <w:rsid w:val="00315281"/>
    <w:rsid w:val="00352867"/>
    <w:rsid w:val="004151A5"/>
    <w:rsid w:val="004A0BD7"/>
    <w:rsid w:val="004C2168"/>
    <w:rsid w:val="00510948"/>
    <w:rsid w:val="005410C4"/>
    <w:rsid w:val="0055341D"/>
    <w:rsid w:val="00580E6F"/>
    <w:rsid w:val="005A0DD0"/>
    <w:rsid w:val="005D3413"/>
    <w:rsid w:val="005D7010"/>
    <w:rsid w:val="005E393A"/>
    <w:rsid w:val="00606474"/>
    <w:rsid w:val="006A30B2"/>
    <w:rsid w:val="006E3E52"/>
    <w:rsid w:val="00761560"/>
    <w:rsid w:val="007632CD"/>
    <w:rsid w:val="00790355"/>
    <w:rsid w:val="007971C8"/>
    <w:rsid w:val="007A2969"/>
    <w:rsid w:val="007B3B7C"/>
    <w:rsid w:val="007B4180"/>
    <w:rsid w:val="007E75A4"/>
    <w:rsid w:val="0082593F"/>
    <w:rsid w:val="00831A95"/>
    <w:rsid w:val="008524BB"/>
    <w:rsid w:val="00862AB4"/>
    <w:rsid w:val="008668A7"/>
    <w:rsid w:val="00885676"/>
    <w:rsid w:val="00911176"/>
    <w:rsid w:val="00935356"/>
    <w:rsid w:val="009602C0"/>
    <w:rsid w:val="009610BD"/>
    <w:rsid w:val="0097368A"/>
    <w:rsid w:val="00980B3C"/>
    <w:rsid w:val="009934F6"/>
    <w:rsid w:val="009B6607"/>
    <w:rsid w:val="009F56E8"/>
    <w:rsid w:val="00A00256"/>
    <w:rsid w:val="00A12F5E"/>
    <w:rsid w:val="00A13EED"/>
    <w:rsid w:val="00A56A65"/>
    <w:rsid w:val="00A76023"/>
    <w:rsid w:val="00A856BD"/>
    <w:rsid w:val="00A939B3"/>
    <w:rsid w:val="00AC493F"/>
    <w:rsid w:val="00AC66A1"/>
    <w:rsid w:val="00B15C62"/>
    <w:rsid w:val="00B348B8"/>
    <w:rsid w:val="00B37620"/>
    <w:rsid w:val="00B456DC"/>
    <w:rsid w:val="00B567B8"/>
    <w:rsid w:val="00B7205D"/>
    <w:rsid w:val="00B80E92"/>
    <w:rsid w:val="00B81E3A"/>
    <w:rsid w:val="00BC2CA4"/>
    <w:rsid w:val="00BC7084"/>
    <w:rsid w:val="00BE0542"/>
    <w:rsid w:val="00BE1461"/>
    <w:rsid w:val="00BE1EF8"/>
    <w:rsid w:val="00BE735C"/>
    <w:rsid w:val="00C04549"/>
    <w:rsid w:val="00C14175"/>
    <w:rsid w:val="00C3351F"/>
    <w:rsid w:val="00C45DF0"/>
    <w:rsid w:val="00C52B2F"/>
    <w:rsid w:val="00C71F6D"/>
    <w:rsid w:val="00C86FDD"/>
    <w:rsid w:val="00CC5558"/>
    <w:rsid w:val="00CD167F"/>
    <w:rsid w:val="00CE607E"/>
    <w:rsid w:val="00CF1C25"/>
    <w:rsid w:val="00D45237"/>
    <w:rsid w:val="00D56C5F"/>
    <w:rsid w:val="00D73171"/>
    <w:rsid w:val="00D75611"/>
    <w:rsid w:val="00D77A20"/>
    <w:rsid w:val="00E64022"/>
    <w:rsid w:val="00E95AD9"/>
    <w:rsid w:val="00E96EC6"/>
    <w:rsid w:val="00EB0444"/>
    <w:rsid w:val="00F05E0C"/>
    <w:rsid w:val="00F06D39"/>
    <w:rsid w:val="00F11756"/>
    <w:rsid w:val="00F90EB9"/>
    <w:rsid w:val="00FB7F55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E7D5-390B-4560-800A-7D8D53C7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56"/>
    <w:pPr>
      <w:widowControl w:val="0"/>
      <w:autoSpaceDE w:val="0"/>
      <w:autoSpaceDN w:val="0"/>
      <w:adjustRightInd w:val="0"/>
      <w:spacing w:line="480" w:lineRule="auto"/>
      <w:ind w:firstLine="500"/>
      <w:jc w:val="both"/>
    </w:pPr>
    <w:rPr>
      <w:b/>
      <w:bCs/>
      <w:sz w:val="18"/>
      <w:szCs w:val="18"/>
    </w:rPr>
  </w:style>
  <w:style w:type="paragraph" w:styleId="1">
    <w:name w:val="heading 1"/>
    <w:basedOn w:val="a"/>
    <w:next w:val="a"/>
    <w:link w:val="10"/>
    <w:qFormat/>
    <w:rsid w:val="00935356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5356"/>
    <w:pPr>
      <w:keepNext/>
      <w:spacing w:line="240" w:lineRule="auto"/>
      <w:ind w:firstLine="0"/>
      <w:jc w:val="center"/>
      <w:outlineLvl w:val="3"/>
    </w:pPr>
    <w:rPr>
      <w:b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МОЙ СТИЛЬ"/>
    <w:basedOn w:val="3"/>
    <w:rsid w:val="00CC5558"/>
    <w:pPr>
      <w:spacing w:line="360" w:lineRule="auto"/>
      <w:ind w:firstLine="720"/>
    </w:pPr>
    <w:rPr>
      <w:sz w:val="28"/>
      <w:szCs w:val="28"/>
    </w:rPr>
  </w:style>
  <w:style w:type="paragraph" w:styleId="3">
    <w:name w:val="Body Text Indent 3"/>
    <w:basedOn w:val="a"/>
    <w:link w:val="30"/>
    <w:rsid w:val="00CC55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Pr>
      <w:rFonts w:cs="Times New Roman"/>
      <w:b/>
      <w:bCs/>
      <w:sz w:val="16"/>
      <w:szCs w:val="16"/>
    </w:rPr>
  </w:style>
  <w:style w:type="paragraph" w:styleId="11">
    <w:name w:val="toc 1"/>
    <w:basedOn w:val="a"/>
    <w:next w:val="a"/>
    <w:autoRedefine/>
    <w:semiHidden/>
    <w:rsid w:val="00CE607E"/>
    <w:pPr>
      <w:widowControl/>
      <w:tabs>
        <w:tab w:val="right" w:leader="dot" w:pos="9345"/>
      </w:tabs>
      <w:spacing w:line="360" w:lineRule="auto"/>
      <w:ind w:firstLine="709"/>
    </w:pPr>
    <w:rPr>
      <w:bCs w:val="0"/>
      <w:color w:val="000000"/>
      <w:sz w:val="28"/>
      <w:szCs w:val="28"/>
    </w:rPr>
  </w:style>
  <w:style w:type="character" w:styleId="a4">
    <w:name w:val="Hyperlink"/>
    <w:basedOn w:val="a0"/>
    <w:rsid w:val="00C71F6D"/>
    <w:rPr>
      <w:rFonts w:cs="Times New Roman"/>
      <w:color w:val="0000FF"/>
      <w:u w:val="single"/>
    </w:rPr>
  </w:style>
  <w:style w:type="table" w:styleId="a5">
    <w:name w:val="Table Grid"/>
    <w:basedOn w:val="a1"/>
    <w:rsid w:val="00150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524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locked/>
    <w:rPr>
      <w:rFonts w:cs="Times New Roman"/>
      <w:b/>
      <w:bCs/>
      <w:sz w:val="18"/>
      <w:szCs w:val="18"/>
    </w:rPr>
  </w:style>
  <w:style w:type="paragraph" w:styleId="a8">
    <w:name w:val="footer"/>
    <w:basedOn w:val="a"/>
    <w:link w:val="a9"/>
    <w:rsid w:val="004A0B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Pr>
      <w:rFonts w:cs="Times New Roman"/>
      <w:b/>
      <w:bCs/>
      <w:sz w:val="18"/>
      <w:szCs w:val="18"/>
    </w:rPr>
  </w:style>
  <w:style w:type="character" w:styleId="aa">
    <w:name w:val="page number"/>
    <w:basedOn w:val="a0"/>
    <w:rsid w:val="004A0BD7"/>
    <w:rPr>
      <w:rFonts w:cs="Times New Roman"/>
    </w:rPr>
  </w:style>
  <w:style w:type="paragraph" w:styleId="ab">
    <w:name w:val="header"/>
    <w:basedOn w:val="a"/>
    <w:link w:val="ac"/>
    <w:rsid w:val="00CE60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E607E"/>
    <w:rPr>
      <w:rFonts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2014-04-05T16:16:00Z</dcterms:created>
  <dcterms:modified xsi:type="dcterms:W3CDTF">2014-04-05T16:16:00Z</dcterms:modified>
</cp:coreProperties>
</file>