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A4" w:rsidRPr="00D05DCF" w:rsidRDefault="005724A4" w:rsidP="00D05DC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05DCF">
        <w:rPr>
          <w:b/>
          <w:sz w:val="28"/>
          <w:szCs w:val="28"/>
        </w:rPr>
        <w:t>1</w:t>
      </w:r>
      <w:r w:rsidR="00492632" w:rsidRPr="00D05DCF">
        <w:rPr>
          <w:b/>
          <w:sz w:val="28"/>
          <w:szCs w:val="28"/>
        </w:rPr>
        <w:t xml:space="preserve"> Строение клетки животного организма. О</w:t>
      </w:r>
      <w:r w:rsidR="00D05DCF">
        <w:rPr>
          <w:b/>
          <w:sz w:val="28"/>
          <w:szCs w:val="28"/>
        </w:rPr>
        <w:t>сновные функции органелл клетки</w:t>
      </w:r>
    </w:p>
    <w:p w:rsidR="00D05DCF" w:rsidRPr="00D05DCF" w:rsidRDefault="00D05DCF" w:rsidP="00D05DC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05DCF" w:rsidRDefault="004219C1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 xml:space="preserve">Клетка </w:t>
      </w:r>
      <w:r w:rsidR="00AE3380" w:rsidRPr="00D05DCF">
        <w:rPr>
          <w:sz w:val="28"/>
          <w:szCs w:val="26"/>
        </w:rPr>
        <w:t>- это основная форма организации живого вещества, лежащая в основе строения и развития животных И растений. Признаки, характерные для всех клеток, - это метаболизм, раздражимость, рост и размножение.</w:t>
      </w:r>
    </w:p>
    <w:p w:rsidR="00D05DCF" w:rsidRDefault="00AE3380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Продолжительность жизни некоторых клеток незначительна (клетки крови и многослойного эпителия), в то время как другие живут гораздо дольше (клетки соединительной ткани) или сохраняются в течение всей жизни (нервные). По мере отмирания клеток происходит процесс их восполнения за счет размножения и специализаций малодифференцированных клеток.</w:t>
      </w:r>
    </w:p>
    <w:p w:rsidR="00D05DCF" w:rsidRDefault="00AE3380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i/>
          <w:sz w:val="28"/>
          <w:szCs w:val="26"/>
        </w:rPr>
        <w:t>Строение клетки</w:t>
      </w:r>
      <w:r w:rsidRPr="00D05DCF">
        <w:rPr>
          <w:sz w:val="28"/>
          <w:szCs w:val="26"/>
        </w:rPr>
        <w:t>. Клетка представляет собой живую систему, состоящую из двух связанных между собой част</w:t>
      </w:r>
      <w:r w:rsidR="002A02FA" w:rsidRPr="00D05DCF">
        <w:rPr>
          <w:sz w:val="28"/>
          <w:szCs w:val="26"/>
        </w:rPr>
        <w:t>ей - цитоплазмы и ядра (рис. 1</w:t>
      </w:r>
      <w:r w:rsidRPr="00D05DCF">
        <w:rPr>
          <w:sz w:val="28"/>
          <w:szCs w:val="26"/>
        </w:rPr>
        <w:t>).</w:t>
      </w:r>
    </w:p>
    <w:p w:rsidR="00D05DCF" w:rsidRDefault="00AE3380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  <w:u w:val="single"/>
        </w:rPr>
        <w:t>Ядро</w:t>
      </w:r>
      <w:r w:rsidRPr="00D05DCF">
        <w:rPr>
          <w:sz w:val="28"/>
          <w:szCs w:val="26"/>
        </w:rPr>
        <w:t xml:space="preserve"> - важнейшая составная часть полноценной клетки. Оно содержит геном и продуцирует макромолекулы, контролирующие синтетические процессы цитоплазмы. Клетки без ядра (эритроциты млекопитающих, кровяные пластинки, центральные волокна хрусталика) не способны синтезировать белок и соответственно ограничены в метаболической активности. Форма ядер и их размеры в клетках различного типа весьма разнообразны и специфичны. Для большинства плоских, кубических и округлых клеток характерны шарообразные ядра. Такая же форма ядра у отростчатых нервных клеток, тогда как среди шарообразных клеток крови встречаются клетки с сегментированными ядрами</w:t>
      </w:r>
      <w:r w:rsidR="002A02FA" w:rsidRPr="00D05DCF">
        <w:rPr>
          <w:sz w:val="28"/>
          <w:szCs w:val="26"/>
        </w:rPr>
        <w:t>. В</w:t>
      </w:r>
      <w:r w:rsidRPr="00D05DCF">
        <w:rPr>
          <w:sz w:val="28"/>
          <w:szCs w:val="26"/>
        </w:rPr>
        <w:t xml:space="preserve"> ядре различают ядерную оболочку, хроматин, ядрышко и ядерныи сок.</w:t>
      </w:r>
    </w:p>
    <w:p w:rsidR="00D05DCF" w:rsidRDefault="002A02FA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  <w:u w:val="single"/>
        </w:rPr>
        <w:t>Ядерная оболочк</w:t>
      </w:r>
      <w:r w:rsidR="00AE3380" w:rsidRPr="00D05DCF">
        <w:rPr>
          <w:sz w:val="28"/>
          <w:szCs w:val="26"/>
          <w:u w:val="single"/>
        </w:rPr>
        <w:t xml:space="preserve">а </w:t>
      </w:r>
      <w:r w:rsidR="00AE3380" w:rsidRPr="00D05DCF">
        <w:rPr>
          <w:sz w:val="28"/>
          <w:szCs w:val="26"/>
        </w:rPr>
        <w:t>(кариолемма) состоит из двух элементарных липопротеидных мембран, разделенных перинуклеарным пространством в 20 ... 100 нм. Через определенные промежутки мембраны ядерной оболочки формируют поры диаметром 80 ... 90 нм. В области поры наружная и внутренняя мембраны сближаются и непосредственно переходят одна в другую. Количество пор зависит от функциональной активности клетки.</w:t>
      </w:r>
    </w:p>
    <w:p w:rsidR="00D05DCF" w:rsidRDefault="002A02FA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  <w:u w:val="single"/>
        </w:rPr>
        <w:t>Хромати</w:t>
      </w:r>
      <w:r w:rsidR="00AE3380" w:rsidRPr="00D05DCF">
        <w:rPr>
          <w:sz w:val="28"/>
          <w:szCs w:val="26"/>
          <w:u w:val="single"/>
        </w:rPr>
        <w:t>н</w:t>
      </w:r>
      <w:r w:rsidR="00AE3380" w:rsidRPr="00D05DCF">
        <w:rPr>
          <w:sz w:val="28"/>
          <w:szCs w:val="26"/>
        </w:rPr>
        <w:t xml:space="preserve"> ядра получил свое название за способность интенсивно окрашиваться основными красителями, что обусловлено главным образом присутствием в ядре дик. Последняя, будучи характерной составной частью хромосом, определяет основные процессы в клетках. </w:t>
      </w:r>
      <w:r w:rsidRPr="00D05DCF">
        <w:rPr>
          <w:sz w:val="28"/>
          <w:szCs w:val="26"/>
        </w:rPr>
        <w:t xml:space="preserve">Из хроматина построены хромосомы. </w:t>
      </w:r>
      <w:r w:rsidR="00AE3380" w:rsidRPr="00D05DCF">
        <w:rPr>
          <w:sz w:val="28"/>
          <w:szCs w:val="26"/>
        </w:rPr>
        <w:t>Химический анализ хромосом свидетельствует что выделенное из ядер вещество - дезоксирибонуклеопротеид (ДИП) содержит ДИК (40 % общей массы), незначительное количество РИК (до 1 %) и белки. Специфичность структуры молекул ДИК и РИК, характерная для каждого</w:t>
      </w:r>
      <w:r w:rsidRPr="00D05DCF">
        <w:rPr>
          <w:sz w:val="28"/>
          <w:szCs w:val="26"/>
        </w:rPr>
        <w:t xml:space="preserve"> организма.</w:t>
      </w:r>
    </w:p>
    <w:p w:rsidR="00D05DCF" w:rsidRDefault="002A02FA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  <w:u w:val="single"/>
        </w:rPr>
        <w:t>Ядрышк</w:t>
      </w:r>
      <w:r w:rsidR="00AE3380" w:rsidRPr="00D05DCF">
        <w:rPr>
          <w:sz w:val="28"/>
          <w:szCs w:val="26"/>
          <w:u w:val="single"/>
        </w:rPr>
        <w:t>о</w:t>
      </w:r>
      <w:r w:rsidR="00AE3380" w:rsidRPr="00D05DCF">
        <w:rPr>
          <w:sz w:val="28"/>
          <w:szCs w:val="26"/>
        </w:rPr>
        <w:t xml:space="preserve"> - тельце сферической формы диаметром 1 ... 5 мкм, сильно преломляющее свет. Размеры его варьируют в зависимости от физиологического состояния клеток. Наиболее крупные ядрышки встречаются в быстро размножающихся эмбриональных клетках и клетках опухолей. В ядрышке РНК связывается с белком. Здесь происходит сборка субъединиц рибосом, которые, по-видимому, и являются гранулярным компонентом ядрышка. Окончательно рибосомы формируются вне ядрышка.</w:t>
      </w:r>
    </w:p>
    <w:p w:rsidR="00D05DCF" w:rsidRDefault="00492632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  <w:u w:val="single"/>
        </w:rPr>
        <w:t>Ядерный со</w:t>
      </w:r>
      <w:r w:rsidR="00AE3380" w:rsidRPr="00D05DCF">
        <w:rPr>
          <w:sz w:val="28"/>
          <w:szCs w:val="26"/>
          <w:u w:val="single"/>
        </w:rPr>
        <w:t>к</w:t>
      </w:r>
      <w:r w:rsidR="00AE3380" w:rsidRPr="00D05DCF">
        <w:rPr>
          <w:sz w:val="28"/>
          <w:szCs w:val="26"/>
        </w:rPr>
        <w:t xml:space="preserve"> (кариоплазма) - микроскопически бесструктурное вещество ядра; содержит различные белки (нуклеопротеиды, гликопротеиды, ферменты) и соединения, участвующие в процессах синтеза нуклеиновых кислот, белков и других компонентов, входящих в состав кариоплазмы.</w:t>
      </w:r>
    </w:p>
    <w:p w:rsidR="00D05DCF" w:rsidRDefault="00AE3380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  <w:u w:val="single"/>
        </w:rPr>
        <w:t>Цитоплазма</w:t>
      </w:r>
      <w:r w:rsidRPr="00D05DCF">
        <w:rPr>
          <w:sz w:val="28"/>
          <w:szCs w:val="26"/>
        </w:rPr>
        <w:t xml:space="preserve"> клетки состоит из микроскопически бесструктурного основного вещества - гиалоплазмы, в которой рассредоточены ее специализированные структуры (органеллы), выполняющие определенные функции.</w:t>
      </w:r>
    </w:p>
    <w:p w:rsidR="00D05DCF" w:rsidRDefault="00492632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  <w:u w:val="single"/>
        </w:rPr>
        <w:t>Гиалоплазм</w:t>
      </w:r>
      <w:r w:rsidR="00AE3380" w:rsidRPr="00D05DCF">
        <w:rPr>
          <w:sz w:val="28"/>
          <w:szCs w:val="26"/>
          <w:u w:val="single"/>
        </w:rPr>
        <w:t>а</w:t>
      </w:r>
      <w:r w:rsidR="00AE3380" w:rsidRPr="00D05DCF">
        <w:rPr>
          <w:sz w:val="28"/>
          <w:szCs w:val="26"/>
        </w:rPr>
        <w:t xml:space="preserve"> - гетерогенное по химическому составу вещество цитоплазмы клеток; содержит белки, в том числе ферменты, нуклеиновые кислоты, поли</w:t>
      </w:r>
      <w:r w:rsidR="00A9339E" w:rsidRPr="00D05DCF">
        <w:rPr>
          <w:sz w:val="28"/>
          <w:szCs w:val="26"/>
        </w:rPr>
        <w:t>сахариды, аминокислоты, нуклео﻿﻿тиды И многие другие соединения, участвующие в метаболизме клеток. Гиалоплазма - среда, объединяющая различные структуры клетки и обеспечивающая их взаимодействие. В гиалоплазме сосредоточены АТФ, продукты обмена, включения в виде глыбок гликогена, капель жира, пигментов и др.</w:t>
      </w:r>
    </w:p>
    <w:p w:rsidR="00D05DCF" w:rsidRDefault="00492632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  <w:u w:val="single"/>
        </w:rPr>
        <w:t>Органелл</w:t>
      </w:r>
      <w:r w:rsidR="00A9339E" w:rsidRPr="00D05DCF">
        <w:rPr>
          <w:sz w:val="28"/>
          <w:szCs w:val="26"/>
          <w:u w:val="single"/>
        </w:rPr>
        <w:t>ы</w:t>
      </w:r>
      <w:r w:rsidR="00A9339E" w:rsidRPr="00D05DCF">
        <w:rPr>
          <w:sz w:val="28"/>
          <w:szCs w:val="26"/>
        </w:rPr>
        <w:t xml:space="preserve"> - структуры цитоплазмы, выполняющие в клетке специфические функции. К ним относят плазмолемму, рибосомы, эндоплазматическую сеть, митохондрии, комплекс Гольджи, лизосомы, пероксисомы, центросому. Кроме названных органелл в цитоплазме клеток находится значительное количество различных по морфологии и функциональному значению структур (фибрилл, филаментов, микротрубочек), отражающих специфичность дифференцировки, характерной для определенных тканей.</w:t>
      </w:r>
    </w:p>
    <w:p w:rsidR="00D05DCF" w:rsidRDefault="00A9339E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  <w:u w:val="single"/>
        </w:rPr>
        <w:t>Плазмолемма</w:t>
      </w:r>
      <w:r w:rsidRPr="00D05DCF">
        <w:rPr>
          <w:sz w:val="28"/>
          <w:szCs w:val="26"/>
        </w:rPr>
        <w:t xml:space="preserve"> - оболочка клетки, выполняющая ограничительную, транспортную и рецепторную функции.</w:t>
      </w:r>
    </w:p>
    <w:p w:rsidR="00D05DCF" w:rsidRDefault="00A9339E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  <w:u w:val="single"/>
        </w:rPr>
        <w:t>Рибосомы</w:t>
      </w:r>
      <w:r w:rsidRPr="00D05DCF">
        <w:rPr>
          <w:sz w:val="28"/>
          <w:szCs w:val="26"/>
        </w:rPr>
        <w:t xml:space="preserve"> представляют. собой гранулы диаметром 15 ... 35 нм.</w:t>
      </w:r>
      <w:r w:rsidR="00D05DCF">
        <w:rPr>
          <w:sz w:val="28"/>
          <w:szCs w:val="26"/>
        </w:rPr>
        <w:t xml:space="preserve"> </w:t>
      </w:r>
      <w:r w:rsidRPr="00D05DCF">
        <w:rPr>
          <w:sz w:val="28"/>
          <w:szCs w:val="26"/>
        </w:rPr>
        <w:t>Располагаются в цитоплазме свободно или фиксированы на мембране эндоплазматической сети (гранулярная). Свободные рибосомы характерны для цитоплазмы недифференцированных камбиальных клеток. При световой микроскопии цитоплазма клеток, богатая рибосомами, базофильна. Рибосомы входят и в состав ядра где они обеспечивают синтез ядерных белков.</w:t>
      </w:r>
    </w:p>
    <w:p w:rsidR="00D05DCF" w:rsidRDefault="00A9339E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  <w:u w:val="single"/>
        </w:rPr>
        <w:t>Митохондрии</w:t>
      </w:r>
      <w:r w:rsidRPr="00D05DCF">
        <w:rPr>
          <w:sz w:val="28"/>
          <w:szCs w:val="26"/>
        </w:rPr>
        <w:t xml:space="preserve"> присутствуют почти во всех эукариотических клетках (рис. 1.6). Главная функция органелл - обеспечение клеток химической энергией, необходимой для биосинтетической и моторной активности. Продукты расщепления углеводов, поступающие в митохондрию в виде пируватов, аминокислоты и жирные кислоты окисляются в митохондриях до СО2 И Н2О. Освобождающаяся при этом энергия используется для синтеза АТФ из АД Ф и неорганического фосфата. Реакция формирования АТФ называется фосфорилированием, АТФ обеспечивает энергией почти все жизненные процессы, расщепляясь при этом на фосфат и АДФ. Последний вновь поглощается митохондрией и фосфорилируется. Процессы окисления, фосфорилирования и другие реакции обеспечивают содержащиеся в митохондриях ферменты (более 50). Обычно митохондрии распределены по всей цитоплазме, но иногда могут быть сконцентрированы на тех участках клетки, где потребность в энергии наибольшая.</w:t>
      </w:r>
    </w:p>
    <w:p w:rsidR="00D05DCF" w:rsidRDefault="00A9339E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  <w:u w:val="single"/>
        </w:rPr>
        <w:t>Комплекс Гольджи</w:t>
      </w:r>
      <w:r w:rsidRPr="00D05DCF">
        <w:rPr>
          <w:sz w:val="28"/>
          <w:szCs w:val="26"/>
        </w:rPr>
        <w:t xml:space="preserve"> (пластинчатый комплекс, или внутриклеточный сетчатый аппарат) на препаратах, обработанных нитратом серебра или четырехокисью осмия, выглядит как сеть переплетающихся темных линий. В одних клетках он локализован вблизи центриолей, в других окружает ядро, а в эпителиоцитах обычно рас пола гается между ядром и апикальной поверхностью клетки (рис. 1.7).</w:t>
      </w:r>
    </w:p>
    <w:p w:rsidR="00D05DCF" w:rsidRDefault="00A9339E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  <w:u w:val="single"/>
        </w:rPr>
        <w:t>Лизосомы</w:t>
      </w:r>
      <w:r w:rsidRPr="00D05DCF">
        <w:rPr>
          <w:sz w:val="28"/>
          <w:szCs w:val="26"/>
        </w:rPr>
        <w:t xml:space="preserve"> - тельца, ограниченные мембраной и содержащие около 50 различных ферментов, преимущественно гидролитических, активных при кислых значениях рН (фосфатазы, гликозидазы, протеазы, липазы, сульфатазы и др.). Свое название органелла получила за то, что содержащиеся в ней ферменты способны вызвать лизис (растворение) всех компонентов клетки. В нормальных условиях этого обычно не происходит, так как ферменты лизосом изолированы от субстратов и соответственно неактивны.</w:t>
      </w:r>
    </w:p>
    <w:p w:rsidR="00D05DCF" w:rsidRDefault="00A9339E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Функция лизосом заключается во внутриклеточном ферментативном расщеплении как экзогенных веществ, попавших в клетку в результате эндоцитоза, так и эндогенных (удаление органелл и включений в ходе нормального обновления или в ответ на измененную функциональную активность), Иногда проницаемость мембран лизосом повышается и их ферменты выходят в цитоплазму клетки. Тогда происходит растворение (аутолиз) клетки. Это наблюдают в условиях эксперимента, патологии и в некоторых случаях нормального функционирования органа (инволюция молочной железы после прекращения лактации, инволюция матки после родов, резорбция хвоста амфибий при метаморфозе и др.). Содержимое лизосом очень разнородно и зависит от активности данных органелл в процессах внутриклеточного переваривания, а также от особенностей объекта, подлежащего гидролитическому расщеплению.</w:t>
      </w:r>
    </w:p>
    <w:p w:rsidR="00492632" w:rsidRPr="00D05DCF" w:rsidRDefault="00492632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A9339E" w:rsidRPr="004C6456" w:rsidRDefault="00A9339E" w:rsidP="00D05DC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05DCF">
        <w:rPr>
          <w:b/>
          <w:sz w:val="28"/>
          <w:szCs w:val="28"/>
        </w:rPr>
        <w:t>2</w:t>
      </w:r>
      <w:r w:rsidR="00492632" w:rsidRPr="00D05DCF">
        <w:rPr>
          <w:b/>
          <w:sz w:val="28"/>
          <w:szCs w:val="28"/>
        </w:rPr>
        <w:t xml:space="preserve"> Строение </w:t>
      </w:r>
      <w:r w:rsidR="0025388B">
        <w:rPr>
          <w:b/>
          <w:sz w:val="28"/>
          <w:szCs w:val="28"/>
        </w:rPr>
        <w:t>скелета грудной конечности</w:t>
      </w:r>
    </w:p>
    <w:p w:rsidR="0025388B" w:rsidRPr="004C6456" w:rsidRDefault="0025388B" w:rsidP="00D05DC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05DCF" w:rsidRDefault="008C4C63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Скелет гpyднoй</w:t>
      </w:r>
      <w:r w:rsidR="005724A4" w:rsidRPr="00D05DCF">
        <w:rPr>
          <w:sz w:val="28"/>
          <w:szCs w:val="26"/>
        </w:rPr>
        <w:t xml:space="preserve"> конечности у сельскохозяйственных животных представлен лопаткой, плечевой костью, костями предплечья, запястья, пясти и пальцев.</w:t>
      </w:r>
    </w:p>
    <w:p w:rsidR="00D05DCF" w:rsidRDefault="005724A4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i/>
          <w:sz w:val="28"/>
          <w:szCs w:val="26"/>
        </w:rPr>
        <w:t>Лопатка</w:t>
      </w:r>
      <w:r w:rsidRPr="00D05DCF">
        <w:rPr>
          <w:sz w:val="28"/>
          <w:szCs w:val="26"/>
        </w:rPr>
        <w:t xml:space="preserve"> - у крупного рогатого скота - это парная плоская кость треугольной формы. К широкому основанию, направленному вверх, прикреплен лопаточный хрящ. У лопатки три угла и две поверхности. Краниальный и каудальный углы расположены на основании, а дистальный (суставной) угол - на вершине, обращенной вниз. Округлая суставная ямка на вершине предназначена для сочленения с головкой плечевой кости. Краниально от суставной ямки расположен бугор лопатки, на медиальном крае которого развит коракоидный отросток - остаток редуцированной коракоидной кости. Вдоль латеральной поверхности лопатки проходит ось лопатки, которая делит латеральную поверхность на предосную и заосную ямки. Ось лопатки оканчивается клювовидным отростком - акромионом. На медиальной поверхности лопатки расположена подлопаточная ямка, в которой закрепляется подлопаточная мьшща. Выше ямки находится зубчатая поверхность для зубчатой вентральной мышцы, отграниченная ломаной зубчатой линией.</w:t>
      </w:r>
    </w:p>
    <w:p w:rsidR="00D05DCF" w:rsidRDefault="008C4C63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У</w:t>
      </w:r>
      <w:r w:rsidR="005724A4" w:rsidRPr="00D05DCF">
        <w:rPr>
          <w:sz w:val="28"/>
          <w:szCs w:val="26"/>
        </w:rPr>
        <w:t xml:space="preserve"> лошади лопаточный хрящ развит лучше, чем у крупного рогатого скота, акромион отсутствует.</w:t>
      </w:r>
    </w:p>
    <w:p w:rsidR="00D05DCF" w:rsidRDefault="008C4C63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У</w:t>
      </w:r>
      <w:r w:rsidR="005724A4" w:rsidRPr="00D05DCF">
        <w:rPr>
          <w:sz w:val="28"/>
          <w:szCs w:val="26"/>
        </w:rPr>
        <w:t xml:space="preserve"> свиньи лопаточный хрящ развит хуже, акромион отсутствует, на оси лопатки бугор оси хорошо выражен и загнут каудально.</w:t>
      </w:r>
    </w:p>
    <w:p w:rsidR="00D05DCF" w:rsidRDefault="005724A4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Плечевая кость - у крупного рогатого скота длинная, трубчатая. На проксимальном эпифизе различают головку, под ней шейку. Дорсальнее головки находятся медиальный малый и латеральный большой бугры с межбугорковым желобом, где располагается двуглавая мышца. От</w:t>
      </w:r>
      <w:r w:rsidR="008C4C63" w:rsidRPr="00D05DCF">
        <w:rPr>
          <w:sz w:val="28"/>
          <w:szCs w:val="26"/>
        </w:rPr>
        <w:t xml:space="preserve"> большого бугра на латеральную</w:t>
      </w:r>
      <w:r w:rsidRPr="00D05DCF">
        <w:rPr>
          <w:sz w:val="28"/>
          <w:szCs w:val="26"/>
        </w:rPr>
        <w:t xml:space="preserve"> поверхность тела спускается гребень плечевой кости с дельтовидной шероховатостью. На медиальной поверхности тела заметна круглая шероховатость, к которой прикрепляется большая круглая и широчайшая мышцы спины. На дистальном эпифизe находится косо поставленный блок из медиального большого и латерального малого мыщелков, служащих для сочленения с костями предплечья. На валярной поверхности различают надмыщелки: медиальный - большой и латеральный - меньший, к которым прикрепляются мышцы и связки. Между мыщелками находится локтевая ямка.</w:t>
      </w:r>
    </w:p>
    <w:p w:rsidR="00D05DCF" w:rsidRDefault="008C4C63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У</w:t>
      </w:r>
      <w:r w:rsidR="005724A4" w:rsidRPr="00D05DCF">
        <w:rPr>
          <w:sz w:val="28"/>
          <w:szCs w:val="26"/>
        </w:rPr>
        <w:t xml:space="preserve"> лошади большой и малый бугры двойные, межбугорковы</w:t>
      </w:r>
      <w:r w:rsidR="004C6456">
        <w:rPr>
          <w:sz w:val="28"/>
          <w:szCs w:val="26"/>
        </w:rPr>
        <w:t>й железы</w:t>
      </w:r>
      <w:r w:rsidR="005724A4" w:rsidRPr="00D05DCF">
        <w:rPr>
          <w:sz w:val="28"/>
          <w:szCs w:val="26"/>
        </w:rPr>
        <w:t xml:space="preserve"> тоже двойной. Дельтовидная шероховатость и гребень </w:t>
      </w:r>
      <w:r w:rsidR="004C6456" w:rsidRPr="00D05DCF">
        <w:rPr>
          <w:sz w:val="28"/>
          <w:szCs w:val="26"/>
        </w:rPr>
        <w:t>плечевой</w:t>
      </w:r>
      <w:r w:rsidR="005724A4" w:rsidRPr="00D05DCF">
        <w:rPr>
          <w:sz w:val="28"/>
          <w:szCs w:val="26"/>
        </w:rPr>
        <w:t xml:space="preserve"> кости выражены хорошо.</w:t>
      </w:r>
    </w:p>
    <w:p w:rsidR="00D05DCF" w:rsidRDefault="008C4C63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У</w:t>
      </w:r>
      <w:r w:rsidR="005724A4" w:rsidRPr="00D05DCF">
        <w:rPr>
          <w:sz w:val="28"/>
          <w:szCs w:val="26"/>
        </w:rPr>
        <w:t xml:space="preserve"> свиньи большой бугор нависает над малым, образуя с ним почти полное кольцо. Дельтовидная и круглая шероховатости выражены слабо. Дистальный блок расположен прямо.</w:t>
      </w:r>
    </w:p>
    <w:p w:rsidR="00D05DCF" w:rsidRDefault="008C4C63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Кости предпле</w:t>
      </w:r>
      <w:r w:rsidR="005724A4" w:rsidRPr="00D05DCF">
        <w:rPr>
          <w:sz w:val="28"/>
          <w:szCs w:val="26"/>
        </w:rPr>
        <w:t>чья - включают в себя лучевую и локтевую.</w:t>
      </w:r>
    </w:p>
    <w:p w:rsidR="00D05DCF" w:rsidRDefault="005724A4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Лучевая кость - длинная трубчатая, лежит дорсомедиально по отношению к локтевой кости. На проксимальном эпифизe различают головку с суставной ямко</w:t>
      </w:r>
      <w:r w:rsidR="008C4C63" w:rsidRPr="00D05DCF">
        <w:rPr>
          <w:sz w:val="28"/>
          <w:szCs w:val="26"/>
        </w:rPr>
        <w:t>й ДЛЯ сочлене</w:t>
      </w:r>
      <w:r w:rsidRPr="00D05DCF">
        <w:rPr>
          <w:sz w:val="28"/>
          <w:szCs w:val="26"/>
        </w:rPr>
        <w:t>ния С мыщелками плечевой кости. По бокам проксимального эпифизa расположены связочные бугорки, а на дорсальной поверхности - лучевая шероховатость. На дистальном эпифизе находится косо поставленный блок с суставными поверхностями для сочленения с костями запястья.</w:t>
      </w:r>
    </w:p>
    <w:p w:rsidR="00D05DCF" w:rsidRDefault="005724A4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Локтевая кость - у крупного рогатого скота развита на всем протяжении предплечья. Проксимально расположен локтевой отросток с локтевым бугром и клювовидным отростком, входящим при разгибании в локтевую ямку плечевой кости. Локтевая кость сращена на всем протяжении с лучевой костью, сохраняются только щели между их телами, предназначенные для сосудов и нервов - межкостное пространство. В дистальном направлении кость все более истончается и от дистального эпифиза сохраняется грифелевидный отросток с суставной поверхностью для костей запястья.</w:t>
      </w:r>
    </w:p>
    <w:p w:rsidR="00D05DCF" w:rsidRDefault="005724A4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У лошади дистальный блок лучевой кости поставлен прямо, дистальный конец диафиза и эпифиз локтевой кости редуцированы. у свиньи лучевая и локтевая кости развиты одинаково, У молодых животных они самостоятельные, с возрастом срастаются.</w:t>
      </w:r>
    </w:p>
    <w:p w:rsidR="005724A4" w:rsidRPr="00D05DCF" w:rsidRDefault="00CA6506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Кист</w:t>
      </w:r>
      <w:r w:rsidR="005724A4" w:rsidRPr="00D05DCF">
        <w:rPr>
          <w:sz w:val="28"/>
          <w:szCs w:val="26"/>
        </w:rPr>
        <w:t xml:space="preserve">ь включает в себя три звена: </w:t>
      </w:r>
      <w:r w:rsidRPr="00D05DCF">
        <w:rPr>
          <w:sz w:val="28"/>
          <w:szCs w:val="26"/>
        </w:rPr>
        <w:t>запястье, пястье, палец.</w:t>
      </w:r>
    </w:p>
    <w:p w:rsidR="00D05DCF" w:rsidRDefault="005724A4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Кости запястья - короткие, располагаются в два ряда, У пятипалых животных в проксимальном ряду 4 кости, в дистальном - 5. Счет ведут с медиальной стороны. У крупного рогатого скота в проксимальном ряду сохранились все четыре кости: с медиальной стороны - лучевая кость запястья, рядом с ней промежуточная, с латеральной стороны - локтевая кость запястья и волярно от нее - добавочная. В дистальном ряду две кости. Одна образовалась слиянием 2-й и 3-й запястных костей 2 + 3, вторая слиянием 4-й и 5-й запястных костей 8 + 9. Первая редуцирована.</w:t>
      </w:r>
    </w:p>
    <w:p w:rsidR="00D05DCF" w:rsidRDefault="00CA6506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У</w:t>
      </w:r>
      <w:r w:rsidR="005724A4" w:rsidRPr="00D05DCF">
        <w:rPr>
          <w:sz w:val="28"/>
          <w:szCs w:val="26"/>
        </w:rPr>
        <w:t xml:space="preserve"> лошади проксимальный ряд образован теми же костями, что у крупного рогатого скота. В дистальном ряду 4 кости: l-я запяст﻿ная, размером с горошину (часто отсутствует); 2-я запястная, 3-я запястная (наиболее развита); 4-я и 5-я запястные срослись в одну 8+9.</w:t>
      </w:r>
    </w:p>
    <w:p w:rsidR="00D05DCF" w:rsidRDefault="005724A4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Кости пясти - длинные, трубчатые. Считают с медиальной стороны.</w:t>
      </w:r>
    </w:p>
    <w:p w:rsidR="00D05DCF" w:rsidRDefault="00CA6506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У</w:t>
      </w:r>
      <w:r w:rsidR="005724A4" w:rsidRPr="00D05DCF">
        <w:rPr>
          <w:sz w:val="28"/>
          <w:szCs w:val="26"/>
        </w:rPr>
        <w:t xml:space="preserve"> крупного рогатого скота три пястные кости: 3-я и 4-я сильно развиты, срослись между собой в одну мощную кость, на проксимальном эпифизе которой есть суставная ямка для сочленения с костями дистального ряда запястья. По бокам эпифиза расположены связочные бугорки, на дорсальной стороне - пястная шероховатость. По всему диафизу, у которого в поперечнике форма овала, идет желоб - место сращения двух костей. На дистальном эпифизе двойной блок, разделенный вырезкой, для сочленения с проксимальной фалангой пальцев. У проксимального конца 4-й пястной кости лежит рудиментарная 5-я пястная кость.</w:t>
      </w:r>
    </w:p>
    <w:p w:rsidR="00D05DCF" w:rsidRDefault="00CA6506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У</w:t>
      </w:r>
      <w:r w:rsidR="005724A4" w:rsidRPr="00D05DCF">
        <w:rPr>
          <w:sz w:val="28"/>
          <w:szCs w:val="26"/>
        </w:rPr>
        <w:t xml:space="preserve"> лошади полностью развита только 3-я пястная кость. На проксимальном эпифизе - суставная ямка, по бокам - связочные бугорки, на дорсальной поверхности - пястная шероховатость. По обе стороны от 3-й пястной кости располагаются 2-я и 4-я в виде недоразвитых грифелевых косточек.</w:t>
      </w:r>
    </w:p>
    <w:p w:rsidR="00D05DCF" w:rsidRDefault="00CA6506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У</w:t>
      </w:r>
      <w:r w:rsidR="005724A4" w:rsidRPr="00D05DCF">
        <w:rPr>
          <w:sz w:val="28"/>
          <w:szCs w:val="26"/>
        </w:rPr>
        <w:t xml:space="preserve"> свиньи развиты 2-я, 3-я, 4-я и 5-я кости; l-я отсутствует. Основные - 3-я и 4-я; 2-я и 5-я кости тоньше, короче и сочленяющиеся с ними пальцы не достигают земли.</w:t>
      </w:r>
    </w:p>
    <w:p w:rsidR="00D05DCF" w:rsidRDefault="005724A4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Кости пальцев - характеризуются следующими особенностями. У крупного рогатого скота два полноразвитых пальца - 3-й и 4-й и два рудиментарных - 2-й и 5-Й. В полноразвитых пальцах различают по три фаланги.</w:t>
      </w:r>
    </w:p>
    <w:p w:rsidR="00D05DCF" w:rsidRDefault="005724A4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Проксимальная, или первая, фаланга у копытных - путовая кость, длинная, трубчатая. На ее проксимальном эпифизе расположены суставная ямка и связочные бугорки, на дистальном суставной блок и связочные ямки. Средняя, или вторая, фаланга у копытных - венечная кость, она короче проксимальной фаланги, имеет те же детали строения. Дистальная, или третья, фаланга - копытцевая кость. Она короткая, в виде трехгранной пирамиды. На ней различают поверхности: подошвенную, межпальцевую, латеральную и суставную. У проксимальной фаланги с волярной стороны - две сезамовидные кости, удистальной одна.</w:t>
      </w:r>
    </w:p>
    <w:p w:rsidR="00D05DCF" w:rsidRDefault="00CA6506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У</w:t>
      </w:r>
      <w:r w:rsidR="005724A4" w:rsidRPr="00D05DCF">
        <w:rPr>
          <w:sz w:val="28"/>
          <w:szCs w:val="26"/>
        </w:rPr>
        <w:t xml:space="preserve"> лошади полноразвитый палец - третий. Путовая и венечная кости построены так же, как у рогатого скота. На кости дистальной фаланги - копытной - различают поверхности спередипроксимально-суставную с разгибательным отростком, по бокам - стенную и снизу - подошвенную; сезамовидную кость дистальной фаланги называют челночной костью.</w:t>
      </w:r>
    </w:p>
    <w:p w:rsidR="00D05DCF" w:rsidRDefault="00CA6506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У</w:t>
      </w:r>
      <w:r w:rsidR="005724A4" w:rsidRPr="00D05DCF">
        <w:rPr>
          <w:sz w:val="28"/>
          <w:szCs w:val="26"/>
        </w:rPr>
        <w:t xml:space="preserve"> свиньи развиты 4 пальца: два основных - 3-й и 4-й и висячие - 2-й и 5-Й. Строение пальцев у свиньи в основном такое же, как у рогатого скота.</w:t>
      </w:r>
    </w:p>
    <w:p w:rsidR="005724A4" w:rsidRPr="00D05DCF" w:rsidRDefault="005724A4" w:rsidP="00D05DCF">
      <w:pPr>
        <w:suppressAutoHyphens/>
        <w:spacing w:line="360" w:lineRule="auto"/>
        <w:ind w:firstLine="709"/>
        <w:jc w:val="both"/>
        <w:rPr>
          <w:sz w:val="28"/>
          <w:szCs w:val="26"/>
        </w:rPr>
      </w:pPr>
    </w:p>
    <w:p w:rsidR="004219C1" w:rsidRPr="004C6456" w:rsidRDefault="0025388B" w:rsidP="00D05DC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C6456">
        <w:rPr>
          <w:b/>
          <w:sz w:val="28"/>
          <w:szCs w:val="28"/>
        </w:rPr>
        <w:t>3</w:t>
      </w:r>
      <w:r w:rsidRPr="0025388B">
        <w:rPr>
          <w:b/>
          <w:sz w:val="28"/>
          <w:szCs w:val="28"/>
        </w:rPr>
        <w:t>.</w:t>
      </w:r>
      <w:r w:rsidR="00CA6506" w:rsidRPr="00D05DCF">
        <w:rPr>
          <w:b/>
          <w:sz w:val="28"/>
          <w:szCs w:val="28"/>
        </w:rPr>
        <w:t xml:space="preserve"> Определение упитанности свиней</w:t>
      </w:r>
    </w:p>
    <w:p w:rsidR="0025388B" w:rsidRPr="004C6456" w:rsidRDefault="0025388B" w:rsidP="00D05DCF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219C1" w:rsidRPr="00D05DCF" w:rsidRDefault="004219C1" w:rsidP="00D05DC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Определение упитанности заготавливаемого и сдаваемого на убой скота. Критерием для отнесения животного к той или иной категории упитанности являются степень развития мышечной ткани и отложения подкожного жира.</w:t>
      </w:r>
    </w:p>
    <w:p w:rsidR="004219C1" w:rsidRPr="00D05DCF" w:rsidRDefault="004219C1" w:rsidP="00D05DC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Свиней по живой массе, толщине шпика и возрасту подразделяют на пять категорий (ГОСТ 1213-74).</w:t>
      </w:r>
    </w:p>
    <w:p w:rsidR="004219C1" w:rsidRPr="00D05DCF" w:rsidRDefault="004219C1" w:rsidP="00D05DC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 xml:space="preserve">Первая категория. Свиньи беконные молодняк в возрасте до 8 месяцев включительно, откормленные в специализированных хозяйствах, на фермах, в отделениях, в бригадах совхозов, колхозов и в других хозяйствах на рационах, обеспечивающих получение высококачественной беконной свинины. Масть белая, кожа без пигментированных пятен. Туловище без перехвата за лопатками. Длина туловища от затылочного гребня до корня хвоста не менее </w:t>
      </w:r>
      <w:smartTag w:uri="urn:schemas-microsoft-com:office:smarttags" w:element="metricconverter">
        <w:smartTagPr>
          <w:attr w:name="ProductID" w:val="100 см"/>
        </w:smartTagPr>
        <w:r w:rsidRPr="00D05DCF">
          <w:rPr>
            <w:sz w:val="28"/>
            <w:szCs w:val="26"/>
          </w:rPr>
          <w:t>100 см</w:t>
        </w:r>
      </w:smartTag>
      <w:r w:rsidRPr="00D05DCF">
        <w:rPr>
          <w:sz w:val="28"/>
          <w:szCs w:val="26"/>
        </w:rPr>
        <w:t>. Кожа без опухолей, кровоподтеков и травматических повреждений, затрагивающих подкожную ткань. Живая масса свиней в пределах 80-</w:t>
      </w:r>
      <w:smartTag w:uri="urn:schemas-microsoft-com:office:smarttags" w:element="metricconverter">
        <w:smartTagPr>
          <w:attr w:name="ProductID" w:val="105 кг"/>
        </w:smartTagPr>
        <w:r w:rsidRPr="00D05DCF">
          <w:rPr>
            <w:sz w:val="28"/>
            <w:szCs w:val="26"/>
          </w:rPr>
          <w:t>105 кг</w:t>
        </w:r>
      </w:smartTag>
      <w:r w:rsidRPr="00D05DCF">
        <w:rPr>
          <w:sz w:val="28"/>
          <w:szCs w:val="26"/>
        </w:rPr>
        <w:t>, толщина шпика 1,5-</w:t>
      </w:r>
      <w:smartTag w:uri="urn:schemas-microsoft-com:office:smarttags" w:element="metricconverter">
        <w:smartTagPr>
          <w:attr w:name="ProductID" w:val="3,5 см"/>
        </w:smartTagPr>
        <w:r w:rsidRPr="00D05DCF">
          <w:rPr>
            <w:sz w:val="28"/>
            <w:szCs w:val="26"/>
          </w:rPr>
          <w:t>3,5 см</w:t>
        </w:r>
      </w:smartTag>
      <w:r w:rsidRPr="00D05DCF">
        <w:rPr>
          <w:sz w:val="28"/>
          <w:szCs w:val="26"/>
        </w:rPr>
        <w:t>.</w:t>
      </w:r>
    </w:p>
    <w:p w:rsidR="004219C1" w:rsidRPr="00D05DCF" w:rsidRDefault="004219C1" w:rsidP="00D05DC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Вторая категория. Свиньи мясные молодняк живой массой 60-</w:t>
      </w:r>
      <w:smartTag w:uri="urn:schemas-microsoft-com:office:smarttags" w:element="metricconverter">
        <w:smartTagPr>
          <w:attr w:name="ProductID" w:val="130 кг"/>
        </w:smartTagPr>
        <w:r w:rsidRPr="00D05DCF">
          <w:rPr>
            <w:sz w:val="28"/>
            <w:szCs w:val="26"/>
          </w:rPr>
          <w:t>130 кг</w:t>
        </w:r>
      </w:smartTag>
      <w:r w:rsidRPr="00D05DCF">
        <w:rPr>
          <w:sz w:val="28"/>
          <w:szCs w:val="26"/>
        </w:rPr>
        <w:t xml:space="preserve"> и с толщиной пшика 1,5-</w:t>
      </w:r>
      <w:smartTag w:uri="urn:schemas-microsoft-com:office:smarttags" w:element="metricconverter">
        <w:smartTagPr>
          <w:attr w:name="ProductID" w:val="4 см"/>
        </w:smartTagPr>
        <w:r w:rsidRPr="00D05DCF">
          <w:rPr>
            <w:sz w:val="28"/>
            <w:szCs w:val="26"/>
          </w:rPr>
          <w:t>4 см</w:t>
        </w:r>
      </w:smartTag>
      <w:r w:rsidRPr="00D05DCF">
        <w:rPr>
          <w:sz w:val="28"/>
          <w:szCs w:val="26"/>
        </w:rPr>
        <w:t>. К этой категории относят также подсвинков массой 20-</w:t>
      </w:r>
      <w:smartTag w:uri="urn:schemas-microsoft-com:office:smarttags" w:element="metricconverter">
        <w:smartTagPr>
          <w:attr w:name="ProductID" w:val="60 кг"/>
        </w:smartTagPr>
        <w:r w:rsidRPr="00D05DCF">
          <w:rPr>
            <w:sz w:val="28"/>
            <w:szCs w:val="26"/>
          </w:rPr>
          <w:t>60 кг</w:t>
        </w:r>
      </w:smartTag>
      <w:r w:rsidRPr="00D05DCF">
        <w:rPr>
          <w:sz w:val="28"/>
          <w:szCs w:val="26"/>
        </w:rPr>
        <w:t xml:space="preserve"> с толщиной шпика </w:t>
      </w:r>
      <w:smartTag w:uri="urn:schemas-microsoft-com:office:smarttags" w:element="metricconverter">
        <w:smartTagPr>
          <w:attr w:name="ProductID" w:val="1 см"/>
        </w:smartTagPr>
        <w:r w:rsidRPr="00D05DCF">
          <w:rPr>
            <w:sz w:val="28"/>
            <w:szCs w:val="26"/>
          </w:rPr>
          <w:t>1 см</w:t>
        </w:r>
      </w:smartTag>
      <w:r w:rsidRPr="00D05DCF">
        <w:rPr>
          <w:sz w:val="28"/>
          <w:szCs w:val="26"/>
        </w:rPr>
        <w:t xml:space="preserve"> и более.</w:t>
      </w:r>
    </w:p>
    <w:p w:rsidR="004219C1" w:rsidRPr="00D05DCF" w:rsidRDefault="004219C1" w:rsidP="00D05DC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 xml:space="preserve">Третья категория. Свиньи жирные, включая свиноматок и боровов, независимо от живой массы с толщиной шпика </w:t>
      </w:r>
      <w:smartTag w:uri="urn:schemas-microsoft-com:office:smarttags" w:element="metricconverter">
        <w:smartTagPr>
          <w:attr w:name="ProductID" w:val="4,1 см"/>
        </w:smartTagPr>
        <w:r w:rsidRPr="00D05DCF">
          <w:rPr>
            <w:sz w:val="28"/>
            <w:szCs w:val="26"/>
          </w:rPr>
          <w:t>4,1 см</w:t>
        </w:r>
      </w:smartTag>
      <w:r w:rsidRPr="00D05DCF">
        <w:rPr>
          <w:sz w:val="28"/>
          <w:szCs w:val="26"/>
        </w:rPr>
        <w:t xml:space="preserve"> и более.</w:t>
      </w:r>
    </w:p>
    <w:p w:rsidR="004219C1" w:rsidRPr="00D05DCF" w:rsidRDefault="004219C1" w:rsidP="00D05DCF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 xml:space="preserve">Четвертая категория. Боровы живой массой свыше </w:t>
      </w:r>
      <w:smartTag w:uri="urn:schemas-microsoft-com:office:smarttags" w:element="metricconverter">
        <w:smartTagPr>
          <w:attr w:name="ProductID" w:val="130 кг"/>
        </w:smartTagPr>
        <w:r w:rsidRPr="00D05DCF">
          <w:rPr>
            <w:sz w:val="28"/>
            <w:szCs w:val="26"/>
          </w:rPr>
          <w:t>130 кг</w:t>
        </w:r>
      </w:smartTag>
      <w:r w:rsidRPr="00D05DCF">
        <w:rPr>
          <w:sz w:val="28"/>
          <w:szCs w:val="26"/>
        </w:rPr>
        <w:t xml:space="preserve"> и с толщиной шпика 1,5-</w:t>
      </w:r>
      <w:smartTag w:uri="urn:schemas-microsoft-com:office:smarttags" w:element="metricconverter">
        <w:smartTagPr>
          <w:attr w:name="ProductID" w:val="4 см"/>
        </w:smartTagPr>
        <w:r w:rsidRPr="00D05DCF">
          <w:rPr>
            <w:sz w:val="28"/>
            <w:szCs w:val="26"/>
          </w:rPr>
          <w:t>4 см</w:t>
        </w:r>
      </w:smartTag>
      <w:r w:rsidRPr="00D05DCF">
        <w:rPr>
          <w:sz w:val="28"/>
          <w:szCs w:val="26"/>
        </w:rPr>
        <w:t>, а также свиноматки независимо от массы с толщиной шпика 1,5-</w:t>
      </w:r>
      <w:smartTag w:uri="urn:schemas-microsoft-com:office:smarttags" w:element="metricconverter">
        <w:smartTagPr>
          <w:attr w:name="ProductID" w:val="4 см"/>
        </w:smartTagPr>
        <w:r w:rsidRPr="00D05DCF">
          <w:rPr>
            <w:sz w:val="28"/>
            <w:szCs w:val="26"/>
          </w:rPr>
          <w:t>4 см</w:t>
        </w:r>
      </w:smartTag>
      <w:r w:rsidRPr="00D05DCF">
        <w:rPr>
          <w:sz w:val="28"/>
          <w:szCs w:val="26"/>
        </w:rPr>
        <w:t>.</w:t>
      </w:r>
    </w:p>
    <w:p w:rsidR="004219C1" w:rsidRPr="0025388B" w:rsidRDefault="004219C1" w:rsidP="0025388B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D05DCF">
        <w:rPr>
          <w:sz w:val="28"/>
          <w:szCs w:val="26"/>
        </w:rPr>
        <w:t>Пятая категория. Поросята-молочники. Кожа белая или слегка розовая, без припухлостей, сыпи, кровоподтеков, рай, укусов. Остистые отростки спинных позвонков и ребра не выступают. Живая масса 4-</w:t>
      </w:r>
      <w:smartTag w:uri="urn:schemas-microsoft-com:office:smarttags" w:element="metricconverter">
        <w:smartTagPr>
          <w:attr w:name="ProductID" w:val="8 кг"/>
        </w:smartTagPr>
        <w:r w:rsidRPr="00D05DCF">
          <w:rPr>
            <w:sz w:val="28"/>
            <w:szCs w:val="26"/>
          </w:rPr>
          <w:t>8 кг</w:t>
        </w:r>
      </w:smartTag>
      <w:r w:rsidRPr="00D05DCF">
        <w:rPr>
          <w:sz w:val="28"/>
          <w:szCs w:val="26"/>
        </w:rPr>
        <w:t>.</w:t>
      </w:r>
      <w:bookmarkStart w:id="0" w:name="_GoBack"/>
      <w:bookmarkEnd w:id="0"/>
    </w:p>
    <w:sectPr w:rsidR="004219C1" w:rsidRPr="0025388B" w:rsidSect="00D05D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380"/>
    <w:rsid w:val="000E5A03"/>
    <w:rsid w:val="0025388B"/>
    <w:rsid w:val="002A02FA"/>
    <w:rsid w:val="002B61D7"/>
    <w:rsid w:val="003945A7"/>
    <w:rsid w:val="004219C1"/>
    <w:rsid w:val="00492632"/>
    <w:rsid w:val="004C6456"/>
    <w:rsid w:val="005724A4"/>
    <w:rsid w:val="007F3926"/>
    <w:rsid w:val="008C4C63"/>
    <w:rsid w:val="008C5BCB"/>
    <w:rsid w:val="009E33AA"/>
    <w:rsid w:val="00A0065C"/>
    <w:rsid w:val="00A9339E"/>
    <w:rsid w:val="00AE3380"/>
    <w:rsid w:val="00BB1B9F"/>
    <w:rsid w:val="00CA6506"/>
    <w:rsid w:val="00D0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AEEE7C-D74C-4700-9A55-26910002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19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7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КовтунТВ</dc:creator>
  <cp:keywords/>
  <dc:description/>
  <cp:lastModifiedBy>admin</cp:lastModifiedBy>
  <cp:revision>2</cp:revision>
  <dcterms:created xsi:type="dcterms:W3CDTF">2014-02-20T16:42:00Z</dcterms:created>
  <dcterms:modified xsi:type="dcterms:W3CDTF">2014-02-20T16:42:00Z</dcterms:modified>
</cp:coreProperties>
</file>