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14" w:rsidRPr="00F40220" w:rsidRDefault="00225214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1E1D25" w:rsidRPr="00F40220" w:rsidRDefault="001E1D25" w:rsidP="001E1D25">
      <w:pPr>
        <w:pStyle w:val="6"/>
        <w:spacing w:line="360" w:lineRule="auto"/>
        <w:ind w:firstLine="709"/>
        <w:rPr>
          <w:color w:val="000000"/>
          <w:lang w:val="en-US"/>
        </w:rPr>
      </w:pPr>
    </w:p>
    <w:p w:rsidR="00225214" w:rsidRPr="00F40220" w:rsidRDefault="00225214" w:rsidP="001E1D25">
      <w:pPr>
        <w:pStyle w:val="6"/>
        <w:spacing w:line="360" w:lineRule="auto"/>
        <w:ind w:firstLine="709"/>
        <w:jc w:val="center"/>
        <w:rPr>
          <w:color w:val="000000"/>
        </w:rPr>
      </w:pPr>
      <w:r w:rsidRPr="00F40220">
        <w:rPr>
          <w:color w:val="000000"/>
        </w:rPr>
        <w:t>Контрольная работа</w:t>
      </w:r>
    </w:p>
    <w:p w:rsidR="00225214" w:rsidRPr="00F40220" w:rsidRDefault="00225214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</w:rPr>
      </w:pPr>
      <w:r w:rsidRPr="00F40220">
        <w:rPr>
          <w:color w:val="000000"/>
          <w:sz w:val="28"/>
        </w:rPr>
        <w:t>по дисциплине «Антикризисное управление»</w:t>
      </w:r>
    </w:p>
    <w:p w:rsidR="00225214" w:rsidRPr="00F40220" w:rsidRDefault="00225214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</w:rPr>
      </w:pPr>
    </w:p>
    <w:p w:rsidR="00225214" w:rsidRPr="00F40220" w:rsidRDefault="00225214" w:rsidP="001E1D25">
      <w:pPr>
        <w:pStyle w:val="2"/>
        <w:spacing w:line="360" w:lineRule="auto"/>
        <w:ind w:firstLine="709"/>
        <w:rPr>
          <w:color w:val="000000"/>
        </w:rPr>
      </w:pPr>
      <w:bookmarkStart w:id="0" w:name="_Toc59189921"/>
      <w:bookmarkStart w:id="1" w:name="_Toc59189848"/>
      <w:bookmarkStart w:id="2" w:name="_Toc59189300"/>
      <w:bookmarkStart w:id="3" w:name="_Toc59189174"/>
    </w:p>
    <w:p w:rsidR="00225214" w:rsidRPr="00F40220" w:rsidRDefault="00225214" w:rsidP="001E1D25">
      <w:pPr>
        <w:pStyle w:val="2"/>
        <w:spacing w:line="360" w:lineRule="auto"/>
        <w:ind w:firstLine="709"/>
        <w:rPr>
          <w:color w:val="000000"/>
        </w:rPr>
      </w:pPr>
    </w:p>
    <w:p w:rsidR="00225214" w:rsidRPr="00F40220" w:rsidRDefault="00225214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</w:rPr>
      </w:pPr>
    </w:p>
    <w:bookmarkEnd w:id="0"/>
    <w:bookmarkEnd w:id="1"/>
    <w:bookmarkEnd w:id="2"/>
    <w:bookmarkEnd w:id="3"/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3F5761" w:rsidRPr="00F40220" w:rsidRDefault="003F5761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225214" w:rsidRPr="00F40220" w:rsidRDefault="00225214" w:rsidP="001E1D25">
      <w:pPr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bookmarkStart w:id="4" w:name="_Toc122182520"/>
      <w:bookmarkStart w:id="5" w:name="_Toc122182409"/>
      <w:r w:rsidRPr="00F40220">
        <w:rPr>
          <w:color w:val="000000"/>
          <w:sz w:val="28"/>
          <w:szCs w:val="28"/>
        </w:rPr>
        <w:t>Москва</w:t>
      </w:r>
      <w:bookmarkStart w:id="6" w:name="_Toc122182521"/>
      <w:bookmarkStart w:id="7" w:name="_Toc122182410"/>
      <w:bookmarkStart w:id="8" w:name="_Toc59189922"/>
      <w:bookmarkStart w:id="9" w:name="_Toc59189849"/>
      <w:bookmarkStart w:id="10" w:name="_Toc59189301"/>
      <w:bookmarkStart w:id="11" w:name="_Toc59189175"/>
      <w:bookmarkEnd w:id="4"/>
      <w:bookmarkEnd w:id="5"/>
      <w:r w:rsidR="001E1D25" w:rsidRPr="00F40220">
        <w:rPr>
          <w:color w:val="000000"/>
          <w:sz w:val="28"/>
          <w:szCs w:val="28"/>
        </w:rPr>
        <w:t xml:space="preserve"> </w:t>
      </w:r>
      <w:r w:rsidRPr="00F40220">
        <w:rPr>
          <w:color w:val="000000"/>
          <w:sz w:val="28"/>
          <w:szCs w:val="28"/>
        </w:rPr>
        <w:t>20</w:t>
      </w:r>
      <w:bookmarkEnd w:id="6"/>
      <w:bookmarkEnd w:id="7"/>
      <w:bookmarkEnd w:id="8"/>
      <w:bookmarkEnd w:id="9"/>
      <w:bookmarkEnd w:id="10"/>
      <w:bookmarkEnd w:id="11"/>
      <w:r w:rsidRPr="00F40220">
        <w:rPr>
          <w:color w:val="000000"/>
          <w:sz w:val="28"/>
          <w:szCs w:val="28"/>
        </w:rPr>
        <w:t>10</w:t>
      </w:r>
    </w:p>
    <w:p w:rsidR="007F3AF3" w:rsidRPr="00F40220" w:rsidRDefault="001E1D25" w:rsidP="001E1D25">
      <w:pPr>
        <w:widowControl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br w:type="page"/>
      </w:r>
      <w:r w:rsidR="007F3AF3" w:rsidRPr="00F40220">
        <w:rPr>
          <w:b/>
          <w:color w:val="000000"/>
          <w:sz w:val="28"/>
          <w:szCs w:val="28"/>
        </w:rPr>
        <w:t>ВАРИАНТ № 1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Проведите оценку финансового состояния предприятия по следующим направлениям: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1) анализ платежеспособности и ликвидности;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2) анализ финансовой устойчивости;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3) оценка капитала, вложенного в имущество предприятия;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4) анализ рентабельности;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5) анализ обеспеченности предприятия собственными оборотными средствами;</w:t>
      </w:r>
    </w:p>
    <w:p w:rsidR="001E1D25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Проведите диагностику вероятности банкротства.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t>Сформулируйте выводы по результатам анализа и разработайте рекомендации по финансовому оздоровлению.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E1D25" w:rsidRPr="00F40220" w:rsidRDefault="007F3AF3" w:rsidP="001E1D25">
      <w:pPr>
        <w:widowControl/>
        <w:tabs>
          <w:tab w:val="left" w:pos="260"/>
          <w:tab w:val="left" w:pos="520"/>
          <w:tab w:val="left" w:pos="780"/>
          <w:tab w:val="left" w:pos="1046"/>
          <w:tab w:val="left" w:pos="1306"/>
          <w:tab w:val="left" w:pos="1566"/>
          <w:tab w:val="left" w:pos="1834"/>
          <w:tab w:val="left" w:pos="2094"/>
          <w:tab w:val="left" w:pos="2353"/>
          <w:tab w:val="left" w:pos="2612"/>
          <w:tab w:val="left" w:pos="3076"/>
          <w:tab w:val="left" w:pos="3335"/>
          <w:tab w:val="left" w:pos="3594"/>
          <w:tab w:val="left" w:pos="3853"/>
          <w:tab w:val="left" w:pos="4112"/>
          <w:tab w:val="left" w:pos="4372"/>
          <w:tab w:val="left" w:pos="4608"/>
          <w:tab w:val="left" w:pos="4867"/>
          <w:tab w:val="left" w:pos="5126"/>
          <w:tab w:val="left" w:pos="5362"/>
          <w:tab w:val="left" w:pos="5621"/>
          <w:tab w:val="left" w:pos="5880"/>
          <w:tab w:val="left" w:pos="6116"/>
          <w:tab w:val="left" w:pos="6376"/>
          <w:tab w:val="left" w:pos="6635"/>
          <w:tab w:val="left" w:pos="6895"/>
          <w:tab w:val="left" w:pos="7155"/>
          <w:tab w:val="left" w:pos="7528"/>
          <w:tab w:val="left" w:pos="7788"/>
          <w:tab w:val="left" w:pos="8047"/>
          <w:tab w:val="left" w:pos="8306"/>
          <w:tab w:val="left" w:pos="8565"/>
          <w:tab w:val="left" w:pos="8824"/>
          <w:tab w:val="left" w:pos="9083"/>
          <w:tab w:val="left" w:pos="9342"/>
          <w:tab w:val="left" w:pos="9601"/>
          <w:tab w:val="left" w:pos="11006"/>
          <w:tab w:val="left" w:pos="11297"/>
          <w:tab w:val="left" w:pos="12335"/>
          <w:tab w:val="left" w:pos="12854"/>
        </w:tabs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F40220">
        <w:rPr>
          <w:bCs/>
          <w:color w:val="000000"/>
          <w:sz w:val="28"/>
          <w:szCs w:val="22"/>
        </w:rPr>
        <w:t>Бухгалтерский баланс</w:t>
      </w:r>
      <w:r w:rsidRPr="00F40220">
        <w:rPr>
          <w:bCs/>
          <w:color w:val="000000"/>
          <w:sz w:val="28"/>
          <w:szCs w:val="18"/>
        </w:rPr>
        <w:t xml:space="preserve"> на</w:t>
      </w:r>
      <w:r w:rsidRPr="00F40220">
        <w:rPr>
          <w:color w:val="000000"/>
          <w:sz w:val="28"/>
          <w:szCs w:val="18"/>
        </w:rPr>
        <w:t>31 декабря</w:t>
      </w:r>
      <w:r w:rsidR="00532689" w:rsidRPr="00F40220">
        <w:rPr>
          <w:color w:val="000000"/>
          <w:sz w:val="28"/>
          <w:szCs w:val="18"/>
        </w:rPr>
        <w:t xml:space="preserve"> </w:t>
      </w:r>
      <w:r w:rsidRPr="00F40220">
        <w:rPr>
          <w:bCs/>
          <w:color w:val="000000"/>
          <w:sz w:val="28"/>
          <w:szCs w:val="18"/>
        </w:rPr>
        <w:t>20</w:t>
      </w:r>
      <w:r w:rsidRPr="00F40220">
        <w:rPr>
          <w:color w:val="000000"/>
          <w:sz w:val="28"/>
          <w:szCs w:val="18"/>
        </w:rPr>
        <w:t>08г.</w:t>
      </w:r>
    </w:p>
    <w:tbl>
      <w:tblPr>
        <w:tblW w:w="9007" w:type="dxa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74"/>
        <w:gridCol w:w="30"/>
        <w:gridCol w:w="800"/>
        <w:gridCol w:w="1478"/>
        <w:gridCol w:w="13"/>
        <w:gridCol w:w="1441"/>
        <w:gridCol w:w="71"/>
      </w:tblGrid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Актив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Код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строки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 начало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 конец отчет-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отчетного года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ного периода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</w:t>
            </w:r>
          </w:p>
        </w:tc>
      </w:tr>
      <w:tr w:rsidR="007F3AF3" w:rsidRPr="00F40220" w:rsidTr="00AA6406">
        <w:trPr>
          <w:trHeight w:val="256"/>
        </w:trPr>
        <w:tc>
          <w:tcPr>
            <w:tcW w:w="9007" w:type="dxa"/>
            <w:gridSpan w:val="7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bCs/>
                <w:color w:val="000000"/>
                <w:sz w:val="20"/>
              </w:rPr>
              <w:t>I.</w:t>
            </w:r>
            <w:r w:rsidR="001E1D25" w:rsidRPr="00F40220">
              <w:rPr>
                <w:bCs/>
                <w:color w:val="000000"/>
                <w:sz w:val="20"/>
              </w:rPr>
              <w:t xml:space="preserve"> </w:t>
            </w:r>
            <w:r w:rsidRPr="00F40220">
              <w:rPr>
                <w:bCs/>
                <w:color w:val="000000"/>
                <w:sz w:val="20"/>
              </w:rPr>
              <w:t>ВНЕОБОРОТНЫЕ АКТИВЫ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Нематериальные активы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91" w:type="dxa"/>
            <w:gridSpan w:val="2"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215</w:t>
            </w:r>
          </w:p>
        </w:tc>
        <w:tc>
          <w:tcPr>
            <w:tcW w:w="1512" w:type="dxa"/>
            <w:gridSpan w:val="2"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470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vMerge w:val="restart"/>
            <w:noWrap/>
          </w:tcPr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111</w:t>
            </w:r>
          </w:p>
        </w:tc>
        <w:tc>
          <w:tcPr>
            <w:tcW w:w="1491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215</w:t>
            </w:r>
          </w:p>
        </w:tc>
        <w:tc>
          <w:tcPr>
            <w:tcW w:w="1512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470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патенты, лицензии, товарные знаки (знаки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обслуживания), иные аналогичные с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перечисленными права и активы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организационные расходы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112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деловая репутация организации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113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Основные средства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120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8 642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5 425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vMerge w:val="restart"/>
            <w:noWrap/>
          </w:tcPr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121</w:t>
            </w:r>
          </w:p>
        </w:tc>
        <w:tc>
          <w:tcPr>
            <w:tcW w:w="1491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земельные участки и объекты природопользования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здания, машины и оборудование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122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8 642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5 425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Незавершенное строительство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130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3 800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7 512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Доходные вложения в материальные ценности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135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vMerge w:val="restart"/>
            <w:noWrap/>
          </w:tcPr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136</w:t>
            </w:r>
          </w:p>
        </w:tc>
        <w:tc>
          <w:tcPr>
            <w:tcW w:w="1491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имущество для передачи в лизинг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имущество, предоставляемое по договору проката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137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Долгосрочные финансовые вложения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140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7 000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4 000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vMerge w:val="restart"/>
            <w:noWrap/>
          </w:tcPr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141</w:t>
            </w:r>
          </w:p>
        </w:tc>
        <w:tc>
          <w:tcPr>
            <w:tcW w:w="1491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3 000</w:t>
            </w:r>
          </w:p>
        </w:tc>
        <w:tc>
          <w:tcPr>
            <w:tcW w:w="1512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инвестиции в дочерние общества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инвестиции в зависимые общества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142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инвестиции в другие организации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143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займы, предоставленные организациям на срок</w:t>
            </w:r>
          </w:p>
        </w:tc>
        <w:tc>
          <w:tcPr>
            <w:tcW w:w="830" w:type="dxa"/>
            <w:gridSpan w:val="2"/>
            <w:vMerge w:val="restart"/>
            <w:noWrap/>
          </w:tcPr>
          <w:p w:rsidR="001E1D25" w:rsidRPr="00F40220" w:rsidRDefault="001E1D25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144</w:t>
            </w:r>
          </w:p>
        </w:tc>
        <w:tc>
          <w:tcPr>
            <w:tcW w:w="1491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4 000</w:t>
            </w:r>
          </w:p>
        </w:tc>
        <w:tc>
          <w:tcPr>
            <w:tcW w:w="1512" w:type="dxa"/>
            <w:gridSpan w:val="2"/>
            <w:vMerge w:val="restart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4 000</w:t>
            </w: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более 12 месяцев</w:t>
            </w:r>
          </w:p>
        </w:tc>
        <w:tc>
          <w:tcPr>
            <w:tcW w:w="830" w:type="dxa"/>
            <w:gridSpan w:val="2"/>
            <w:vMerge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91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vMerge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55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долгосрочные финансовые вложения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145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внеоборотные активы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150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ИТОГО по разделу I</w:t>
            </w:r>
          </w:p>
        </w:tc>
        <w:tc>
          <w:tcPr>
            <w:tcW w:w="830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190</w:t>
            </w:r>
          </w:p>
        </w:tc>
        <w:tc>
          <w:tcPr>
            <w:tcW w:w="1491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19 657</w:t>
            </w:r>
          </w:p>
        </w:tc>
        <w:tc>
          <w:tcPr>
            <w:tcW w:w="1512" w:type="dxa"/>
            <w:gridSpan w:val="2"/>
            <w:noWrap/>
          </w:tcPr>
          <w:p w:rsidR="007F3AF3" w:rsidRPr="00F40220" w:rsidRDefault="007F3AF3" w:rsidP="001E1D25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17 407</w:t>
            </w:r>
          </w:p>
        </w:tc>
      </w:tr>
      <w:tr w:rsidR="007F3AF3" w:rsidRPr="00F40220" w:rsidTr="00AA6406">
        <w:trPr>
          <w:trHeight w:val="270"/>
        </w:trPr>
        <w:tc>
          <w:tcPr>
            <w:tcW w:w="9007" w:type="dxa"/>
            <w:gridSpan w:val="7"/>
            <w:noWrap/>
            <w:vAlign w:val="center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II. ОБОРОТНЫЕ АКТИВЫ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Запасы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8 902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10 687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сырье, материалы и другие аналогичные ценности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211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1 815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2 541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животные на выращивании и откорме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212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затраты в незавершенном производстве (издержках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обращения)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213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1 415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920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готовая продукция и товары для перепродажи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214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5 252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6 544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товары отгруженные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215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расходы будущих периодов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216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420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682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запасы и затраты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217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Налог на добавленную стоимость по приобретенным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ценностям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220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729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815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Дебиторская задолженность (платежи по которой ожида-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ются более чем через 12 месяцев после отчетной даты)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421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418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покупатели и заказчики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231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421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418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векселя к получению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232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дочерних и зависимых обществ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233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авансы выданные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234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дебиторы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235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Дебиторская задолженность (платежи по которой ожи-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даются в течение 12 месяцев после отчетной даты)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8 422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7 321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покупатели и заказчики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241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8 422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7 321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векселя к получению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242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дочерних и зависимых обществ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243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участников (учредителей) по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взносам в уставный капитал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244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авансы выданные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245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дебиторы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246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Краткосрочные финансовые вложения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250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займы, предоставленные организациям на срок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менее 12 месяцев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251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собственные акции, выкупленные у акционеров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252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краткосрочные финансовые вложения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253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Денежные средства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260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182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249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касса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261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15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расчетные счета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262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167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235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валютные счета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263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денежные средства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264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оборотные активы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270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ИТОГО по разделу II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290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19 477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20 281</w:t>
            </w:r>
          </w:p>
        </w:tc>
      </w:tr>
      <w:tr w:rsidR="007F3AF3" w:rsidRPr="00F40220" w:rsidTr="00AA6406">
        <w:trPr>
          <w:trHeight w:val="270"/>
        </w:trPr>
        <w:tc>
          <w:tcPr>
            <w:tcW w:w="5174" w:type="dxa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БАЛАНС (сумма строк 190 + 290)</w:t>
            </w:r>
          </w:p>
        </w:tc>
        <w:tc>
          <w:tcPr>
            <w:tcW w:w="830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300</w:t>
            </w:r>
          </w:p>
        </w:tc>
        <w:tc>
          <w:tcPr>
            <w:tcW w:w="1491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39 104</w:t>
            </w:r>
          </w:p>
        </w:tc>
        <w:tc>
          <w:tcPr>
            <w:tcW w:w="1512" w:type="dxa"/>
            <w:gridSpan w:val="2"/>
            <w:noWrap/>
            <w:vAlign w:val="bottom"/>
          </w:tcPr>
          <w:p w:rsidR="007F3AF3" w:rsidRPr="00F40220" w:rsidRDefault="007F3AF3" w:rsidP="0053268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37 688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Пассив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Код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 начало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 конец отчет-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строки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отчетного года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ного периода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16"/>
              </w:rPr>
            </w:pPr>
            <w:r w:rsidRPr="00F40220">
              <w:rPr>
                <w:bCs/>
                <w:color w:val="000000"/>
                <w:sz w:val="20"/>
                <w:szCs w:val="16"/>
              </w:rPr>
              <w:t>III. КАПИТАЛЫ И РЕЗЕРВЫ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1 500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1 500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Уставный капитал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410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Добавочный капитал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2 215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2 215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Резервный капитал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430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1 300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1 300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резервы, образованные в соответствии с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законодательством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431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резервы, образованные в соответствии с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1 300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1 300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учредительными документами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432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Фонд социальной сферы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440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Целевые финансирование и поступления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450</w:t>
            </w:r>
          </w:p>
        </w:tc>
        <w:tc>
          <w:tcPr>
            <w:tcW w:w="147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Нераспределенная прибыль прошлых лет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460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4 822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2 214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Непокрытый убыток прошлых лет 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465</w:t>
            </w:r>
          </w:p>
        </w:tc>
        <w:tc>
          <w:tcPr>
            <w:tcW w:w="147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Нераспределенная прибыль отчетного года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470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7 223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Непокрытый убыток отчетного года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475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х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ИТОГО по разделу III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490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9 837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14 452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16"/>
              </w:rPr>
            </w:pPr>
            <w:r w:rsidRPr="00F40220">
              <w:rPr>
                <w:bCs/>
                <w:color w:val="000000"/>
                <w:sz w:val="20"/>
                <w:szCs w:val="16"/>
              </w:rPr>
              <w:t>IV. ДОЛГОСРОЧНЫЕ ОБЯЗАТЕЛЬСТВА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425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 и кредиты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510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425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кредиты банков, подлежащие погашению более чем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через 12 месяцев после отчетной даты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511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займы, подлежащие погашению более чем через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 месяцев после отчетной даты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512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долгосрочные обязательства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520</w:t>
            </w:r>
          </w:p>
        </w:tc>
        <w:tc>
          <w:tcPr>
            <w:tcW w:w="147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ИТОГО по разделу IV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590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425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791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16"/>
              </w:rPr>
            </w:pPr>
            <w:r w:rsidRPr="00F40220">
              <w:rPr>
                <w:bCs/>
                <w:color w:val="000000"/>
                <w:sz w:val="20"/>
                <w:szCs w:val="16"/>
              </w:rPr>
              <w:t>V. КРАТКОСРОЧНЫЕ ОБЯЗАТЕЛЬСТВА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2 215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3 724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 и кредиты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610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2 215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3 724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кредиты банков, подлежащие погашению в течение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 месяцев после отчетной даты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611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займы, подлежащие погашению в течение 12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,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месяцев после отчетной даты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612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Кредиторская задолженность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23 004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16 102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8 415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8 941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поставщики и подрядчики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621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векселя к уплате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622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перед дочерними и зависимыми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обществами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623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перед персоналом организации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624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5 720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3 111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перед государственными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3 042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1 293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внебюджетными фондами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625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перед бюджетом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626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5 827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2 757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авансы полученные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627</w:t>
            </w:r>
          </w:p>
        </w:tc>
        <w:tc>
          <w:tcPr>
            <w:tcW w:w="147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Задолженность участникам (учредителям) по выплате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7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54" w:type="dxa"/>
            <w:gridSpan w:val="2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доходов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630</w:t>
            </w:r>
          </w:p>
        </w:tc>
        <w:tc>
          <w:tcPr>
            <w:tcW w:w="1478" w:type="dxa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54" w:type="dxa"/>
            <w:gridSpan w:val="2"/>
            <w:vMerge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Доходы будущих периодов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640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2 700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900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55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Резервы предстоящих расходов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650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краткосрочные обязательства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660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923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1 719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ИТОГО по разделу V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690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28 842 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22 445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gridAfter w:val="1"/>
          <w:wAfter w:w="71" w:type="dxa"/>
          <w:trHeight w:val="270"/>
        </w:trPr>
        <w:tc>
          <w:tcPr>
            <w:tcW w:w="520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16"/>
              </w:rPr>
            </w:pPr>
            <w:r w:rsidRPr="00F40220">
              <w:rPr>
                <w:bCs/>
                <w:color w:val="000000"/>
                <w:sz w:val="20"/>
                <w:szCs w:val="16"/>
              </w:rPr>
              <w:t>БАЛАНС (сумма строк 490 + 590 + 690)</w:t>
            </w:r>
          </w:p>
        </w:tc>
        <w:tc>
          <w:tcPr>
            <w:tcW w:w="800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700</w:t>
            </w:r>
          </w:p>
        </w:tc>
        <w:tc>
          <w:tcPr>
            <w:tcW w:w="147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39 104</w:t>
            </w:r>
          </w:p>
        </w:tc>
        <w:tc>
          <w:tcPr>
            <w:tcW w:w="1454" w:type="dxa"/>
            <w:gridSpan w:val="2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37 688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</w:tbl>
    <w:p w:rsidR="002965D4" w:rsidRPr="00F40220" w:rsidRDefault="002965D4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F3AF3" w:rsidRPr="00F40220" w:rsidRDefault="00A24179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0220">
        <w:rPr>
          <w:color w:val="000000"/>
          <w:sz w:val="28"/>
          <w:szCs w:val="28"/>
        </w:rPr>
        <w:br w:type="page"/>
      </w:r>
      <w:r w:rsidR="007F3AF3" w:rsidRPr="00F40220">
        <w:rPr>
          <w:color w:val="000000"/>
          <w:sz w:val="28"/>
          <w:szCs w:val="28"/>
        </w:rPr>
        <w:t>Отчет о прибылях и убытках</w:t>
      </w:r>
    </w:p>
    <w:p w:rsidR="007F3AF3" w:rsidRPr="00F40220" w:rsidRDefault="007F3AF3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0220">
        <w:rPr>
          <w:color w:val="000000"/>
          <w:sz w:val="28"/>
          <w:szCs w:val="22"/>
        </w:rPr>
        <w:t>За период с 01.01.2008 г. по 31.12.2008 г.</w:t>
      </w:r>
    </w:p>
    <w:tbl>
      <w:tblPr>
        <w:tblW w:w="9188" w:type="dxa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67"/>
        <w:gridCol w:w="1029"/>
        <w:gridCol w:w="1404"/>
        <w:gridCol w:w="1788"/>
      </w:tblGrid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Код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 отчетный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За аналогичный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строки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период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период преды-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дущего года</w:t>
            </w:r>
          </w:p>
        </w:tc>
      </w:tr>
      <w:tr w:rsidR="007F3AF3" w:rsidRPr="00F40220" w:rsidTr="00AA6406">
        <w:trPr>
          <w:trHeight w:val="240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</w:t>
            </w:r>
          </w:p>
        </w:tc>
      </w:tr>
      <w:tr w:rsidR="007F3AF3" w:rsidRPr="00F40220" w:rsidTr="00AA6406">
        <w:trPr>
          <w:trHeight w:val="240"/>
        </w:trPr>
        <w:tc>
          <w:tcPr>
            <w:tcW w:w="9188" w:type="dxa"/>
            <w:gridSpan w:val="4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</w:rPr>
              <w:t>I. Доходы и расходы по обычным видам деятельности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Выручка (нетто) от продажи товаров, продукции, работ,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услуг (за минусом налога на добавленную стоимость,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акцизов и аналогичных обязательных платежей)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010</w:t>
            </w:r>
          </w:p>
        </w:tc>
        <w:tc>
          <w:tcPr>
            <w:tcW w:w="1404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115 519</w:t>
            </w:r>
          </w:p>
        </w:tc>
        <w:tc>
          <w:tcPr>
            <w:tcW w:w="1788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102 487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0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 от продажи: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011</w:t>
            </w:r>
          </w:p>
        </w:tc>
        <w:tc>
          <w:tcPr>
            <w:tcW w:w="1404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111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012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013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trHeight w:val="177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Себестоимость проданных товаров, продукции,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04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(5 497) </w:t>
            </w:r>
          </w:p>
        </w:tc>
        <w:tc>
          <w:tcPr>
            <w:tcW w:w="178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(54 461)</w:t>
            </w:r>
          </w:p>
        </w:tc>
      </w:tr>
      <w:tr w:rsidR="007F3AF3" w:rsidRPr="00F40220" w:rsidTr="00AA6406">
        <w:trPr>
          <w:trHeight w:val="70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работ, услуг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020</w:t>
            </w:r>
          </w:p>
        </w:tc>
        <w:tc>
          <w:tcPr>
            <w:tcW w:w="1404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 том числе проданных: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021</w:t>
            </w:r>
          </w:p>
        </w:tc>
        <w:tc>
          <w:tcPr>
            <w:tcW w:w="1404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022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023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Валовая прибыль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029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50 022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48 026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Коммерческие расходы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030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(12 148)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(13 047)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Управленческие расходы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040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(19 358)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(14 637)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178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Прибыль (убыток) от продаж (строки (010 - 020 -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04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18 516</w:t>
            </w:r>
          </w:p>
        </w:tc>
        <w:tc>
          <w:tcPr>
            <w:tcW w:w="178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20 342 </w:t>
            </w:r>
          </w:p>
        </w:tc>
      </w:tr>
      <w:tr w:rsidR="007F3AF3" w:rsidRPr="00F40220" w:rsidTr="00AA6406">
        <w:trPr>
          <w:trHeight w:val="80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030 - 040))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050</w:t>
            </w:r>
          </w:p>
        </w:tc>
        <w:tc>
          <w:tcPr>
            <w:tcW w:w="1404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70"/>
        </w:trPr>
        <w:tc>
          <w:tcPr>
            <w:tcW w:w="9188" w:type="dxa"/>
            <w:gridSpan w:val="4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</w:rPr>
              <w:t>II. Операционные доходы и расходы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Проценты к получению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060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Проценты к уплате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070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(1 248)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(1 161)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Доходы от участия в других организациях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080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операционные доходы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090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2 740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4 268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Прочие операционные расходы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100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(1 933)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(2 368)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9188" w:type="dxa"/>
            <w:gridSpan w:val="4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</w:rPr>
              <w:t>III. Внереализационные доходы и расходы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Внереализационные доходы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Внереализационные расходы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130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(4 062)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(2 760)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3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Прибыль (убыток) до налогообложения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04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14 013</w:t>
            </w:r>
          </w:p>
        </w:tc>
        <w:tc>
          <w:tcPr>
            <w:tcW w:w="1788" w:type="dxa"/>
            <w:vMerge w:val="restart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18 321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(строки (050 + 060 - 070 + 080 + 090 - 100 + 120 - 130))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140</w:t>
            </w:r>
          </w:p>
        </w:tc>
        <w:tc>
          <w:tcPr>
            <w:tcW w:w="1404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Налог на прибыль и иные аналогичные обязательные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04" w:type="dxa"/>
            <w:vMerge w:val="restart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(6 780)</w:t>
            </w:r>
          </w:p>
        </w:tc>
        <w:tc>
          <w:tcPr>
            <w:tcW w:w="1788" w:type="dxa"/>
            <w:vMerge w:val="restart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(5 412)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платежи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150</w:t>
            </w:r>
          </w:p>
        </w:tc>
        <w:tc>
          <w:tcPr>
            <w:tcW w:w="1404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vMerge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Прибыль (убыток) от обычной деятельности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160</w:t>
            </w:r>
          </w:p>
        </w:tc>
        <w:tc>
          <w:tcPr>
            <w:tcW w:w="1404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7 233</w:t>
            </w:r>
          </w:p>
        </w:tc>
        <w:tc>
          <w:tcPr>
            <w:tcW w:w="1788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12 909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9188" w:type="dxa"/>
            <w:gridSpan w:val="4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</w:rPr>
              <w:t>IV. Чрезвычайные доходы и расходы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Чрезвычайные доходы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170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78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Чрезвычайные расходы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180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1788" w:type="dxa"/>
            <w:noWrap/>
          </w:tcPr>
          <w:p w:rsidR="007F3AF3" w:rsidRPr="00F40220" w:rsidRDefault="001E1D25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 xml:space="preserve"> </w:t>
            </w:r>
            <w:r w:rsidR="007F3AF3" w:rsidRPr="00F40220">
              <w:rPr>
                <w:color w:val="000000"/>
                <w:sz w:val="20"/>
                <w:szCs w:val="16"/>
              </w:rPr>
              <w:t>-</w:t>
            </w:r>
            <w:r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Чистая прибыль (нераспределенная прибыль (убыток)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  <w:tr w:rsidR="007F3AF3" w:rsidRPr="00F40220" w:rsidTr="00AA6406">
        <w:trPr>
          <w:trHeight w:val="225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отчетного периода) (строки (160 + 170 - 180))</w:t>
            </w: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190</w:t>
            </w:r>
          </w:p>
        </w:tc>
        <w:tc>
          <w:tcPr>
            <w:tcW w:w="1404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7 233</w:t>
            </w:r>
          </w:p>
        </w:tc>
        <w:tc>
          <w:tcPr>
            <w:tcW w:w="1788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  <w:r w:rsidRPr="00F40220">
              <w:rPr>
                <w:color w:val="000000"/>
                <w:sz w:val="20"/>
                <w:szCs w:val="16"/>
              </w:rPr>
              <w:t>12 909</w:t>
            </w:r>
            <w:r w:rsidR="001E1D25" w:rsidRPr="00F40220">
              <w:rPr>
                <w:color w:val="000000"/>
                <w:sz w:val="20"/>
                <w:szCs w:val="16"/>
              </w:rPr>
              <w:t xml:space="preserve"> </w:t>
            </w:r>
          </w:p>
        </w:tc>
      </w:tr>
      <w:tr w:rsidR="007F3AF3" w:rsidRPr="00F40220" w:rsidTr="00AA6406">
        <w:trPr>
          <w:trHeight w:val="240"/>
        </w:trPr>
        <w:tc>
          <w:tcPr>
            <w:tcW w:w="4967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029" w:type="dxa"/>
            <w:noWrap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404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  <w:tc>
          <w:tcPr>
            <w:tcW w:w="1788" w:type="dxa"/>
          </w:tcPr>
          <w:p w:rsidR="007F3AF3" w:rsidRPr="00F40220" w:rsidRDefault="007F3AF3" w:rsidP="00A24179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16"/>
              </w:rPr>
            </w:pPr>
          </w:p>
        </w:tc>
      </w:tr>
    </w:tbl>
    <w:p w:rsidR="008D443C" w:rsidRPr="00F40220" w:rsidRDefault="008D443C" w:rsidP="001E1D25">
      <w:pPr>
        <w:pStyle w:val="a5"/>
        <w:spacing w:line="360" w:lineRule="auto"/>
        <w:ind w:firstLine="709"/>
        <w:jc w:val="both"/>
        <w:rPr>
          <w:color w:val="000000"/>
        </w:rPr>
      </w:pPr>
    </w:p>
    <w:p w:rsidR="00AE4423" w:rsidRPr="00F40220" w:rsidRDefault="0065786E" w:rsidP="001E1D25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</w:rPr>
      </w:pPr>
      <w:r w:rsidRPr="00F40220">
        <w:rPr>
          <w:b/>
          <w:color w:val="000000"/>
        </w:rPr>
        <w:br w:type="page"/>
      </w:r>
      <w:r w:rsidR="00AE4423" w:rsidRPr="00F40220">
        <w:rPr>
          <w:b/>
          <w:color w:val="000000"/>
        </w:rPr>
        <w:t>Анализ динамики имущества предприятия</w:t>
      </w:r>
    </w:p>
    <w:p w:rsidR="00A24179" w:rsidRPr="00F40220" w:rsidRDefault="00A24179" w:rsidP="00A24179">
      <w:pPr>
        <w:pStyle w:val="a5"/>
        <w:spacing w:line="360" w:lineRule="auto"/>
        <w:ind w:left="709"/>
        <w:jc w:val="both"/>
        <w:rPr>
          <w:b/>
          <w:color w:val="000000"/>
          <w:lang w:val="en-US"/>
        </w:rPr>
      </w:pPr>
    </w:p>
    <w:tbl>
      <w:tblPr>
        <w:tblW w:w="8813" w:type="dxa"/>
        <w:tblInd w:w="88" w:type="dxa"/>
        <w:tblLook w:val="04A0" w:firstRow="1" w:lastRow="0" w:firstColumn="1" w:lastColumn="0" w:noHBand="0" w:noVBand="1"/>
      </w:tblPr>
      <w:tblGrid>
        <w:gridCol w:w="3706"/>
        <w:gridCol w:w="960"/>
        <w:gridCol w:w="960"/>
        <w:gridCol w:w="1624"/>
        <w:gridCol w:w="1563"/>
      </w:tblGrid>
      <w:tr w:rsidR="00AA6406" w:rsidRPr="00AA6406" w:rsidTr="00AA6406">
        <w:trPr>
          <w:trHeight w:val="525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величина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изменение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Тем прироста, %</w:t>
            </w:r>
          </w:p>
        </w:tc>
      </w:tr>
      <w:tr w:rsidR="00AA6406" w:rsidRPr="00AA6406" w:rsidTr="00AA6406">
        <w:trPr>
          <w:trHeight w:val="315"/>
        </w:trPr>
        <w:tc>
          <w:tcPr>
            <w:tcW w:w="8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I Внеоборотные активы</w:t>
            </w:r>
          </w:p>
        </w:tc>
      </w:tr>
      <w:tr w:rsidR="00AA6406" w:rsidRPr="00AA6406" w:rsidTr="00AA6406">
        <w:trPr>
          <w:trHeight w:val="33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118,6</w:t>
            </w:r>
          </w:p>
        </w:tc>
      </w:tr>
      <w:tr w:rsidR="00AA6406" w:rsidRPr="00AA6406" w:rsidTr="00AA6406">
        <w:trPr>
          <w:trHeight w:val="22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12937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3,98</w:t>
            </w:r>
          </w:p>
        </w:tc>
      </w:tr>
      <w:tr w:rsidR="00AA6406" w:rsidRPr="00AA6406" w:rsidTr="00AA6406">
        <w:trPr>
          <w:trHeight w:val="28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-3000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-42,86</w:t>
            </w:r>
          </w:p>
        </w:tc>
      </w:tr>
      <w:tr w:rsidR="00AA6406" w:rsidRPr="00AA6406" w:rsidTr="00AA6406">
        <w:trPr>
          <w:trHeight w:val="27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19657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17407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-2250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-11,45</w:t>
            </w:r>
          </w:p>
        </w:tc>
      </w:tr>
      <w:tr w:rsidR="00AA6406" w:rsidRPr="00AA6406" w:rsidTr="00AA6406">
        <w:trPr>
          <w:trHeight w:val="315"/>
        </w:trPr>
        <w:tc>
          <w:tcPr>
            <w:tcW w:w="8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II Оборотные активы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Запасы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10687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1785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20</w:t>
            </w:r>
          </w:p>
        </w:tc>
      </w:tr>
      <w:tr w:rsidR="00AA6406" w:rsidRPr="00AA6406" w:rsidTr="00AA6406">
        <w:trPr>
          <w:trHeight w:val="60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11,8</w:t>
            </w:r>
          </w:p>
        </w:tc>
      </w:tr>
      <w:tr w:rsidR="00AA6406" w:rsidRPr="00AA6406" w:rsidTr="00AA6406">
        <w:trPr>
          <w:trHeight w:val="30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7739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-12,48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</w:tr>
      <w:tr w:rsidR="00AA6406" w:rsidRPr="00AA6406" w:rsidTr="00AA6406">
        <w:trPr>
          <w:trHeight w:val="30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36,81</w:t>
            </w:r>
          </w:p>
        </w:tc>
      </w:tr>
      <w:tr w:rsidR="00AA6406" w:rsidRPr="00AA6406" w:rsidTr="00AA6406">
        <w:trPr>
          <w:trHeight w:val="34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19477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20281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4,13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37688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-1446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-3,7</w:t>
            </w:r>
          </w:p>
        </w:tc>
      </w:tr>
    </w:tbl>
    <w:p w:rsidR="00AE4423" w:rsidRPr="00F40220" w:rsidRDefault="00AE4423" w:rsidP="001E1D25">
      <w:pPr>
        <w:pStyle w:val="a5"/>
        <w:spacing w:line="360" w:lineRule="auto"/>
        <w:ind w:firstLine="709"/>
        <w:jc w:val="both"/>
        <w:rPr>
          <w:color w:val="000000"/>
        </w:rPr>
      </w:pPr>
    </w:p>
    <w:p w:rsidR="00AE4423" w:rsidRPr="00F40220" w:rsidRDefault="00AE4423" w:rsidP="001E1D25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</w:rPr>
      </w:pPr>
      <w:r w:rsidRPr="00F40220">
        <w:rPr>
          <w:b/>
          <w:color w:val="000000"/>
        </w:rPr>
        <w:t>Анализ структуры имущества предприятия</w:t>
      </w:r>
    </w:p>
    <w:p w:rsidR="00A24179" w:rsidRPr="00F40220" w:rsidRDefault="00A24179" w:rsidP="00A24179">
      <w:pPr>
        <w:pStyle w:val="a5"/>
        <w:spacing w:line="360" w:lineRule="auto"/>
        <w:ind w:left="709"/>
        <w:jc w:val="both"/>
        <w:rPr>
          <w:b/>
          <w:color w:val="000000"/>
          <w:lang w:val="en-US"/>
        </w:rPr>
      </w:pPr>
    </w:p>
    <w:tbl>
      <w:tblPr>
        <w:tblW w:w="8667" w:type="dxa"/>
        <w:tblInd w:w="88" w:type="dxa"/>
        <w:tblLook w:val="04A0" w:firstRow="1" w:lastRow="0" w:firstColumn="1" w:lastColumn="0" w:noHBand="0" w:noVBand="1"/>
      </w:tblPr>
      <w:tblGrid>
        <w:gridCol w:w="3706"/>
        <w:gridCol w:w="960"/>
        <w:gridCol w:w="960"/>
        <w:gridCol w:w="1154"/>
        <w:gridCol w:w="1887"/>
      </w:tblGrid>
      <w:tr w:rsidR="00AA6406" w:rsidRPr="00AA6406" w:rsidTr="00AA6406">
        <w:trPr>
          <w:trHeight w:val="300"/>
        </w:trPr>
        <w:tc>
          <w:tcPr>
            <w:tcW w:w="3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Уд. веса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Изменение в уд. весах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Изменение в %</w:t>
            </w:r>
          </w:p>
        </w:tc>
      </w:tr>
      <w:tr w:rsidR="00AA6406" w:rsidRPr="00AA6406" w:rsidTr="00AA6406">
        <w:trPr>
          <w:trHeight w:val="300"/>
        </w:trPr>
        <w:tc>
          <w:tcPr>
            <w:tcW w:w="3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 изменению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валюты баланса</w:t>
            </w:r>
          </w:p>
        </w:tc>
      </w:tr>
      <w:tr w:rsidR="00AA6406" w:rsidRPr="00AA6406" w:rsidTr="00AA6406">
        <w:trPr>
          <w:trHeight w:val="315"/>
        </w:trPr>
        <w:tc>
          <w:tcPr>
            <w:tcW w:w="8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I Внеоборотные активы</w:t>
            </w:r>
          </w:p>
        </w:tc>
      </w:tr>
      <w:tr w:rsidR="00AA6406" w:rsidRPr="00AA6406" w:rsidTr="00AA6406">
        <w:trPr>
          <w:trHeight w:val="30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25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34,33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2,53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36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-7,29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28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46,19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-4,04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315"/>
        </w:trPr>
        <w:tc>
          <w:tcPr>
            <w:tcW w:w="8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II Оборотные активы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Запасы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28,36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5,69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686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330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21,59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-2,08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28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0,08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28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25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53,81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AA6406" w:rsidRPr="00AA6406" w:rsidTr="00AA6406">
        <w:trPr>
          <w:trHeight w:val="31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0,00 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</w:tbl>
    <w:p w:rsidR="00241559" w:rsidRPr="00F40220" w:rsidRDefault="00AA6406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br w:type="page"/>
      </w:r>
      <w:r w:rsidR="00241559" w:rsidRPr="00F40220">
        <w:rPr>
          <w:color w:val="000000"/>
        </w:rPr>
        <w:t>Оборотные и внеоборотные активы предприятия по итогам года снизились на 1446тыс.руб. или на 3,7%.</w:t>
      </w:r>
    </w:p>
    <w:p w:rsidR="00241559" w:rsidRPr="00F40220" w:rsidRDefault="00241559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 xml:space="preserve">Основной причиной снижения активов является снижение внеоборотных активов на </w:t>
      </w:r>
      <w:r w:rsidR="008D443C" w:rsidRPr="00F40220">
        <w:rPr>
          <w:color w:val="000000"/>
        </w:rPr>
        <w:t>2250</w:t>
      </w:r>
      <w:r w:rsidRPr="00F40220">
        <w:rPr>
          <w:color w:val="000000"/>
        </w:rPr>
        <w:t xml:space="preserve"> тыс.руб. или на 11,45%. Это сокращение обусловлено прежде всего сокращением финансовых вложений на 3000 тыс. руб. или на 42,86%.</w:t>
      </w:r>
    </w:p>
    <w:p w:rsidR="00241559" w:rsidRPr="00F40220" w:rsidRDefault="00241559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>Но в то же время оборотные активы увеличились на 804тыс.руб. или на 4,13%, что вызвано прежде всего увеличением запасов на 1785тыс.руб. или ни 20%</w:t>
      </w:r>
      <w:r w:rsidR="001E1D25" w:rsidRPr="00F40220">
        <w:rPr>
          <w:color w:val="000000"/>
        </w:rPr>
        <w:t xml:space="preserve"> </w:t>
      </w:r>
      <w:r w:rsidRPr="00F40220">
        <w:rPr>
          <w:color w:val="000000"/>
        </w:rPr>
        <w:t>и увеличением денежных средств на 67тыс.руб. или на 36,81%.</w:t>
      </w:r>
    </w:p>
    <w:p w:rsidR="00241559" w:rsidRPr="00F40220" w:rsidRDefault="00241559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b/>
          <w:color w:val="000000"/>
        </w:rPr>
        <w:t>Вывод</w:t>
      </w:r>
      <w:r w:rsidRPr="00F40220">
        <w:rPr>
          <w:color w:val="000000"/>
        </w:rPr>
        <w:t xml:space="preserve">: анализ структуры имущества показал, что в </w:t>
      </w:r>
      <w:r w:rsidR="00F6645A" w:rsidRPr="00F40220">
        <w:rPr>
          <w:color w:val="000000"/>
        </w:rPr>
        <w:t>течении года происходило перераспределение активов.</w:t>
      </w:r>
    </w:p>
    <w:p w:rsidR="00F6645A" w:rsidRPr="00F40220" w:rsidRDefault="00F6645A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 xml:space="preserve">Если в начале года соотношение внеоборотных и оборотных активов составляло 50,23:49,77, то к концу года это соотношение составило 46,19:53,81. Это перераспределение обусловлено прежде всего сокращением долгосрочных финансовых вложений </w:t>
      </w:r>
      <w:r w:rsidR="00E371BF" w:rsidRPr="00F40220">
        <w:rPr>
          <w:color w:val="000000"/>
        </w:rPr>
        <w:t xml:space="preserve">на 7,29% </w:t>
      </w:r>
      <w:r w:rsidRPr="00F40220">
        <w:rPr>
          <w:color w:val="000000"/>
        </w:rPr>
        <w:t xml:space="preserve">при параллельном увеличении запасов </w:t>
      </w:r>
      <w:r w:rsidR="00E371BF" w:rsidRPr="00F40220">
        <w:rPr>
          <w:color w:val="000000"/>
        </w:rPr>
        <w:t>на 5,69</w:t>
      </w:r>
      <w:r w:rsidR="008D443C" w:rsidRPr="00F40220">
        <w:rPr>
          <w:color w:val="000000"/>
        </w:rPr>
        <w:t>.</w:t>
      </w:r>
    </w:p>
    <w:p w:rsidR="00F61E58" w:rsidRPr="00F40220" w:rsidRDefault="00F61E58" w:rsidP="001E1D25">
      <w:pPr>
        <w:pStyle w:val="a5"/>
        <w:spacing w:line="360" w:lineRule="auto"/>
        <w:ind w:firstLine="709"/>
        <w:jc w:val="both"/>
        <w:rPr>
          <w:color w:val="000000"/>
        </w:rPr>
      </w:pPr>
    </w:p>
    <w:p w:rsidR="00AE4423" w:rsidRPr="00F40220" w:rsidRDefault="00AE4423" w:rsidP="001E1D25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</w:rPr>
      </w:pPr>
      <w:r w:rsidRPr="00F40220">
        <w:rPr>
          <w:b/>
          <w:color w:val="000000"/>
        </w:rPr>
        <w:t>Анализ динамики источников средств предприятия</w:t>
      </w:r>
    </w:p>
    <w:p w:rsidR="003B09D1" w:rsidRPr="00F40220" w:rsidRDefault="003B09D1" w:rsidP="003B09D1">
      <w:pPr>
        <w:pStyle w:val="a5"/>
        <w:spacing w:line="360" w:lineRule="auto"/>
        <w:ind w:left="709"/>
        <w:jc w:val="both"/>
        <w:rPr>
          <w:b/>
          <w:color w:val="000000"/>
          <w:lang w:val="en-US"/>
        </w:rPr>
      </w:pPr>
    </w:p>
    <w:tbl>
      <w:tblPr>
        <w:tblW w:w="9092" w:type="dxa"/>
        <w:tblInd w:w="88" w:type="dxa"/>
        <w:tblLook w:val="04A0" w:firstRow="1" w:lastRow="0" w:firstColumn="1" w:lastColumn="0" w:noHBand="0" w:noVBand="1"/>
      </w:tblPr>
      <w:tblGrid>
        <w:gridCol w:w="4131"/>
        <w:gridCol w:w="960"/>
        <w:gridCol w:w="960"/>
        <w:gridCol w:w="1482"/>
        <w:gridCol w:w="1559"/>
      </w:tblGrid>
      <w:tr w:rsidR="00AA6406" w:rsidRPr="00AA6406" w:rsidTr="00AA6406">
        <w:trPr>
          <w:trHeight w:val="525"/>
        </w:trPr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величина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изменение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Тем прироста,</w:t>
            </w:r>
            <w:r w:rsidRPr="00F40220">
              <w:rPr>
                <w:color w:val="000000"/>
                <w:sz w:val="20"/>
                <w:lang w:val="en-US"/>
              </w:rPr>
              <w:t xml:space="preserve"> </w:t>
            </w:r>
            <w:r w:rsidRPr="00F40220">
              <w:rPr>
                <w:color w:val="000000"/>
                <w:sz w:val="20"/>
              </w:rPr>
              <w:t>%</w:t>
            </w:r>
          </w:p>
        </w:tc>
      </w:tr>
      <w:tr w:rsidR="00AA6406" w:rsidRPr="00AA6406" w:rsidTr="00AA6406">
        <w:trPr>
          <w:trHeight w:val="315"/>
        </w:trPr>
        <w:tc>
          <w:tcPr>
            <w:tcW w:w="9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«Капитал и резервы»</w:t>
            </w:r>
          </w:p>
        </w:tc>
      </w:tr>
      <w:tr w:rsidR="00AA6406" w:rsidRPr="00AA6406" w:rsidTr="00AA6406">
        <w:trPr>
          <w:trHeight w:val="25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Непокрытая прибыль отчетного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9437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95,71</w:t>
            </w:r>
          </w:p>
        </w:tc>
      </w:tr>
      <w:tr w:rsidR="00AA6406" w:rsidRPr="00AA6406" w:rsidTr="00AA6406">
        <w:trPr>
          <w:trHeight w:val="2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14452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46,91</w:t>
            </w:r>
          </w:p>
        </w:tc>
      </w:tr>
      <w:tr w:rsidR="00AA6406" w:rsidRPr="00AA6406" w:rsidTr="00AA6406">
        <w:trPr>
          <w:trHeight w:val="315"/>
        </w:trPr>
        <w:tc>
          <w:tcPr>
            <w:tcW w:w="9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«Долгосрочные обязательства»</w:t>
            </w:r>
          </w:p>
        </w:tc>
      </w:tr>
      <w:tr w:rsidR="00AA6406" w:rsidRPr="00AA6406" w:rsidTr="00AA6406">
        <w:trPr>
          <w:trHeight w:val="33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Займы и кредиты,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86,12</w:t>
            </w:r>
          </w:p>
        </w:tc>
      </w:tr>
      <w:tr w:rsidR="00AA6406" w:rsidRPr="00AA6406" w:rsidTr="00AA6406">
        <w:trPr>
          <w:trHeight w:val="31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кредиты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86,12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краткосрочные займы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86,12</w:t>
            </w:r>
          </w:p>
        </w:tc>
      </w:tr>
      <w:tr w:rsidR="00AA6406" w:rsidRPr="00AA6406" w:rsidTr="00AA6406">
        <w:trPr>
          <w:trHeight w:val="315"/>
        </w:trPr>
        <w:tc>
          <w:tcPr>
            <w:tcW w:w="9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«Краткосрочные обязательства»</w:t>
            </w:r>
          </w:p>
        </w:tc>
      </w:tr>
      <w:tr w:rsidR="00AA6406" w:rsidRPr="00AA6406" w:rsidTr="00AA6406">
        <w:trPr>
          <w:trHeight w:val="30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Займы и кредиты,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3724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68,13</w:t>
            </w:r>
          </w:p>
        </w:tc>
      </w:tr>
      <w:tr w:rsidR="00AA6406" w:rsidRPr="00AA6406" w:rsidTr="00AA6406">
        <w:trPr>
          <w:trHeight w:val="27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кредиты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3724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68,13</w:t>
            </w:r>
          </w:p>
        </w:tc>
      </w:tr>
      <w:tr w:rsidR="00AA6406" w:rsidRPr="00AA6406" w:rsidTr="00AA6406">
        <w:trPr>
          <w:trHeight w:val="2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краткосрочные займы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</w:tr>
      <w:tr w:rsidR="00AA6406" w:rsidRPr="00AA6406" w:rsidTr="00AA6406">
        <w:trPr>
          <w:trHeight w:val="334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Кредиторская задолженность,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16102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-6902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-30</w:t>
            </w:r>
          </w:p>
        </w:tc>
      </w:tr>
      <w:tr w:rsidR="00AA6406" w:rsidRPr="00AA6406" w:rsidTr="00AA6406">
        <w:trPr>
          <w:trHeight w:val="330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поставщики и подрядчики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8941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6,25</w:t>
            </w:r>
          </w:p>
        </w:tc>
      </w:tr>
      <w:tr w:rsidR="00AA6406" w:rsidRPr="00AA6406" w:rsidTr="00AA6406">
        <w:trPr>
          <w:trHeight w:val="5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перед персоналом организации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-2609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-45,61</w:t>
            </w:r>
          </w:p>
        </w:tc>
      </w:tr>
      <w:tr w:rsidR="00AA6406" w:rsidRPr="00AA6406" w:rsidTr="00AA6406">
        <w:trPr>
          <w:trHeight w:val="59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перед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-57,5</w:t>
            </w:r>
          </w:p>
        </w:tc>
      </w:tr>
      <w:tr w:rsidR="00AA6406" w:rsidRPr="00AA6406" w:rsidTr="00AA6406">
        <w:trPr>
          <w:trHeight w:val="37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пред бюджетом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2757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-3070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-52,69</w:t>
            </w:r>
          </w:p>
        </w:tc>
      </w:tr>
      <w:tr w:rsidR="00AA6406" w:rsidRPr="00AA6406" w:rsidTr="00AA6406">
        <w:trPr>
          <w:trHeight w:val="2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авансы полученные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</w:tr>
      <w:tr w:rsidR="00AA6406" w:rsidRPr="00AA6406" w:rsidTr="00AA6406">
        <w:trPr>
          <w:trHeight w:val="31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пр. кредиторы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</w:tr>
      <w:tr w:rsidR="00AA6406" w:rsidRPr="00AA6406" w:rsidTr="00AA6406">
        <w:trPr>
          <w:trHeight w:val="34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-66,67</w:t>
            </w:r>
          </w:p>
        </w:tc>
      </w:tr>
      <w:tr w:rsidR="00AA6406" w:rsidRPr="00AA6406" w:rsidTr="00AA6406">
        <w:trPr>
          <w:trHeight w:val="37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1719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86,24</w:t>
            </w:r>
          </w:p>
        </w:tc>
      </w:tr>
      <w:tr w:rsidR="00AA6406" w:rsidRPr="00AA6406" w:rsidTr="00AA6406">
        <w:trPr>
          <w:trHeight w:val="28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22445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-6397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-22,18</w:t>
            </w:r>
          </w:p>
        </w:tc>
      </w:tr>
      <w:tr w:rsidR="00AA6406" w:rsidRPr="00AA6406" w:rsidTr="00AA6406">
        <w:trPr>
          <w:trHeight w:val="315"/>
        </w:trPr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37688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A6406" w:rsidRPr="00AA6406" w:rsidRDefault="00AA6406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-3,62</w:t>
            </w:r>
          </w:p>
        </w:tc>
      </w:tr>
    </w:tbl>
    <w:p w:rsidR="00AA6406" w:rsidRPr="00F40220" w:rsidRDefault="00AA6406" w:rsidP="003B09D1">
      <w:pPr>
        <w:pStyle w:val="a5"/>
        <w:spacing w:line="360" w:lineRule="auto"/>
        <w:ind w:left="709"/>
        <w:jc w:val="both"/>
        <w:rPr>
          <w:b/>
          <w:color w:val="000000"/>
          <w:lang w:val="en-US"/>
        </w:rPr>
      </w:pPr>
    </w:p>
    <w:p w:rsidR="00AE4423" w:rsidRPr="00F40220" w:rsidRDefault="00AE4423" w:rsidP="001E1D25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</w:rPr>
      </w:pPr>
      <w:r w:rsidRPr="00F40220">
        <w:rPr>
          <w:b/>
          <w:color w:val="000000"/>
        </w:rPr>
        <w:t>Анализ структуры источников средств предприятия</w:t>
      </w:r>
    </w:p>
    <w:p w:rsidR="00A34282" w:rsidRPr="00F40220" w:rsidRDefault="00A34282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4253"/>
        <w:gridCol w:w="960"/>
        <w:gridCol w:w="960"/>
        <w:gridCol w:w="1154"/>
        <w:gridCol w:w="1745"/>
      </w:tblGrid>
      <w:tr w:rsidR="003B09D1" w:rsidRPr="003B09D1" w:rsidTr="003B09D1">
        <w:trPr>
          <w:trHeight w:val="5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Уд. веса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Изменение в уд. весах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Изменение в % к изменению валюты баланса</w:t>
            </w:r>
          </w:p>
        </w:tc>
      </w:tr>
      <w:tr w:rsidR="003B09D1" w:rsidRPr="003B09D1" w:rsidTr="003B09D1">
        <w:trPr>
          <w:trHeight w:val="3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«Капитал и резервы»</w:t>
            </w:r>
          </w:p>
        </w:tc>
      </w:tr>
      <w:tr w:rsidR="003B09D1" w:rsidRPr="003B09D1" w:rsidTr="003B09D1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Непокрытая прибыль отчетного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25,04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12,71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38,35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13,19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«Долгосрочные обязательства»</w:t>
            </w:r>
          </w:p>
        </w:tc>
      </w:tr>
      <w:tr w:rsidR="003B09D1" w:rsidRPr="003B09D1" w:rsidTr="003B09D1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Займы и кредиты,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кредиты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краткосрочные займы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Раздел «Краткосрочные обязательства»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Займы и кредиты,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кредиты банков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9,88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краткосрочные займы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Кредиторская задолженность,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42,72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поставщики и подрядчики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23,72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перед персоналом организации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8,25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-6,37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перед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-4,35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задолженность пред бюджетом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-7,59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авансы полученные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 пр. кредиторы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-4,52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4,56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ИТОГО по разделу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59,55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  <w:tr w:rsidR="003B09D1" w:rsidRPr="003B09D1" w:rsidTr="003B09D1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B09D1" w:rsidRPr="003B09D1" w:rsidRDefault="003B09D1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 </w:t>
            </w:r>
          </w:p>
        </w:tc>
      </w:tr>
    </w:tbl>
    <w:p w:rsidR="003B09D1" w:rsidRPr="00F40220" w:rsidRDefault="003B09D1" w:rsidP="001E1D25">
      <w:pPr>
        <w:widowControl/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</w:p>
    <w:p w:rsidR="001E1D25" w:rsidRPr="00F40220" w:rsidRDefault="00EE05C2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F40220">
        <w:rPr>
          <w:color w:val="000000"/>
          <w:sz w:val="28"/>
        </w:rPr>
        <w:t>Анализ источников средств предприятия показал</w:t>
      </w:r>
      <w:r w:rsidR="005E390A" w:rsidRPr="00F40220">
        <w:rPr>
          <w:color w:val="000000"/>
          <w:sz w:val="28"/>
        </w:rPr>
        <w:t xml:space="preserve"> уменьшение финансирования на 14</w:t>
      </w:r>
      <w:r w:rsidR="003A3333" w:rsidRPr="00F40220">
        <w:rPr>
          <w:color w:val="000000"/>
          <w:sz w:val="28"/>
        </w:rPr>
        <w:t>1</w:t>
      </w:r>
      <w:r w:rsidR="005E390A" w:rsidRPr="00F40220">
        <w:rPr>
          <w:color w:val="000000"/>
          <w:sz w:val="28"/>
        </w:rPr>
        <w:t xml:space="preserve">6тыс.руб. </w:t>
      </w:r>
      <w:r w:rsidR="003A3333" w:rsidRPr="00F40220">
        <w:rPr>
          <w:color w:val="000000"/>
          <w:sz w:val="28"/>
        </w:rPr>
        <w:t>или на 3,62</w:t>
      </w:r>
      <w:r w:rsidR="005E390A" w:rsidRPr="00F40220">
        <w:rPr>
          <w:color w:val="000000"/>
          <w:sz w:val="28"/>
        </w:rPr>
        <w:t xml:space="preserve">%. Это уменьшение вызвано прежде всего уменьшением </w:t>
      </w:r>
      <w:r w:rsidR="003A3333" w:rsidRPr="00F40220">
        <w:rPr>
          <w:color w:val="000000"/>
          <w:sz w:val="28"/>
        </w:rPr>
        <w:t>краткосрочных</w:t>
      </w:r>
      <w:r w:rsidR="005E390A" w:rsidRPr="00F40220">
        <w:rPr>
          <w:color w:val="000000"/>
          <w:sz w:val="28"/>
        </w:rPr>
        <w:t xml:space="preserve"> </w:t>
      </w:r>
      <w:r w:rsidR="003A3333" w:rsidRPr="00F40220">
        <w:rPr>
          <w:color w:val="000000"/>
          <w:sz w:val="28"/>
        </w:rPr>
        <w:t>обязательств</w:t>
      </w:r>
      <w:r w:rsidR="005E390A" w:rsidRPr="00F40220">
        <w:rPr>
          <w:color w:val="000000"/>
          <w:sz w:val="28"/>
        </w:rPr>
        <w:t xml:space="preserve"> на </w:t>
      </w:r>
      <w:r w:rsidR="003A3333" w:rsidRPr="00F40220">
        <w:rPr>
          <w:color w:val="000000"/>
          <w:sz w:val="28"/>
        </w:rPr>
        <w:t>6397</w:t>
      </w:r>
      <w:r w:rsidR="005E390A" w:rsidRPr="00F40220">
        <w:rPr>
          <w:color w:val="000000"/>
          <w:sz w:val="28"/>
        </w:rPr>
        <w:t xml:space="preserve">тыс.руб. или </w:t>
      </w:r>
      <w:r w:rsidR="003A3333" w:rsidRPr="00F40220">
        <w:rPr>
          <w:color w:val="000000"/>
          <w:sz w:val="28"/>
        </w:rPr>
        <w:t>22,18</w:t>
      </w:r>
      <w:r w:rsidR="005E390A" w:rsidRPr="00F40220">
        <w:rPr>
          <w:color w:val="000000"/>
          <w:sz w:val="28"/>
        </w:rPr>
        <w:t>%.</w:t>
      </w:r>
    </w:p>
    <w:p w:rsidR="001E1D25" w:rsidRPr="00F40220" w:rsidRDefault="005E390A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F40220">
        <w:rPr>
          <w:color w:val="000000"/>
          <w:sz w:val="28"/>
        </w:rPr>
        <w:t>В то же время наблюдается увеличение</w:t>
      </w:r>
      <w:r w:rsidR="001E1D25" w:rsidRPr="00F40220">
        <w:rPr>
          <w:color w:val="000000"/>
          <w:sz w:val="28"/>
        </w:rPr>
        <w:t xml:space="preserve"> </w:t>
      </w:r>
      <w:r w:rsidR="003A3333" w:rsidRPr="00F40220">
        <w:rPr>
          <w:color w:val="000000"/>
          <w:sz w:val="28"/>
        </w:rPr>
        <w:t>долгосрочных обязательств на</w:t>
      </w:r>
      <w:r w:rsidRPr="00F40220">
        <w:rPr>
          <w:color w:val="000000"/>
          <w:sz w:val="28"/>
        </w:rPr>
        <w:t xml:space="preserve"> </w:t>
      </w:r>
      <w:r w:rsidR="003A3333" w:rsidRPr="00F40220">
        <w:rPr>
          <w:color w:val="000000"/>
          <w:sz w:val="28"/>
        </w:rPr>
        <w:t>366</w:t>
      </w:r>
      <w:r w:rsidRPr="00F40220">
        <w:rPr>
          <w:color w:val="000000"/>
          <w:sz w:val="28"/>
        </w:rPr>
        <w:t xml:space="preserve">тыс.руб. или </w:t>
      </w:r>
      <w:r w:rsidR="003A3333" w:rsidRPr="00F40220">
        <w:rPr>
          <w:color w:val="000000"/>
          <w:sz w:val="28"/>
        </w:rPr>
        <w:t>86,12</w:t>
      </w:r>
      <w:r w:rsidRPr="00F40220">
        <w:rPr>
          <w:color w:val="000000"/>
          <w:sz w:val="28"/>
        </w:rPr>
        <w:t>%</w:t>
      </w:r>
      <w:r w:rsidR="003A3333" w:rsidRPr="00F40220">
        <w:rPr>
          <w:color w:val="000000"/>
          <w:sz w:val="28"/>
        </w:rPr>
        <w:t>,</w:t>
      </w:r>
    </w:p>
    <w:p w:rsidR="005E390A" w:rsidRPr="00F40220" w:rsidRDefault="001F11F0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F40220">
        <w:rPr>
          <w:color w:val="000000"/>
          <w:sz w:val="28"/>
        </w:rPr>
        <w:t>Следует отметить рост собственного капитала за счет нераспределенной прибыли на 4615</w:t>
      </w:r>
      <w:r w:rsidR="003A3333" w:rsidRPr="00F40220">
        <w:rPr>
          <w:color w:val="000000"/>
          <w:sz w:val="28"/>
        </w:rPr>
        <w:t xml:space="preserve">тыс.руб. или </w:t>
      </w:r>
      <w:r w:rsidRPr="00F40220">
        <w:rPr>
          <w:color w:val="000000"/>
          <w:sz w:val="28"/>
        </w:rPr>
        <w:t>46</w:t>
      </w:r>
      <w:r w:rsidR="003A3333" w:rsidRPr="00F40220">
        <w:rPr>
          <w:color w:val="000000"/>
          <w:sz w:val="28"/>
        </w:rPr>
        <w:t>,</w:t>
      </w:r>
      <w:r w:rsidRPr="00F40220">
        <w:rPr>
          <w:color w:val="000000"/>
          <w:sz w:val="28"/>
        </w:rPr>
        <w:t>91</w:t>
      </w:r>
      <w:r w:rsidR="003A3333" w:rsidRPr="00F40220">
        <w:rPr>
          <w:color w:val="000000"/>
          <w:sz w:val="28"/>
        </w:rPr>
        <w:t>%</w:t>
      </w:r>
      <w:r w:rsidRPr="00F40220">
        <w:rPr>
          <w:color w:val="000000"/>
          <w:sz w:val="28"/>
        </w:rPr>
        <w:t>.</w:t>
      </w:r>
    </w:p>
    <w:p w:rsidR="001F11F0" w:rsidRPr="00F40220" w:rsidRDefault="001F11F0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F40220">
        <w:rPr>
          <w:b/>
          <w:color w:val="000000"/>
          <w:sz w:val="28"/>
        </w:rPr>
        <w:t>Вывод</w:t>
      </w:r>
      <w:r w:rsidRPr="00F40220">
        <w:rPr>
          <w:color w:val="000000"/>
          <w:sz w:val="28"/>
        </w:rPr>
        <w:t>: структура источников средств показала преобладание заемного капитала.</w:t>
      </w:r>
    </w:p>
    <w:p w:rsidR="001F11F0" w:rsidRPr="00F40220" w:rsidRDefault="001F11F0" w:rsidP="001E1D25">
      <w:pPr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F40220">
        <w:rPr>
          <w:color w:val="000000"/>
          <w:sz w:val="28"/>
        </w:rPr>
        <w:t>Доля собственного капитала в течении года увеличилась с 25,16</w:t>
      </w:r>
      <w:r w:rsidR="00952D37" w:rsidRPr="00F40220">
        <w:rPr>
          <w:color w:val="000000"/>
          <w:sz w:val="28"/>
        </w:rPr>
        <w:t xml:space="preserve"> на начало отчетного периода</w:t>
      </w:r>
      <w:r w:rsidRPr="00F40220">
        <w:rPr>
          <w:color w:val="000000"/>
          <w:sz w:val="28"/>
        </w:rPr>
        <w:t xml:space="preserve"> до 38,35</w:t>
      </w:r>
      <w:r w:rsidR="00952D37" w:rsidRPr="00F40220">
        <w:rPr>
          <w:color w:val="000000"/>
          <w:sz w:val="28"/>
        </w:rPr>
        <w:t xml:space="preserve"> на конец года</w:t>
      </w:r>
      <w:r w:rsidRPr="00F40220">
        <w:rPr>
          <w:color w:val="000000"/>
          <w:sz w:val="28"/>
        </w:rPr>
        <w:t>, в основном за счет уменьшения краткосрочных обязательств, доля которых снизилась с 73,76 до 59,55, при небольшом увеличении долгосрочных обязательств с 1,09 до 2,1</w:t>
      </w:r>
      <w:r w:rsidR="00952D37" w:rsidRPr="00F40220">
        <w:rPr>
          <w:color w:val="000000"/>
          <w:sz w:val="28"/>
        </w:rPr>
        <w:t>.</w:t>
      </w:r>
      <w:r w:rsidRPr="00F40220">
        <w:rPr>
          <w:color w:val="000000"/>
          <w:sz w:val="28"/>
        </w:rPr>
        <w:t xml:space="preserve"> </w:t>
      </w:r>
      <w:r w:rsidR="00952D37" w:rsidRPr="00F40220">
        <w:rPr>
          <w:color w:val="000000"/>
          <w:sz w:val="28"/>
        </w:rPr>
        <w:t>Так же следует отметить значительное снижение доли кредиторской задолженности на 30%.</w:t>
      </w:r>
    </w:p>
    <w:p w:rsidR="00F61E58" w:rsidRPr="00F40220" w:rsidRDefault="00C71ED9" w:rsidP="001E1D25">
      <w:pPr>
        <w:widowControl/>
        <w:spacing w:line="360" w:lineRule="auto"/>
        <w:ind w:left="0" w:firstLine="709"/>
        <w:jc w:val="both"/>
        <w:rPr>
          <w:color w:val="FFFFFF"/>
          <w:sz w:val="28"/>
        </w:rPr>
      </w:pPr>
      <w:r w:rsidRPr="00F40220">
        <w:rPr>
          <w:color w:val="FFFFFF"/>
          <w:sz w:val="28"/>
        </w:rPr>
        <w:t>финансовый ликвидность платежеспособность банкротство</w:t>
      </w:r>
    </w:p>
    <w:p w:rsidR="00AE4423" w:rsidRPr="00F40220" w:rsidRDefault="00AA6406" w:rsidP="001E1D25">
      <w:pPr>
        <w:pStyle w:val="31"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</w:rPr>
      </w:pPr>
      <w:r w:rsidRPr="00F40220">
        <w:rPr>
          <w:b/>
          <w:color w:val="000000"/>
        </w:rPr>
        <w:br w:type="page"/>
      </w:r>
      <w:r w:rsidR="00AE4423" w:rsidRPr="00F40220">
        <w:rPr>
          <w:b/>
          <w:color w:val="000000"/>
        </w:rPr>
        <w:t>Расчет платежеспособности предприятия</w:t>
      </w:r>
    </w:p>
    <w:p w:rsidR="003B09D1" w:rsidRPr="00F40220" w:rsidRDefault="003B09D1" w:rsidP="003B09D1">
      <w:pPr>
        <w:pStyle w:val="31"/>
        <w:spacing w:line="360" w:lineRule="auto"/>
        <w:ind w:left="709"/>
        <w:jc w:val="both"/>
        <w:outlineLvl w:val="0"/>
        <w:rPr>
          <w:b/>
          <w:color w:val="000000"/>
        </w:rPr>
      </w:pPr>
    </w:p>
    <w:tbl>
      <w:tblPr>
        <w:tblW w:w="4679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"/>
        <w:gridCol w:w="1934"/>
        <w:gridCol w:w="1183"/>
        <w:gridCol w:w="1934"/>
        <w:gridCol w:w="2744"/>
      </w:tblGrid>
      <w:tr w:rsidR="00AE4423" w:rsidRPr="00F40220" w:rsidTr="003B09D1">
        <w:trPr>
          <w:cantSplit/>
          <w:trHeight w:val="965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Активы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величины</w:t>
            </w:r>
          </w:p>
          <w:p w:rsidR="00AE4423" w:rsidRPr="00F40220" w:rsidRDefault="00A34282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на 01.01. 20</w:t>
            </w:r>
            <w:r w:rsidR="00BD50AA" w:rsidRPr="00F40220">
              <w:rPr>
                <w:color w:val="000000"/>
                <w:sz w:val="20"/>
              </w:rPr>
              <w:t>09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Пассивы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Абс. величины</w:t>
            </w:r>
          </w:p>
          <w:p w:rsidR="00AE4423" w:rsidRPr="00F40220" w:rsidRDefault="00AE4423" w:rsidP="00AA6406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На 01.01. 20</w:t>
            </w:r>
            <w:r w:rsidR="00BD50AA" w:rsidRPr="00F40220">
              <w:rPr>
                <w:color w:val="000000"/>
                <w:sz w:val="20"/>
              </w:rPr>
              <w:t>09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Платежный недостаток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(-), излишек (+)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(гр.</w:t>
            </w:r>
            <w:r w:rsidRPr="00F40220">
              <w:rPr>
                <w:color w:val="000000"/>
                <w:sz w:val="20"/>
                <w:lang w:val="en-US"/>
              </w:rPr>
              <w:t>2</w:t>
            </w:r>
            <w:r w:rsidRPr="00F40220">
              <w:rPr>
                <w:color w:val="000000"/>
                <w:sz w:val="20"/>
              </w:rPr>
              <w:t>-гр</w:t>
            </w:r>
            <w:r w:rsidRPr="00F40220">
              <w:rPr>
                <w:color w:val="000000"/>
                <w:sz w:val="20"/>
                <w:lang w:val="en-US"/>
              </w:rPr>
              <w:t>4</w:t>
            </w:r>
            <w:r w:rsidRPr="00F40220">
              <w:rPr>
                <w:color w:val="000000"/>
                <w:sz w:val="20"/>
              </w:rPr>
              <w:t>)</w:t>
            </w:r>
          </w:p>
        </w:tc>
      </w:tr>
      <w:tr w:rsidR="00AE4423" w:rsidRPr="00F40220" w:rsidTr="003B09D1">
        <w:trPr>
          <w:cantSplit/>
          <w:trHeight w:hRule="exact" w:val="270"/>
        </w:trPr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</w:t>
            </w:r>
          </w:p>
        </w:tc>
        <w:tc>
          <w:tcPr>
            <w:tcW w:w="6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</w:t>
            </w:r>
          </w:p>
        </w:tc>
      </w:tr>
      <w:tr w:rsidR="00AE4423" w:rsidRPr="00F40220" w:rsidTr="003B09D1">
        <w:trPr>
          <w:cantSplit/>
          <w:trHeight w:hRule="exact" w:val="414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А1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249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П1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16102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-15853</w:t>
            </w:r>
          </w:p>
        </w:tc>
      </w:tr>
      <w:tr w:rsidR="00AE4423" w:rsidRPr="00F40220" w:rsidTr="003B09D1">
        <w:trPr>
          <w:cantSplit/>
          <w:trHeight w:hRule="exact" w:val="420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А2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7321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pStyle w:val="2"/>
              <w:keepNext w:val="0"/>
              <w:spacing w:line="360" w:lineRule="auto"/>
              <w:jc w:val="left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П2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5443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1878</w:t>
            </w:r>
          </w:p>
        </w:tc>
      </w:tr>
      <w:tr w:rsidR="00AE4423" w:rsidRPr="00F40220" w:rsidTr="003B09D1">
        <w:trPr>
          <w:cantSplit/>
          <w:trHeight w:hRule="exact" w:val="426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А3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14820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ПЗ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14029</w:t>
            </w:r>
          </w:p>
        </w:tc>
      </w:tr>
      <w:tr w:rsidR="00AE4423" w:rsidRPr="00F40220" w:rsidTr="003B09D1">
        <w:trPr>
          <w:cantSplit/>
          <w:trHeight w:hRule="exact" w:val="432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А4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13825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П4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13879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61FAF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-54</w:t>
            </w:r>
          </w:p>
        </w:tc>
      </w:tr>
      <w:tr w:rsidR="00AE4423" w:rsidRPr="00F40220" w:rsidTr="003B09D1">
        <w:trPr>
          <w:cantSplit/>
          <w:trHeight w:hRule="exact" w:val="410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3B470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39104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Баланс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3B470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39104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</w:tr>
    </w:tbl>
    <w:p w:rsidR="00AE4423" w:rsidRPr="00F40220" w:rsidRDefault="00AE4423" w:rsidP="001E1D25">
      <w:pPr>
        <w:widowControl/>
        <w:spacing w:line="360" w:lineRule="auto"/>
        <w:ind w:left="0" w:firstLine="709"/>
        <w:jc w:val="both"/>
        <w:outlineLvl w:val="0"/>
        <w:rPr>
          <w:color w:val="000000"/>
          <w:sz w:val="28"/>
        </w:rPr>
      </w:pPr>
    </w:p>
    <w:p w:rsidR="00AE4423" w:rsidRPr="00F40220" w:rsidRDefault="00AE4423" w:rsidP="001E1D25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  <w:sz w:val="28"/>
        </w:rPr>
      </w:pPr>
      <w:r w:rsidRPr="00F40220">
        <w:rPr>
          <w:b/>
          <w:color w:val="000000"/>
          <w:sz w:val="28"/>
        </w:rPr>
        <w:t>Расчет коэффи</w:t>
      </w:r>
      <w:r w:rsidR="003B09D1" w:rsidRPr="00F40220">
        <w:rPr>
          <w:b/>
          <w:color w:val="000000"/>
          <w:sz w:val="28"/>
        </w:rPr>
        <w:t>циентов ликвидности предприятия</w:t>
      </w:r>
    </w:p>
    <w:p w:rsidR="003B09D1" w:rsidRPr="00F40220" w:rsidRDefault="003B09D1" w:rsidP="003B09D1">
      <w:pPr>
        <w:widowControl/>
        <w:spacing w:line="360" w:lineRule="auto"/>
        <w:ind w:left="709" w:firstLine="0"/>
        <w:jc w:val="both"/>
        <w:outlineLvl w:val="0"/>
        <w:rPr>
          <w:b/>
          <w:color w:val="000000"/>
          <w:sz w:val="28"/>
        </w:rPr>
      </w:pPr>
    </w:p>
    <w:tbl>
      <w:tblPr>
        <w:tblW w:w="4740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606"/>
        <w:gridCol w:w="1613"/>
        <w:gridCol w:w="3077"/>
      </w:tblGrid>
      <w:tr w:rsidR="00AE4423" w:rsidRPr="00F40220" w:rsidTr="003B09D1">
        <w:trPr>
          <w:cantSplit/>
          <w:trHeight w:val="682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82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</w:rPr>
              <w:t>На 01.01.20</w:t>
            </w:r>
            <w:r w:rsidR="00BD50AA" w:rsidRPr="00F40220">
              <w:rPr>
                <w:color w:val="000000"/>
                <w:sz w:val="20"/>
              </w:rPr>
              <w:t>09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Отклонение от нормативного значения</w:t>
            </w:r>
            <w:r w:rsidR="001E1D25" w:rsidRPr="00F40220">
              <w:rPr>
                <w:color w:val="000000"/>
                <w:sz w:val="20"/>
              </w:rPr>
              <w:t xml:space="preserve"> </w:t>
            </w:r>
            <w:r w:rsidR="005B3A0E" w:rsidRPr="00F40220">
              <w:rPr>
                <w:color w:val="000000"/>
                <w:sz w:val="20"/>
              </w:rPr>
              <w:t>( -/+ не хватает/больше нормы)</w:t>
            </w:r>
          </w:p>
        </w:tc>
      </w:tr>
      <w:tr w:rsidR="00AE4423" w:rsidRPr="00F40220" w:rsidTr="003B09D1">
        <w:trPr>
          <w:cantSplit/>
          <w:trHeight w:val="300"/>
        </w:trPr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noProof/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</w:t>
            </w:r>
          </w:p>
        </w:tc>
      </w:tr>
      <w:tr w:rsidR="00AE4423" w:rsidRPr="00F40220" w:rsidTr="003B09D1">
        <w:trPr>
          <w:cantSplit/>
          <w:trHeight w:hRule="exact" w:val="376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Коэффициент абсолютной ликвидности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7F068D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0,01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</w:t>
            </w:r>
            <w:r w:rsidR="00F914D9" w:rsidRPr="00F40220">
              <w:rPr>
                <w:color w:val="000000"/>
                <w:sz w:val="20"/>
              </w:rPr>
              <w:t>0</w:t>
            </w:r>
            <w:r w:rsidR="00F914D9" w:rsidRPr="00F40220">
              <w:rPr>
                <w:color w:val="000000"/>
                <w:sz w:val="20"/>
                <w:lang w:val="en-US"/>
              </w:rPr>
              <w:t>,</w:t>
            </w:r>
            <w:r w:rsidR="00F914D9" w:rsidRPr="00F40220">
              <w:rPr>
                <w:color w:val="000000"/>
                <w:sz w:val="20"/>
              </w:rPr>
              <w:t>1</w:t>
            </w:r>
            <w:r w:rsidR="00F914D9" w:rsidRPr="00F40220">
              <w:rPr>
                <w:color w:val="000000"/>
                <w:sz w:val="20"/>
                <w:lang w:val="en-US"/>
              </w:rPr>
              <w:t>9</w:t>
            </w:r>
          </w:p>
        </w:tc>
      </w:tr>
      <w:tr w:rsidR="00AE4423" w:rsidRPr="00F40220" w:rsidTr="003B09D1">
        <w:trPr>
          <w:cantSplit/>
          <w:trHeight w:hRule="exact" w:val="298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Коэффициент критической ликвидности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423" w:rsidRPr="00F40220" w:rsidRDefault="007F068D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</w:t>
            </w:r>
            <w:r w:rsidR="00F914D9" w:rsidRPr="00F40220">
              <w:rPr>
                <w:color w:val="000000"/>
                <w:sz w:val="20"/>
                <w:lang w:val="en-US"/>
              </w:rPr>
              <w:t>0,45</w:t>
            </w:r>
          </w:p>
        </w:tc>
      </w:tr>
      <w:tr w:rsidR="00AE4423" w:rsidRPr="00F40220" w:rsidTr="003B09D1">
        <w:trPr>
          <w:cantSplit/>
          <w:trHeight w:hRule="exact" w:val="298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Коэффициент текущей ликвидности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423" w:rsidRPr="00F40220" w:rsidRDefault="003B470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  <w:szCs w:val="22"/>
              </w:rPr>
              <w:t>0,85</w:t>
            </w:r>
          </w:p>
        </w:tc>
        <w:tc>
          <w:tcPr>
            <w:tcW w:w="1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lang w:val="en-US"/>
              </w:rPr>
              <w:t>-</w:t>
            </w:r>
            <w:r w:rsidR="003B4708" w:rsidRPr="00F40220">
              <w:rPr>
                <w:color w:val="000000"/>
                <w:sz w:val="20"/>
                <w:lang w:val="en-US"/>
              </w:rPr>
              <w:t>1,</w:t>
            </w:r>
            <w:r w:rsidR="003B4708" w:rsidRPr="00F40220">
              <w:rPr>
                <w:color w:val="000000"/>
                <w:sz w:val="20"/>
              </w:rPr>
              <w:t>15</w:t>
            </w:r>
          </w:p>
        </w:tc>
      </w:tr>
    </w:tbl>
    <w:p w:rsidR="00AA6406" w:rsidRPr="00F40220" w:rsidRDefault="00AA6406" w:rsidP="001E1D25">
      <w:pPr>
        <w:pStyle w:val="a5"/>
        <w:spacing w:line="360" w:lineRule="auto"/>
        <w:ind w:firstLine="709"/>
        <w:jc w:val="both"/>
        <w:rPr>
          <w:color w:val="000000"/>
          <w:lang w:val="en-US"/>
        </w:rPr>
      </w:pPr>
    </w:p>
    <w:p w:rsidR="00AE4423" w:rsidRPr="00F40220" w:rsidRDefault="00952D37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>Анализ платежеспособности показал наличие платежного недостатка по покрытию кредиторской задолженности в сумме 15853тыс.руб.</w:t>
      </w:r>
    </w:p>
    <w:p w:rsidR="00952D37" w:rsidRPr="00F40220" w:rsidRDefault="00952D37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>Однако</w:t>
      </w:r>
      <w:r w:rsidR="001E1D25" w:rsidRPr="00F40220">
        <w:rPr>
          <w:color w:val="000000"/>
        </w:rPr>
        <w:t xml:space="preserve"> </w:t>
      </w:r>
      <w:r w:rsidRPr="00F40220">
        <w:rPr>
          <w:color w:val="000000"/>
        </w:rPr>
        <w:t xml:space="preserve">в последующие периоды предприятие восстанавливает свою платежеспособность и может покрыть свои краткосрочные кредиты и займы </w:t>
      </w:r>
      <w:r w:rsidR="001A131C" w:rsidRPr="00F40220">
        <w:rPr>
          <w:color w:val="000000"/>
        </w:rPr>
        <w:t>а так же долгосрочные обязательства за счет медленно реализуемых активов.</w:t>
      </w:r>
    </w:p>
    <w:p w:rsidR="001A131C" w:rsidRPr="00F40220" w:rsidRDefault="001A131C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b/>
          <w:color w:val="000000"/>
        </w:rPr>
        <w:t>Вывод</w:t>
      </w:r>
      <w:r w:rsidRPr="00F40220">
        <w:rPr>
          <w:color w:val="000000"/>
        </w:rPr>
        <w:t>: коэффициенты ликвидности показывают, что в текущий момент предприятие за счет денежных средств и кратковременных финансовых вложений покрывает только 1% кратковременных обязательств.</w:t>
      </w:r>
    </w:p>
    <w:p w:rsidR="001A131C" w:rsidRPr="00F40220" w:rsidRDefault="001A131C" w:rsidP="001E1D25">
      <w:pPr>
        <w:pStyle w:val="a5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t>В то же время в перспективе предприятие может полностью покрыть все краткосрочные обязательства, за счет собственных запасов.</w:t>
      </w:r>
    </w:p>
    <w:p w:rsidR="00AE4423" w:rsidRPr="00F40220" w:rsidRDefault="00AE4423" w:rsidP="001E1D25">
      <w:pPr>
        <w:pStyle w:val="a5"/>
        <w:spacing w:line="360" w:lineRule="auto"/>
        <w:ind w:firstLine="709"/>
        <w:jc w:val="both"/>
        <w:rPr>
          <w:color w:val="000000"/>
        </w:rPr>
      </w:pPr>
    </w:p>
    <w:p w:rsidR="00AE4423" w:rsidRPr="00F40220" w:rsidRDefault="00AA6406" w:rsidP="001E1D25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  <w:sz w:val="28"/>
        </w:rPr>
      </w:pPr>
      <w:r w:rsidRPr="00F40220">
        <w:rPr>
          <w:b/>
          <w:color w:val="000000"/>
          <w:sz w:val="28"/>
        </w:rPr>
        <w:br w:type="page"/>
      </w:r>
      <w:r w:rsidR="00AE4423" w:rsidRPr="00F40220">
        <w:rPr>
          <w:b/>
          <w:color w:val="000000"/>
          <w:sz w:val="28"/>
        </w:rPr>
        <w:t>Расчет коэффициентов финансовой устойчивости</w:t>
      </w:r>
    </w:p>
    <w:p w:rsidR="003B09D1" w:rsidRPr="00F40220" w:rsidRDefault="003B09D1" w:rsidP="003B09D1">
      <w:pPr>
        <w:widowControl/>
        <w:spacing w:line="360" w:lineRule="auto"/>
        <w:ind w:left="709" w:firstLine="0"/>
        <w:jc w:val="both"/>
        <w:outlineLvl w:val="0"/>
        <w:rPr>
          <w:b/>
          <w:color w:val="000000"/>
          <w:sz w:val="28"/>
        </w:rPr>
      </w:pPr>
    </w:p>
    <w:tbl>
      <w:tblPr>
        <w:tblW w:w="4883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"/>
        <w:gridCol w:w="4570"/>
        <w:gridCol w:w="1447"/>
        <w:gridCol w:w="2807"/>
      </w:tblGrid>
      <w:tr w:rsidR="00AE4423" w:rsidRPr="00F40220" w:rsidTr="003B09D1">
        <w:trPr>
          <w:cantSplit/>
          <w:trHeight w:val="297"/>
        </w:trPr>
        <w:tc>
          <w:tcPr>
            <w:tcW w:w="212" w:type="pct"/>
            <w:vAlign w:val="center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2480" w:type="pct"/>
            <w:vAlign w:val="center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785" w:type="pct"/>
            <w:vAlign w:val="center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На 01.01.20</w:t>
            </w:r>
            <w:r w:rsidR="00BD50AA" w:rsidRPr="00F40220">
              <w:rPr>
                <w:color w:val="000000"/>
                <w:sz w:val="20"/>
              </w:rPr>
              <w:t>09</w:t>
            </w:r>
          </w:p>
        </w:tc>
        <w:tc>
          <w:tcPr>
            <w:tcW w:w="1523" w:type="pct"/>
            <w:vAlign w:val="center"/>
          </w:tcPr>
          <w:p w:rsidR="005B3A0E" w:rsidRPr="00F40220" w:rsidRDefault="00AE4423" w:rsidP="003B09D1">
            <w:pPr>
              <w:widowControl/>
              <w:tabs>
                <w:tab w:val="left" w:pos="896"/>
              </w:tabs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Отклонение от нормативного значения</w:t>
            </w:r>
          </w:p>
          <w:p w:rsidR="00AE4423" w:rsidRPr="00F40220" w:rsidRDefault="005B3A0E" w:rsidP="003B09D1">
            <w:pPr>
              <w:widowControl/>
              <w:tabs>
                <w:tab w:val="left" w:pos="896"/>
              </w:tabs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(-/+ не хватает/больше нормы)</w:t>
            </w:r>
          </w:p>
        </w:tc>
      </w:tr>
      <w:tr w:rsidR="00AE4423" w:rsidRPr="00F40220" w:rsidTr="003B09D1">
        <w:trPr>
          <w:cantSplit/>
          <w:trHeight w:val="297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noProof/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2</w:t>
            </w:r>
          </w:p>
        </w:tc>
        <w:tc>
          <w:tcPr>
            <w:tcW w:w="785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</w:t>
            </w:r>
          </w:p>
        </w:tc>
        <w:tc>
          <w:tcPr>
            <w:tcW w:w="1523" w:type="pct"/>
          </w:tcPr>
          <w:p w:rsidR="00AE4423" w:rsidRPr="00F40220" w:rsidRDefault="00AE4423" w:rsidP="003B09D1">
            <w:pPr>
              <w:widowControl/>
              <w:tabs>
                <w:tab w:val="left" w:pos="896"/>
              </w:tabs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</w:t>
            </w:r>
          </w:p>
        </w:tc>
      </w:tr>
      <w:tr w:rsidR="00AE4423" w:rsidRPr="00F40220" w:rsidTr="003B09D1">
        <w:trPr>
          <w:trHeight w:hRule="exact" w:val="259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автономии (Ка)</w:t>
            </w:r>
          </w:p>
        </w:tc>
        <w:tc>
          <w:tcPr>
            <w:tcW w:w="785" w:type="pct"/>
            <w:vAlign w:val="center"/>
          </w:tcPr>
          <w:p w:rsidR="00AE4423" w:rsidRPr="00F40220" w:rsidRDefault="00F914D9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0,39</w:t>
            </w:r>
          </w:p>
        </w:tc>
        <w:tc>
          <w:tcPr>
            <w:tcW w:w="1523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-0,11</w:t>
            </w:r>
          </w:p>
        </w:tc>
      </w:tr>
      <w:tr w:rsidR="00AE4423" w:rsidRPr="00F40220" w:rsidTr="003B09D1">
        <w:trPr>
          <w:trHeight w:hRule="exact" w:val="575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соотношения заемных и собственных средств (Кз/с)</w:t>
            </w:r>
          </w:p>
        </w:tc>
        <w:tc>
          <w:tcPr>
            <w:tcW w:w="785" w:type="pct"/>
            <w:vAlign w:val="center"/>
          </w:tcPr>
          <w:p w:rsidR="00AE4423" w:rsidRPr="00F40220" w:rsidRDefault="007641F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  <w:szCs w:val="22"/>
              </w:rPr>
              <w:t>1,53</w:t>
            </w:r>
          </w:p>
        </w:tc>
        <w:tc>
          <w:tcPr>
            <w:tcW w:w="1523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+0,53</w:t>
            </w:r>
          </w:p>
        </w:tc>
      </w:tr>
      <w:tr w:rsidR="00AE4423" w:rsidRPr="00F40220" w:rsidTr="003B09D1">
        <w:trPr>
          <w:trHeight w:hRule="exact" w:val="697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обеспеченности запасов и затрат собственными средствами (Ко)</w:t>
            </w:r>
          </w:p>
        </w:tc>
        <w:tc>
          <w:tcPr>
            <w:tcW w:w="785" w:type="pct"/>
            <w:vAlign w:val="center"/>
          </w:tcPr>
          <w:p w:rsidR="00AE4423" w:rsidRPr="00F40220" w:rsidRDefault="007641F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  <w:szCs w:val="22"/>
              </w:rPr>
              <w:t>-0,28</w:t>
            </w:r>
          </w:p>
        </w:tc>
        <w:tc>
          <w:tcPr>
            <w:tcW w:w="1523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-0,78</w:t>
            </w:r>
          </w:p>
        </w:tc>
      </w:tr>
      <w:tr w:rsidR="00AE4423" w:rsidRPr="00F40220" w:rsidTr="003B09D1">
        <w:trPr>
          <w:trHeight w:hRule="exact" w:val="700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маневренности собственного капитала (Км)</w:t>
            </w:r>
          </w:p>
        </w:tc>
        <w:tc>
          <w:tcPr>
            <w:tcW w:w="785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-0,2</w:t>
            </w:r>
            <w:r w:rsidRPr="00F40220">
              <w:rPr>
                <w:color w:val="000000"/>
                <w:sz w:val="20"/>
                <w:szCs w:val="22"/>
                <w:lang w:val="en-US"/>
              </w:rPr>
              <w:t>3</w:t>
            </w:r>
          </w:p>
        </w:tc>
        <w:tc>
          <w:tcPr>
            <w:tcW w:w="1523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-0,33</w:t>
            </w:r>
          </w:p>
        </w:tc>
      </w:tr>
      <w:tr w:rsidR="00AE4423" w:rsidRPr="00F40220" w:rsidTr="003B09D1">
        <w:trPr>
          <w:trHeight w:hRule="exact" w:val="412"/>
        </w:trPr>
        <w:tc>
          <w:tcPr>
            <w:tcW w:w="212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480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финансирования (Кф)</w:t>
            </w:r>
          </w:p>
        </w:tc>
        <w:tc>
          <w:tcPr>
            <w:tcW w:w="785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bCs/>
                <w:color w:val="000000"/>
                <w:sz w:val="20"/>
                <w:szCs w:val="22"/>
              </w:rPr>
              <w:t>0,65</w:t>
            </w:r>
          </w:p>
        </w:tc>
        <w:tc>
          <w:tcPr>
            <w:tcW w:w="1523" w:type="pct"/>
            <w:vAlign w:val="center"/>
          </w:tcPr>
          <w:p w:rsidR="00AE4423" w:rsidRPr="00F40220" w:rsidRDefault="005B3A0E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  <w:lang w:val="en-US"/>
              </w:rPr>
              <w:t>-0,35</w:t>
            </w:r>
          </w:p>
        </w:tc>
      </w:tr>
    </w:tbl>
    <w:p w:rsidR="00AE4423" w:rsidRPr="00F40220" w:rsidRDefault="00AE4423" w:rsidP="001E1D25">
      <w:pPr>
        <w:widowControl/>
        <w:spacing w:line="360" w:lineRule="auto"/>
        <w:ind w:left="0" w:firstLine="709"/>
        <w:jc w:val="both"/>
        <w:outlineLvl w:val="0"/>
        <w:rPr>
          <w:color w:val="000000"/>
          <w:sz w:val="28"/>
        </w:rPr>
      </w:pPr>
    </w:p>
    <w:p w:rsidR="00AE4423" w:rsidRPr="00F40220" w:rsidRDefault="00AE4423" w:rsidP="001E1D25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  <w:sz w:val="28"/>
        </w:rPr>
      </w:pPr>
      <w:r w:rsidRPr="00F40220">
        <w:rPr>
          <w:b/>
          <w:color w:val="000000"/>
          <w:sz w:val="28"/>
        </w:rPr>
        <w:t>Расчет абсолютной финансовой устойчивости</w:t>
      </w:r>
    </w:p>
    <w:p w:rsidR="003B09D1" w:rsidRPr="00F40220" w:rsidRDefault="003B09D1" w:rsidP="003B09D1">
      <w:pPr>
        <w:widowControl/>
        <w:spacing w:line="360" w:lineRule="auto"/>
        <w:ind w:left="709" w:firstLine="0"/>
        <w:jc w:val="both"/>
        <w:outlineLvl w:val="0"/>
        <w:rPr>
          <w:b/>
          <w:color w:val="000000"/>
          <w:sz w:val="2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4449"/>
        <w:gridCol w:w="3027"/>
        <w:gridCol w:w="1377"/>
      </w:tblGrid>
      <w:tr w:rsidR="00AE4423" w:rsidRPr="00F40220" w:rsidTr="003B09D1">
        <w:trPr>
          <w:trHeight w:hRule="exact" w:val="675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№ п/п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Методика расчетов по строкам баланса</w:t>
            </w:r>
          </w:p>
        </w:tc>
        <w:tc>
          <w:tcPr>
            <w:tcW w:w="733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lang w:val="en-US"/>
              </w:rPr>
            </w:pPr>
            <w:r w:rsidRPr="00F40220">
              <w:rPr>
                <w:color w:val="000000"/>
                <w:sz w:val="20"/>
              </w:rPr>
              <w:t>На 01.01.200</w:t>
            </w:r>
            <w:r w:rsidR="00BD50AA" w:rsidRPr="00F40220">
              <w:rPr>
                <w:color w:val="000000"/>
                <w:sz w:val="20"/>
              </w:rPr>
              <w:t>9</w:t>
            </w:r>
          </w:p>
        </w:tc>
      </w:tr>
      <w:tr w:rsidR="00AE4423" w:rsidRPr="00F40220" w:rsidTr="003B09D1">
        <w:trPr>
          <w:trHeight w:hRule="exact" w:val="717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Собственный капитал (СК)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стр.490+стр.640+ стр.650 -стр.244 -стр.252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14561</w:t>
            </w:r>
          </w:p>
        </w:tc>
      </w:tr>
      <w:tr w:rsidR="00AE4423" w:rsidRPr="00F40220" w:rsidTr="003B09D1">
        <w:trPr>
          <w:trHeight w:hRule="exact" w:val="296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Внеоборотные активы (Ав)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Стр.190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17407</w:t>
            </w:r>
          </w:p>
        </w:tc>
      </w:tr>
      <w:tr w:rsidR="00AE4423" w:rsidRPr="00F40220" w:rsidTr="003B09D1">
        <w:trPr>
          <w:trHeight w:hRule="exact" w:val="271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noProof/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Долгосрочная дебиторская задолженность (ДЗд)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стр.230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418</w:t>
            </w:r>
          </w:p>
        </w:tc>
      </w:tr>
      <w:tr w:rsidR="00AE4423" w:rsidRPr="00F40220" w:rsidTr="003B09D1">
        <w:trPr>
          <w:trHeight w:hRule="exact" w:val="417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Долгосрочные кредиты и займы. (ПД)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стр.590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791</w:t>
            </w:r>
          </w:p>
        </w:tc>
      </w:tr>
      <w:tr w:rsidR="00AE4423" w:rsidRPr="00F40220" w:rsidTr="003B09D1">
        <w:trPr>
          <w:trHeight w:hRule="exact" w:val="293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 xml:space="preserve">Наличие собственных оборотных средств Ес </w:t>
            </w:r>
          </w:p>
        </w:tc>
        <w:tc>
          <w:tcPr>
            <w:tcW w:w="1611" w:type="pct"/>
          </w:tcPr>
          <w:p w:rsidR="00AE4423" w:rsidRPr="00F40220" w:rsidRDefault="00A652A5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1-2-3+4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-2473</w:t>
            </w:r>
          </w:p>
        </w:tc>
      </w:tr>
      <w:tr w:rsidR="00AE4423" w:rsidRPr="00F40220" w:rsidTr="003B09D1">
        <w:trPr>
          <w:trHeight w:hRule="exact" w:val="349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Краткосрочные кредиты и займы. М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 610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3724</w:t>
            </w:r>
          </w:p>
        </w:tc>
      </w:tr>
      <w:tr w:rsidR="00AE4423" w:rsidRPr="00F40220" w:rsidTr="003B09D1">
        <w:trPr>
          <w:trHeight w:hRule="exact" w:val="711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Общая величина основных источников формирования запасов и затрат Ео</w:t>
            </w:r>
          </w:p>
        </w:tc>
        <w:tc>
          <w:tcPr>
            <w:tcW w:w="1611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5+6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1251</w:t>
            </w:r>
          </w:p>
        </w:tc>
      </w:tr>
      <w:tr w:rsidR="00AE4423" w:rsidRPr="00F40220" w:rsidTr="003B09D1">
        <w:trPr>
          <w:trHeight w:hRule="exact" w:val="340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Запасы З</w:t>
            </w:r>
          </w:p>
        </w:tc>
        <w:tc>
          <w:tcPr>
            <w:tcW w:w="1611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стр.210+стр.220</w:t>
            </w:r>
          </w:p>
        </w:tc>
        <w:tc>
          <w:tcPr>
            <w:tcW w:w="733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11502</w:t>
            </w:r>
          </w:p>
        </w:tc>
      </w:tr>
      <w:tr w:rsidR="00AE4423" w:rsidRPr="00F40220" w:rsidTr="003B09D1">
        <w:trPr>
          <w:trHeight w:hRule="exact" w:val="595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Излишек</w:t>
            </w:r>
            <w:r w:rsidRPr="00F40220">
              <w:rPr>
                <w:noProof/>
                <w:color w:val="000000"/>
                <w:sz w:val="20"/>
              </w:rPr>
              <w:t xml:space="preserve"> (+)</w:t>
            </w:r>
            <w:r w:rsidRPr="00F40220">
              <w:rPr>
                <w:color w:val="000000"/>
                <w:sz w:val="20"/>
              </w:rPr>
              <w:t xml:space="preserve"> или недостаток</w:t>
            </w:r>
            <w:r w:rsidR="001E1D25" w:rsidRPr="00F40220">
              <w:rPr>
                <w:color w:val="000000"/>
                <w:sz w:val="20"/>
              </w:rPr>
              <w:t xml:space="preserve"> </w:t>
            </w:r>
            <w:r w:rsidRPr="00F40220">
              <w:rPr>
                <w:noProof/>
                <w:color w:val="000000"/>
                <w:sz w:val="20"/>
              </w:rPr>
              <w:t>(-)</w:t>
            </w:r>
            <w:r w:rsidRPr="00F40220">
              <w:rPr>
                <w:color w:val="000000"/>
                <w:sz w:val="20"/>
              </w:rPr>
              <w:t xml:space="preserve"> собственных источников оборотных средств </w:t>
            </w:r>
          </w:p>
        </w:tc>
        <w:tc>
          <w:tcPr>
            <w:tcW w:w="1611" w:type="pct"/>
          </w:tcPr>
          <w:p w:rsidR="00AE4423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5-8</w:t>
            </w:r>
          </w:p>
        </w:tc>
        <w:tc>
          <w:tcPr>
            <w:tcW w:w="733" w:type="pct"/>
          </w:tcPr>
          <w:p w:rsidR="00AE4423" w:rsidRPr="00F40220" w:rsidRDefault="003B4708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</w:t>
            </w:r>
            <w:r w:rsidR="006B4714" w:rsidRPr="00F40220">
              <w:rPr>
                <w:color w:val="000000"/>
                <w:sz w:val="20"/>
              </w:rPr>
              <w:t>13975</w:t>
            </w:r>
          </w:p>
        </w:tc>
      </w:tr>
      <w:tr w:rsidR="00AE4423" w:rsidRPr="00F40220" w:rsidTr="003B09D1">
        <w:trPr>
          <w:trHeight w:hRule="exact" w:val="986"/>
        </w:trPr>
        <w:tc>
          <w:tcPr>
            <w:tcW w:w="28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2368" w:type="pct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Излишек</w:t>
            </w:r>
            <w:r w:rsidRPr="00F40220">
              <w:rPr>
                <w:noProof/>
                <w:color w:val="000000"/>
                <w:sz w:val="20"/>
              </w:rPr>
              <w:t xml:space="preserve"> (+)</w:t>
            </w:r>
            <w:r w:rsidRPr="00F40220">
              <w:rPr>
                <w:color w:val="000000"/>
                <w:sz w:val="20"/>
              </w:rPr>
              <w:t xml:space="preserve"> или недостаток</w:t>
            </w:r>
            <w:r w:rsidR="001E1D25" w:rsidRPr="00F40220">
              <w:rPr>
                <w:color w:val="000000"/>
                <w:sz w:val="20"/>
              </w:rPr>
              <w:t xml:space="preserve"> </w:t>
            </w:r>
            <w:r w:rsidRPr="00F40220">
              <w:rPr>
                <w:noProof/>
                <w:color w:val="000000"/>
                <w:sz w:val="20"/>
              </w:rPr>
              <w:t>(-)</w:t>
            </w:r>
            <w:r w:rsidRPr="00F40220">
              <w:rPr>
                <w:color w:val="000000"/>
                <w:sz w:val="20"/>
              </w:rPr>
              <w:t xml:space="preserve"> общей величины основных источников формирования запасов и затрат</w:t>
            </w:r>
          </w:p>
        </w:tc>
        <w:tc>
          <w:tcPr>
            <w:tcW w:w="1611" w:type="pct"/>
          </w:tcPr>
          <w:p w:rsidR="006B4714" w:rsidRPr="00F40220" w:rsidRDefault="006B4714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7-8</w:t>
            </w:r>
          </w:p>
        </w:tc>
        <w:tc>
          <w:tcPr>
            <w:tcW w:w="733" w:type="pct"/>
          </w:tcPr>
          <w:p w:rsidR="00A652A5" w:rsidRPr="00F40220" w:rsidRDefault="00A652A5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-10251</w:t>
            </w:r>
          </w:p>
        </w:tc>
      </w:tr>
    </w:tbl>
    <w:p w:rsidR="00A652A5" w:rsidRPr="00F40220" w:rsidRDefault="00A652A5" w:rsidP="001E1D25">
      <w:pPr>
        <w:pStyle w:val="a7"/>
        <w:spacing w:line="360" w:lineRule="auto"/>
        <w:ind w:firstLine="709"/>
        <w:jc w:val="both"/>
        <w:rPr>
          <w:color w:val="000000"/>
        </w:rPr>
      </w:pPr>
    </w:p>
    <w:p w:rsidR="00AE4423" w:rsidRPr="00F40220" w:rsidRDefault="00AA6406" w:rsidP="001E1D25">
      <w:pPr>
        <w:pStyle w:val="a7"/>
        <w:spacing w:line="360" w:lineRule="auto"/>
        <w:ind w:firstLine="709"/>
        <w:jc w:val="both"/>
        <w:rPr>
          <w:color w:val="000000"/>
        </w:rPr>
      </w:pPr>
      <w:r w:rsidRPr="00F40220">
        <w:rPr>
          <w:color w:val="000000"/>
        </w:rPr>
        <w:br w:type="page"/>
      </w:r>
      <w:r w:rsidR="00AE4423" w:rsidRPr="00F40220">
        <w:rPr>
          <w:color w:val="000000"/>
        </w:rPr>
        <w:t>Типы финансовой устойчивости</w:t>
      </w:r>
    </w:p>
    <w:tbl>
      <w:tblPr>
        <w:tblW w:w="7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21"/>
        <w:gridCol w:w="2461"/>
      </w:tblGrid>
      <w:tr w:rsidR="00AE4423" w:rsidRPr="00F40220" w:rsidTr="003B09D1">
        <w:tc>
          <w:tcPr>
            <w:tcW w:w="817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№</w:t>
            </w:r>
            <w:r w:rsidR="003B09D1" w:rsidRPr="00F40220">
              <w:rPr>
                <w:bCs/>
                <w:color w:val="000000"/>
                <w:sz w:val="20"/>
                <w:szCs w:val="36"/>
                <w:lang w:val="en-US"/>
              </w:rPr>
              <w:t xml:space="preserve"> </w:t>
            </w:r>
            <w:r w:rsidRPr="00F40220">
              <w:rPr>
                <w:bCs/>
                <w:color w:val="000000"/>
                <w:sz w:val="20"/>
                <w:szCs w:val="36"/>
              </w:rPr>
              <w:t>п/п</w:t>
            </w:r>
          </w:p>
        </w:tc>
        <w:tc>
          <w:tcPr>
            <w:tcW w:w="422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Тип финансовой устойчивости</w:t>
            </w:r>
          </w:p>
        </w:tc>
        <w:tc>
          <w:tcPr>
            <w:tcW w:w="246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Условие</w:t>
            </w:r>
          </w:p>
        </w:tc>
      </w:tr>
      <w:tr w:rsidR="00AE4423" w:rsidRPr="00F40220" w:rsidTr="003B09D1">
        <w:tc>
          <w:tcPr>
            <w:tcW w:w="817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1</w:t>
            </w:r>
          </w:p>
        </w:tc>
        <w:tc>
          <w:tcPr>
            <w:tcW w:w="422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 xml:space="preserve">Абсолютная финансовая устойчивость </w:t>
            </w:r>
          </w:p>
        </w:tc>
        <w:tc>
          <w:tcPr>
            <w:tcW w:w="2461" w:type="dxa"/>
          </w:tcPr>
          <w:p w:rsidR="000B061C" w:rsidRPr="00F40220" w:rsidRDefault="000B061C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22"/>
              </w:rPr>
            </w:pPr>
            <w:r w:rsidRPr="00F40220">
              <w:rPr>
                <w:color w:val="000000"/>
                <w:sz w:val="20"/>
                <w:szCs w:val="22"/>
              </w:rPr>
              <w:t>11502 &lt; 1251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i/>
                <w:iCs/>
                <w:color w:val="000000"/>
                <w:sz w:val="20"/>
                <w:szCs w:val="48"/>
              </w:rPr>
            </w:pP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 xml:space="preserve">З </w:t>
            </w:r>
            <w:r w:rsidRPr="00F40220">
              <w:rPr>
                <w:bCs/>
                <w:i/>
                <w:iCs/>
                <w:color w:val="000000"/>
                <w:sz w:val="20"/>
              </w:rPr>
              <w:sym w:font="Symbol" w:char="F03C"/>
            </w: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 xml:space="preserve"> Ес + М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40"/>
              </w:rPr>
            </w:pPr>
            <w:r w:rsidRPr="00F40220">
              <w:rPr>
                <w:bCs/>
                <w:i/>
                <w:iCs/>
                <w:color w:val="000000"/>
                <w:sz w:val="20"/>
                <w:szCs w:val="40"/>
              </w:rPr>
              <w:t>Ес = СК+ Пд – Ав –ДЗд</w:t>
            </w:r>
          </w:p>
        </w:tc>
      </w:tr>
      <w:tr w:rsidR="00AE4423" w:rsidRPr="00F40220" w:rsidTr="003B09D1">
        <w:tc>
          <w:tcPr>
            <w:tcW w:w="817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2</w:t>
            </w:r>
          </w:p>
        </w:tc>
        <w:tc>
          <w:tcPr>
            <w:tcW w:w="422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Нормальная финансовая устойчивость</w:t>
            </w:r>
          </w:p>
        </w:tc>
        <w:tc>
          <w:tcPr>
            <w:tcW w:w="2461" w:type="dxa"/>
          </w:tcPr>
          <w:p w:rsidR="000B061C" w:rsidRPr="00F40220" w:rsidRDefault="000B061C" w:rsidP="003B09D1">
            <w:pPr>
              <w:widowControl/>
              <w:spacing w:line="360" w:lineRule="auto"/>
              <w:ind w:left="0" w:firstLine="0"/>
              <w:rPr>
                <w:bCs/>
                <w:i/>
                <w:iCs/>
                <w:color w:val="000000"/>
                <w:sz w:val="20"/>
                <w:szCs w:val="48"/>
                <w:lang w:val="en-US"/>
              </w:rPr>
            </w:pPr>
            <w:r w:rsidRPr="00F40220">
              <w:rPr>
                <w:color w:val="000000"/>
                <w:sz w:val="20"/>
                <w:szCs w:val="22"/>
              </w:rPr>
              <w:t>11502</w:t>
            </w:r>
            <w:r w:rsidRPr="00F40220">
              <w:rPr>
                <w:color w:val="000000"/>
                <w:sz w:val="20"/>
                <w:szCs w:val="22"/>
                <w:lang w:val="en-US"/>
              </w:rPr>
              <w:t xml:space="preserve"> = </w:t>
            </w:r>
            <w:r w:rsidRPr="00F40220">
              <w:rPr>
                <w:color w:val="000000"/>
                <w:sz w:val="20"/>
                <w:szCs w:val="22"/>
              </w:rPr>
              <w:t>1251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48"/>
              </w:rPr>
            </w:pP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>З = Ес + М</w:t>
            </w:r>
          </w:p>
        </w:tc>
      </w:tr>
      <w:tr w:rsidR="00AE4423" w:rsidRPr="00F40220" w:rsidTr="003B09D1">
        <w:tc>
          <w:tcPr>
            <w:tcW w:w="817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3</w:t>
            </w:r>
          </w:p>
        </w:tc>
        <w:tc>
          <w:tcPr>
            <w:tcW w:w="422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Неустойчивое финансовое состояние</w:t>
            </w:r>
          </w:p>
        </w:tc>
        <w:tc>
          <w:tcPr>
            <w:tcW w:w="2461" w:type="dxa"/>
          </w:tcPr>
          <w:p w:rsidR="001E1D25" w:rsidRPr="00F40220" w:rsidRDefault="000B061C" w:rsidP="003B09D1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22"/>
                <w:lang w:val="en-US"/>
              </w:rPr>
            </w:pPr>
            <w:r w:rsidRPr="00F40220">
              <w:rPr>
                <w:color w:val="000000"/>
                <w:sz w:val="20"/>
                <w:szCs w:val="22"/>
              </w:rPr>
              <w:t>11502</w:t>
            </w:r>
            <w:r w:rsidRPr="00F40220">
              <w:rPr>
                <w:color w:val="000000"/>
                <w:sz w:val="20"/>
                <w:szCs w:val="22"/>
                <w:lang w:val="en-US"/>
              </w:rPr>
              <w:t xml:space="preserve"> =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48"/>
              </w:rPr>
            </w:pP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>З = Ес + М + Ио</w:t>
            </w:r>
          </w:p>
        </w:tc>
      </w:tr>
      <w:tr w:rsidR="00AE4423" w:rsidRPr="00F40220" w:rsidTr="003B09D1">
        <w:trPr>
          <w:trHeight w:val="656"/>
        </w:trPr>
        <w:tc>
          <w:tcPr>
            <w:tcW w:w="817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4</w:t>
            </w:r>
          </w:p>
        </w:tc>
        <w:tc>
          <w:tcPr>
            <w:tcW w:w="4221" w:type="dxa"/>
          </w:tcPr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color w:val="000000"/>
                <w:sz w:val="20"/>
                <w:szCs w:val="36"/>
              </w:rPr>
            </w:pPr>
            <w:r w:rsidRPr="00F40220">
              <w:rPr>
                <w:bCs/>
                <w:color w:val="000000"/>
                <w:sz w:val="20"/>
                <w:szCs w:val="36"/>
              </w:rPr>
              <w:t>Кризисное финансовое состояние</w:t>
            </w:r>
          </w:p>
        </w:tc>
        <w:tc>
          <w:tcPr>
            <w:tcW w:w="2461" w:type="dxa"/>
          </w:tcPr>
          <w:p w:rsidR="000B061C" w:rsidRPr="00F40220" w:rsidRDefault="000B061C" w:rsidP="003B09D1">
            <w:pPr>
              <w:widowControl/>
              <w:spacing w:line="360" w:lineRule="auto"/>
              <w:ind w:left="0" w:firstLine="0"/>
              <w:rPr>
                <w:bCs/>
                <w:i/>
                <w:iCs/>
                <w:color w:val="000000"/>
                <w:sz w:val="20"/>
                <w:szCs w:val="48"/>
                <w:lang w:val="en-US"/>
              </w:rPr>
            </w:pPr>
            <w:r w:rsidRPr="00F40220">
              <w:rPr>
                <w:color w:val="000000"/>
                <w:sz w:val="20"/>
                <w:szCs w:val="22"/>
              </w:rPr>
              <w:t>11502</w:t>
            </w:r>
            <w:r w:rsidRPr="00F40220">
              <w:rPr>
                <w:color w:val="000000"/>
                <w:sz w:val="20"/>
                <w:szCs w:val="22"/>
                <w:lang w:val="en-US"/>
              </w:rPr>
              <w:t xml:space="preserve"> &gt; </w:t>
            </w:r>
            <w:r w:rsidRPr="00F40220">
              <w:rPr>
                <w:color w:val="000000"/>
                <w:sz w:val="20"/>
                <w:szCs w:val="22"/>
              </w:rPr>
              <w:t>1251</w:t>
            </w:r>
          </w:p>
          <w:p w:rsidR="00AE4423" w:rsidRPr="00F40220" w:rsidRDefault="00AE4423" w:rsidP="003B09D1">
            <w:pPr>
              <w:widowControl/>
              <w:spacing w:line="360" w:lineRule="auto"/>
              <w:ind w:left="0" w:firstLine="0"/>
              <w:rPr>
                <w:bCs/>
                <w:i/>
                <w:iCs/>
                <w:color w:val="000000"/>
                <w:sz w:val="20"/>
                <w:szCs w:val="48"/>
              </w:rPr>
            </w:pP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 xml:space="preserve">З </w:t>
            </w:r>
            <w:r w:rsidRPr="00F40220">
              <w:rPr>
                <w:bCs/>
                <w:i/>
                <w:iCs/>
                <w:color w:val="000000"/>
                <w:sz w:val="20"/>
              </w:rPr>
              <w:sym w:font="Symbol" w:char="F03E"/>
            </w:r>
            <w:r w:rsidRPr="00F40220">
              <w:rPr>
                <w:bCs/>
                <w:i/>
                <w:iCs/>
                <w:color w:val="000000"/>
                <w:sz w:val="20"/>
                <w:szCs w:val="48"/>
              </w:rPr>
              <w:t xml:space="preserve"> Ес + М</w:t>
            </w:r>
          </w:p>
        </w:tc>
      </w:tr>
    </w:tbl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</w:rPr>
      </w:pPr>
    </w:p>
    <w:p w:rsidR="001E1D25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Где З -</w:t>
      </w:r>
      <w:r w:rsidR="001E1D25" w:rsidRPr="00F40220">
        <w:rPr>
          <w:bCs/>
          <w:color w:val="000000"/>
          <w:sz w:val="28"/>
          <w:szCs w:val="36"/>
        </w:rPr>
        <w:t xml:space="preserve"> </w:t>
      </w:r>
      <w:r w:rsidRPr="00F40220">
        <w:rPr>
          <w:bCs/>
          <w:color w:val="000000"/>
          <w:sz w:val="28"/>
          <w:szCs w:val="36"/>
        </w:rPr>
        <w:t>величина запасов и затрат;</w:t>
      </w:r>
    </w:p>
    <w:p w:rsidR="001E1D25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Ес – собственные оборотные средства</w:t>
      </w:r>
    </w:p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М – краткосрочные кредиты и займы;</w:t>
      </w:r>
    </w:p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СК – собственный капитал;</w:t>
      </w:r>
    </w:p>
    <w:p w:rsidR="001E1D25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ПД – долгосрочные займы;</w:t>
      </w:r>
    </w:p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Ав – внеоборотные активы;</w:t>
      </w:r>
    </w:p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000000"/>
          <w:sz w:val="28"/>
          <w:szCs w:val="36"/>
        </w:rPr>
      </w:pPr>
      <w:r w:rsidRPr="00F40220">
        <w:rPr>
          <w:bCs/>
          <w:color w:val="000000"/>
          <w:sz w:val="28"/>
          <w:szCs w:val="36"/>
        </w:rPr>
        <w:t>ДЗд – долгосрочная (свыше 12 месяцев) дебиторская</w:t>
      </w:r>
      <w:r w:rsidR="00FE1A7D" w:rsidRPr="00F40220">
        <w:rPr>
          <w:bCs/>
          <w:color w:val="000000"/>
          <w:sz w:val="28"/>
          <w:szCs w:val="36"/>
        </w:rPr>
        <w:t xml:space="preserve"> </w:t>
      </w:r>
      <w:r w:rsidRPr="00F40220">
        <w:rPr>
          <w:bCs/>
          <w:color w:val="000000"/>
          <w:sz w:val="28"/>
          <w:szCs w:val="36"/>
        </w:rPr>
        <w:t>задолженность;</w:t>
      </w:r>
    </w:p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F40220">
        <w:rPr>
          <w:bCs/>
          <w:color w:val="000000"/>
          <w:sz w:val="28"/>
          <w:szCs w:val="36"/>
        </w:rPr>
        <w:t>Ио – источники, ослабляющие финансовую напряженность: задолженность перед поставщиками и подрядчиками, выходящие за пределы нормального срока их уплаты, векселя к уплате и авансы полученные</w:t>
      </w:r>
      <w:r w:rsidR="00FE1A7D" w:rsidRPr="00F40220">
        <w:rPr>
          <w:bCs/>
          <w:color w:val="000000"/>
          <w:sz w:val="28"/>
          <w:szCs w:val="36"/>
        </w:rPr>
        <w:t>.</w:t>
      </w:r>
    </w:p>
    <w:p w:rsidR="00AE4423" w:rsidRPr="00F40220" w:rsidRDefault="0085256A" w:rsidP="001E1D25">
      <w:pPr>
        <w:pStyle w:val="31"/>
        <w:spacing w:line="360" w:lineRule="auto"/>
        <w:ind w:firstLine="709"/>
        <w:jc w:val="both"/>
        <w:outlineLvl w:val="0"/>
        <w:rPr>
          <w:color w:val="000000"/>
        </w:rPr>
      </w:pPr>
      <w:r w:rsidRPr="00F40220">
        <w:rPr>
          <w:color w:val="000000"/>
        </w:rPr>
        <w:t>Анализ финансовой устойчивости показал наличие кризисной ситуации на предприятии при которой собственных источников финансирования не хватает для покрытия займов.</w:t>
      </w:r>
    </w:p>
    <w:p w:rsidR="0085256A" w:rsidRPr="00F40220" w:rsidRDefault="002965D4" w:rsidP="001E1D25">
      <w:pPr>
        <w:pStyle w:val="31"/>
        <w:spacing w:line="360" w:lineRule="auto"/>
        <w:ind w:firstLine="709"/>
        <w:jc w:val="both"/>
        <w:outlineLvl w:val="0"/>
        <w:rPr>
          <w:color w:val="000000"/>
        </w:rPr>
      </w:pPr>
      <w:r w:rsidRPr="00F40220">
        <w:rPr>
          <w:b/>
          <w:color w:val="000000"/>
        </w:rPr>
        <w:t>Вывод</w:t>
      </w:r>
      <w:r w:rsidRPr="00F40220">
        <w:rPr>
          <w:color w:val="000000"/>
        </w:rPr>
        <w:t xml:space="preserve">: </w:t>
      </w:r>
      <w:r w:rsidR="0085256A" w:rsidRPr="00F40220">
        <w:rPr>
          <w:color w:val="000000"/>
        </w:rPr>
        <w:t>Предприятие испытывает повышенный финансовый риск связанный с превышением заемного капитала над собственным капиталом.</w:t>
      </w:r>
    </w:p>
    <w:p w:rsidR="0085256A" w:rsidRPr="00F40220" w:rsidRDefault="0085256A" w:rsidP="001E1D25">
      <w:pPr>
        <w:pStyle w:val="31"/>
        <w:spacing w:line="360" w:lineRule="auto"/>
        <w:ind w:firstLine="709"/>
        <w:jc w:val="both"/>
        <w:outlineLvl w:val="0"/>
        <w:rPr>
          <w:color w:val="000000"/>
        </w:rPr>
      </w:pPr>
      <w:r w:rsidRPr="00F40220">
        <w:rPr>
          <w:color w:val="000000"/>
        </w:rPr>
        <w:t xml:space="preserve">Это </w:t>
      </w:r>
      <w:r w:rsidR="000B061C" w:rsidRPr="00F40220">
        <w:rPr>
          <w:color w:val="000000"/>
        </w:rPr>
        <w:t>характеризует не рациональность финансовых структур капитала предприятия.</w:t>
      </w:r>
    </w:p>
    <w:p w:rsidR="00AE4423" w:rsidRPr="00F40220" w:rsidRDefault="00AE4423" w:rsidP="001E1D25">
      <w:pPr>
        <w:pStyle w:val="31"/>
        <w:spacing w:line="360" w:lineRule="auto"/>
        <w:ind w:firstLine="709"/>
        <w:jc w:val="both"/>
        <w:outlineLvl w:val="0"/>
        <w:rPr>
          <w:color w:val="000000"/>
        </w:rPr>
      </w:pPr>
    </w:p>
    <w:p w:rsidR="00AE4423" w:rsidRPr="00F40220" w:rsidRDefault="00AA6406" w:rsidP="001E1D25">
      <w:pPr>
        <w:pStyle w:val="31"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</w:rPr>
      </w:pPr>
      <w:r w:rsidRPr="00F40220">
        <w:rPr>
          <w:b/>
          <w:color w:val="000000"/>
        </w:rPr>
        <w:br w:type="page"/>
      </w:r>
      <w:r w:rsidR="00AE4423" w:rsidRPr="00F40220">
        <w:rPr>
          <w:b/>
          <w:color w:val="000000"/>
        </w:rPr>
        <w:t>Расчет показат</w:t>
      </w:r>
      <w:r w:rsidR="00FE1A7D" w:rsidRPr="00F40220">
        <w:rPr>
          <w:b/>
          <w:color w:val="000000"/>
        </w:rPr>
        <w:t>елей рентабельности предприятия</w:t>
      </w:r>
    </w:p>
    <w:p w:rsidR="00FE1A7D" w:rsidRPr="00F40220" w:rsidRDefault="00FE1A7D" w:rsidP="00FE1A7D">
      <w:pPr>
        <w:pStyle w:val="31"/>
        <w:spacing w:line="360" w:lineRule="auto"/>
        <w:ind w:left="709"/>
        <w:jc w:val="both"/>
        <w:outlineLvl w:val="0"/>
        <w:rPr>
          <w:b/>
          <w:color w:val="000000"/>
        </w:rPr>
      </w:pPr>
    </w:p>
    <w:tbl>
      <w:tblPr>
        <w:tblW w:w="4507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6197"/>
        <w:gridCol w:w="1560"/>
      </w:tblGrid>
      <w:tr w:rsidR="00CD6D7B" w:rsidRPr="00F40220" w:rsidTr="00FE1A7D">
        <w:trPr>
          <w:trHeight w:hRule="exact" w:val="290"/>
        </w:trPr>
        <w:tc>
          <w:tcPr>
            <w:tcW w:w="440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№ п/п</w:t>
            </w:r>
          </w:p>
        </w:tc>
        <w:tc>
          <w:tcPr>
            <w:tcW w:w="3643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917" w:type="pct"/>
          </w:tcPr>
          <w:p w:rsidR="00CD6D7B" w:rsidRPr="00F40220" w:rsidRDefault="00CD6D7B" w:rsidP="00FE1A7D">
            <w:pPr>
              <w:pStyle w:val="xl25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2008 год</w:t>
            </w:r>
            <w:r w:rsidR="002965D4" w:rsidRPr="00F40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CD6D7B" w:rsidRPr="00F40220" w:rsidTr="00FE1A7D">
        <w:trPr>
          <w:trHeight w:hRule="exact" w:val="266"/>
        </w:trPr>
        <w:tc>
          <w:tcPr>
            <w:tcW w:w="440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3643" w:type="pct"/>
          </w:tcPr>
          <w:p w:rsidR="00CD6D7B" w:rsidRPr="00F40220" w:rsidRDefault="00CD6D7B" w:rsidP="00FE1A7D">
            <w:pPr>
              <w:pStyle w:val="xl25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рентабельности всех активов, в % (Ра)</w:t>
            </w:r>
          </w:p>
        </w:tc>
        <w:tc>
          <w:tcPr>
            <w:tcW w:w="917" w:type="pct"/>
          </w:tcPr>
          <w:p w:rsidR="00CD6D7B" w:rsidRPr="00F40220" w:rsidRDefault="00F92487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4,7</w:t>
            </w:r>
          </w:p>
        </w:tc>
      </w:tr>
      <w:tr w:rsidR="00CD6D7B" w:rsidRPr="00F40220" w:rsidTr="00FE1A7D">
        <w:trPr>
          <w:trHeight w:hRule="exact" w:val="298"/>
        </w:trPr>
        <w:tc>
          <w:tcPr>
            <w:tcW w:w="440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3643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 рентабельности оборотных активов, в % (Роа)</w:t>
            </w:r>
          </w:p>
        </w:tc>
        <w:tc>
          <w:tcPr>
            <w:tcW w:w="917" w:type="pct"/>
          </w:tcPr>
          <w:p w:rsidR="00CD6D7B" w:rsidRPr="00F40220" w:rsidRDefault="00F92487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9,1</w:t>
            </w:r>
          </w:p>
        </w:tc>
      </w:tr>
      <w:tr w:rsidR="00CD6D7B" w:rsidRPr="00F40220" w:rsidTr="00FE1A7D">
        <w:trPr>
          <w:trHeight w:hRule="exact" w:val="274"/>
        </w:trPr>
        <w:tc>
          <w:tcPr>
            <w:tcW w:w="440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3643" w:type="pct"/>
          </w:tcPr>
          <w:p w:rsidR="00CD6D7B" w:rsidRPr="00F40220" w:rsidRDefault="00CD6D7B" w:rsidP="00FE1A7D">
            <w:pPr>
              <w:pStyle w:val="xl31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рентабельности продукции, в % (Рпр)</w:t>
            </w:r>
          </w:p>
        </w:tc>
        <w:tc>
          <w:tcPr>
            <w:tcW w:w="917" w:type="pct"/>
          </w:tcPr>
          <w:p w:rsidR="00CD6D7B" w:rsidRPr="00F40220" w:rsidRDefault="00F92487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6,3</w:t>
            </w:r>
          </w:p>
        </w:tc>
      </w:tr>
      <w:tr w:rsidR="00CD6D7B" w:rsidRPr="00F40220" w:rsidTr="00FE1A7D">
        <w:trPr>
          <w:trHeight w:hRule="exact" w:val="277"/>
        </w:trPr>
        <w:tc>
          <w:tcPr>
            <w:tcW w:w="440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3643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 рентабельности собственного капитала, в % (Рск)</w:t>
            </w:r>
          </w:p>
        </w:tc>
        <w:tc>
          <w:tcPr>
            <w:tcW w:w="917" w:type="pct"/>
          </w:tcPr>
          <w:p w:rsidR="00CD6D7B" w:rsidRPr="00F40220" w:rsidRDefault="00F92487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13,</w:t>
            </w:r>
            <w:r w:rsidR="00265758" w:rsidRPr="00F40220">
              <w:rPr>
                <w:color w:val="000000"/>
                <w:sz w:val="20"/>
                <w:szCs w:val="22"/>
              </w:rPr>
              <w:t>8</w:t>
            </w:r>
          </w:p>
        </w:tc>
      </w:tr>
    </w:tbl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</w:p>
    <w:p w:rsidR="00AE4423" w:rsidRPr="00F40220" w:rsidRDefault="00AE4423" w:rsidP="001E1D25">
      <w:pPr>
        <w:widowControl/>
        <w:numPr>
          <w:ilvl w:val="0"/>
          <w:numId w:val="28"/>
        </w:numPr>
        <w:spacing w:line="360" w:lineRule="auto"/>
        <w:ind w:left="0" w:firstLine="709"/>
        <w:jc w:val="both"/>
        <w:outlineLvl w:val="0"/>
        <w:rPr>
          <w:b/>
          <w:color w:val="000000"/>
          <w:sz w:val="28"/>
        </w:rPr>
      </w:pPr>
      <w:r w:rsidRPr="00F40220">
        <w:rPr>
          <w:b/>
          <w:color w:val="000000"/>
          <w:sz w:val="28"/>
        </w:rPr>
        <w:t>Расчет коэффициентов деловой активности предприятия</w:t>
      </w:r>
    </w:p>
    <w:p w:rsidR="00FE1A7D" w:rsidRPr="00F40220" w:rsidRDefault="00FE1A7D" w:rsidP="00FE1A7D">
      <w:pPr>
        <w:widowControl/>
        <w:spacing w:line="360" w:lineRule="auto"/>
        <w:ind w:left="709" w:firstLine="0"/>
        <w:jc w:val="both"/>
        <w:outlineLvl w:val="0"/>
        <w:rPr>
          <w:b/>
          <w:color w:val="000000"/>
          <w:sz w:val="28"/>
        </w:rPr>
      </w:pPr>
    </w:p>
    <w:tbl>
      <w:tblPr>
        <w:tblW w:w="4679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938"/>
        <w:gridCol w:w="1358"/>
      </w:tblGrid>
      <w:tr w:rsidR="00CD6D7B" w:rsidRPr="00F40220" w:rsidTr="00FE1A7D">
        <w:trPr>
          <w:trHeight w:hRule="exact" w:val="259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№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76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За 2008 год</w:t>
            </w:r>
          </w:p>
        </w:tc>
      </w:tr>
      <w:tr w:rsidR="00CD6D7B" w:rsidRPr="00F40220" w:rsidTr="00FE1A7D">
        <w:trPr>
          <w:trHeight w:hRule="exact" w:val="293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6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3</w:t>
            </w:r>
          </w:p>
        </w:tc>
      </w:tr>
      <w:tr w:rsidR="00CD6D7B" w:rsidRPr="00F40220" w:rsidTr="00FE1A7D">
        <w:trPr>
          <w:trHeight w:hRule="exact" w:val="409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pStyle w:val="xl25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оборачиваемости всех активов (Ка)</w:t>
            </w:r>
          </w:p>
        </w:tc>
        <w:tc>
          <w:tcPr>
            <w:tcW w:w="769" w:type="pct"/>
          </w:tcPr>
          <w:p w:rsidR="00CD6D7B" w:rsidRPr="00F40220" w:rsidRDefault="00265758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0,75</w:t>
            </w:r>
          </w:p>
        </w:tc>
      </w:tr>
      <w:tr w:rsidR="00CD6D7B" w:rsidRPr="00F40220" w:rsidTr="00FE1A7D">
        <w:trPr>
          <w:trHeight w:hRule="exact" w:val="288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Коэффициент оборачиваемости оборотных активов (Коа)</w:t>
            </w:r>
          </w:p>
        </w:tc>
        <w:tc>
          <w:tcPr>
            <w:tcW w:w="769" w:type="pct"/>
          </w:tcPr>
          <w:p w:rsidR="00CD6D7B" w:rsidRPr="00F40220" w:rsidRDefault="00265758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1,4</w:t>
            </w:r>
          </w:p>
        </w:tc>
      </w:tr>
      <w:tr w:rsidR="00CD6D7B" w:rsidRPr="00F40220" w:rsidTr="00FE1A7D">
        <w:trPr>
          <w:trHeight w:hRule="exact" w:val="277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Оборачиваемость запасов (Оз)</w:t>
            </w:r>
          </w:p>
        </w:tc>
        <w:tc>
          <w:tcPr>
            <w:tcW w:w="769" w:type="pct"/>
          </w:tcPr>
          <w:p w:rsidR="00CD6D7B" w:rsidRPr="00F40220" w:rsidRDefault="00265758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2,7</w:t>
            </w:r>
          </w:p>
        </w:tc>
      </w:tr>
      <w:tr w:rsidR="00CD6D7B" w:rsidRPr="00F40220" w:rsidTr="00FE1A7D">
        <w:trPr>
          <w:trHeight w:hRule="exact" w:val="424"/>
        </w:trPr>
        <w:tc>
          <w:tcPr>
            <w:tcW w:w="302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Оборачиваемость дебиторской задолженности покупателей и заказчиков</w:t>
            </w:r>
            <w:r w:rsidR="001E1D25" w:rsidRPr="00F40220">
              <w:rPr>
                <w:color w:val="000000"/>
                <w:sz w:val="20"/>
              </w:rPr>
              <w:t xml:space="preserve"> </w:t>
            </w:r>
            <w:r w:rsidRPr="00F40220">
              <w:rPr>
                <w:color w:val="000000"/>
                <w:sz w:val="20"/>
              </w:rPr>
              <w:t>(Одз)</w:t>
            </w:r>
          </w:p>
        </w:tc>
        <w:tc>
          <w:tcPr>
            <w:tcW w:w="769" w:type="pct"/>
          </w:tcPr>
          <w:p w:rsidR="00CD6D7B" w:rsidRPr="00F40220" w:rsidRDefault="002965D4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3,48</w:t>
            </w:r>
          </w:p>
        </w:tc>
      </w:tr>
      <w:tr w:rsidR="00CD6D7B" w:rsidRPr="00F40220" w:rsidTr="00FE1A7D">
        <w:trPr>
          <w:trHeight w:hRule="exact" w:val="423"/>
        </w:trPr>
        <w:tc>
          <w:tcPr>
            <w:tcW w:w="302" w:type="pct"/>
          </w:tcPr>
          <w:p w:rsidR="00CD6D7B" w:rsidRPr="00F40220" w:rsidRDefault="00265758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5</w:t>
            </w:r>
            <w:r w:rsidR="00CD6D7B" w:rsidRPr="00F40220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Оборачиваемость кредиторской задолженности поставщиков (Окз)</w:t>
            </w:r>
          </w:p>
        </w:tc>
        <w:tc>
          <w:tcPr>
            <w:tcW w:w="769" w:type="pct"/>
          </w:tcPr>
          <w:p w:rsidR="00CD6D7B" w:rsidRPr="00F40220" w:rsidRDefault="002965D4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  <w:szCs w:val="22"/>
              </w:rPr>
              <w:t>0,16</w:t>
            </w:r>
          </w:p>
        </w:tc>
      </w:tr>
      <w:tr w:rsidR="00CD6D7B" w:rsidRPr="00F40220" w:rsidTr="00FE1A7D">
        <w:trPr>
          <w:trHeight w:hRule="exact" w:val="423"/>
        </w:trPr>
        <w:tc>
          <w:tcPr>
            <w:tcW w:w="302" w:type="pct"/>
          </w:tcPr>
          <w:p w:rsidR="00CD6D7B" w:rsidRPr="00F40220" w:rsidRDefault="00265758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noProof/>
                <w:color w:val="000000"/>
                <w:sz w:val="20"/>
              </w:rPr>
              <w:t>6</w:t>
            </w:r>
            <w:r w:rsidR="00CD6D7B" w:rsidRPr="00F40220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3929" w:type="pct"/>
          </w:tcPr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F40220">
              <w:rPr>
                <w:color w:val="000000"/>
                <w:sz w:val="20"/>
              </w:rPr>
              <w:t>Фондоотдача (Фо)</w:t>
            </w:r>
          </w:p>
        </w:tc>
        <w:tc>
          <w:tcPr>
            <w:tcW w:w="769" w:type="pct"/>
          </w:tcPr>
          <w:p w:rsidR="002965D4" w:rsidRPr="00F40220" w:rsidRDefault="002965D4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  <w:szCs w:val="22"/>
              </w:rPr>
            </w:pPr>
            <w:r w:rsidRPr="00F40220">
              <w:rPr>
                <w:color w:val="000000"/>
                <w:sz w:val="20"/>
                <w:szCs w:val="22"/>
              </w:rPr>
              <w:t>0,92</w:t>
            </w:r>
          </w:p>
          <w:p w:rsidR="00CD6D7B" w:rsidRPr="00F40220" w:rsidRDefault="00CD6D7B" w:rsidP="00FE1A7D">
            <w:pPr>
              <w:widowControl/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</w:tr>
    </w:tbl>
    <w:p w:rsidR="00AE4423" w:rsidRPr="00F40220" w:rsidRDefault="00AE4423" w:rsidP="001E1D25">
      <w:pPr>
        <w:widowControl/>
        <w:spacing w:line="360" w:lineRule="auto"/>
        <w:ind w:left="0" w:firstLine="709"/>
        <w:jc w:val="both"/>
        <w:rPr>
          <w:bCs/>
          <w:color w:val="FFFFFF"/>
          <w:sz w:val="28"/>
        </w:rPr>
      </w:pPr>
      <w:bookmarkStart w:id="12" w:name="_GoBack"/>
      <w:bookmarkEnd w:id="12"/>
    </w:p>
    <w:sectPr w:rsidR="00AE4423" w:rsidRPr="00F40220" w:rsidSect="001E1D25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20" w:rsidRDefault="00F40220" w:rsidP="00CF454E">
      <w:pPr>
        <w:widowControl/>
        <w:spacing w:line="240" w:lineRule="auto"/>
        <w:ind w:left="0" w:firstLine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40220" w:rsidRDefault="00F40220" w:rsidP="00CF454E">
      <w:pPr>
        <w:widowControl/>
        <w:spacing w:line="240" w:lineRule="auto"/>
        <w:ind w:left="0" w:firstLine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4E" w:rsidRDefault="00CF454E" w:rsidP="00C71ED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28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20" w:rsidRDefault="00F40220" w:rsidP="00CF454E">
      <w:pPr>
        <w:widowControl/>
        <w:spacing w:line="240" w:lineRule="auto"/>
        <w:ind w:left="0" w:firstLine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40220" w:rsidRDefault="00F40220" w:rsidP="00CF454E">
      <w:pPr>
        <w:widowControl/>
        <w:spacing w:line="240" w:lineRule="auto"/>
        <w:ind w:left="0" w:firstLine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89" w:rsidRPr="00532689" w:rsidRDefault="00532689" w:rsidP="00532689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89" w:rsidRPr="00532689" w:rsidRDefault="00532689" w:rsidP="00532689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3E08"/>
    <w:multiLevelType w:val="hybridMultilevel"/>
    <w:tmpl w:val="EA7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C419E"/>
    <w:multiLevelType w:val="singleLevel"/>
    <w:tmpl w:val="E88015EE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70F742E"/>
    <w:multiLevelType w:val="singleLevel"/>
    <w:tmpl w:val="C01813EE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</w:abstractNum>
  <w:abstractNum w:abstractNumId="3">
    <w:nsid w:val="084E4877"/>
    <w:multiLevelType w:val="multilevel"/>
    <w:tmpl w:val="9E3257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0B6E2848"/>
    <w:multiLevelType w:val="singleLevel"/>
    <w:tmpl w:val="E88015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C1A6A57"/>
    <w:multiLevelType w:val="hybridMultilevel"/>
    <w:tmpl w:val="1D4E7EF0"/>
    <w:lvl w:ilvl="0" w:tplc="09D4792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0D6A4DBE"/>
    <w:multiLevelType w:val="hybridMultilevel"/>
    <w:tmpl w:val="56A8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CB5D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1F47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69B7053"/>
    <w:multiLevelType w:val="singleLevel"/>
    <w:tmpl w:val="E8801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C9C40CD"/>
    <w:multiLevelType w:val="hybridMultilevel"/>
    <w:tmpl w:val="2364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66841"/>
    <w:multiLevelType w:val="singleLevel"/>
    <w:tmpl w:val="B296A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E7F1F25"/>
    <w:multiLevelType w:val="multilevel"/>
    <w:tmpl w:val="FC5E23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E851BC7"/>
    <w:multiLevelType w:val="singleLevel"/>
    <w:tmpl w:val="DFAC5D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200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2320315"/>
    <w:multiLevelType w:val="hybridMultilevel"/>
    <w:tmpl w:val="5552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843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BCD32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EC92F53"/>
    <w:multiLevelType w:val="singleLevel"/>
    <w:tmpl w:val="78BAE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54A45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72145AE"/>
    <w:multiLevelType w:val="hybridMultilevel"/>
    <w:tmpl w:val="36B6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3B199F"/>
    <w:multiLevelType w:val="hybridMultilevel"/>
    <w:tmpl w:val="7F766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C06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78C211D"/>
    <w:multiLevelType w:val="hybridMultilevel"/>
    <w:tmpl w:val="7440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E64227"/>
    <w:multiLevelType w:val="hybridMultilevel"/>
    <w:tmpl w:val="2CE8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036EFC"/>
    <w:multiLevelType w:val="hybridMultilevel"/>
    <w:tmpl w:val="61709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0C774E"/>
    <w:multiLevelType w:val="hybridMultilevel"/>
    <w:tmpl w:val="9D30DEAC"/>
    <w:lvl w:ilvl="0" w:tplc="313661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6A276F3"/>
    <w:multiLevelType w:val="singleLevel"/>
    <w:tmpl w:val="58D67762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8">
    <w:nsid w:val="78482EB5"/>
    <w:multiLevelType w:val="singleLevel"/>
    <w:tmpl w:val="21F2A5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786A4F20"/>
    <w:multiLevelType w:val="hybridMultilevel"/>
    <w:tmpl w:val="E1ECA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121AB2"/>
    <w:multiLevelType w:val="hybridMultilevel"/>
    <w:tmpl w:val="1D5E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8"/>
  </w:num>
  <w:num w:numId="5">
    <w:abstractNumId w:val="22"/>
  </w:num>
  <w:num w:numId="6">
    <w:abstractNumId w:val="17"/>
  </w:num>
  <w:num w:numId="7">
    <w:abstractNumId w:val="14"/>
  </w:num>
  <w:num w:numId="8">
    <w:abstractNumId w:val="27"/>
  </w:num>
  <w:num w:numId="9">
    <w:abstractNumId w:val="18"/>
  </w:num>
  <w:num w:numId="10">
    <w:abstractNumId w:val="19"/>
  </w:num>
  <w:num w:numId="11">
    <w:abstractNumId w:val="28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11"/>
  </w:num>
  <w:num w:numId="17">
    <w:abstractNumId w:val="29"/>
  </w:num>
  <w:num w:numId="18">
    <w:abstractNumId w:val="25"/>
  </w:num>
  <w:num w:numId="19">
    <w:abstractNumId w:val="21"/>
  </w:num>
  <w:num w:numId="20">
    <w:abstractNumId w:val="6"/>
  </w:num>
  <w:num w:numId="21">
    <w:abstractNumId w:val="12"/>
  </w:num>
  <w:num w:numId="22">
    <w:abstractNumId w:val="26"/>
  </w:num>
  <w:num w:numId="23">
    <w:abstractNumId w:val="5"/>
  </w:num>
  <w:num w:numId="24">
    <w:abstractNumId w:val="15"/>
  </w:num>
  <w:num w:numId="25">
    <w:abstractNumId w:val="20"/>
  </w:num>
  <w:num w:numId="26">
    <w:abstractNumId w:val="10"/>
  </w:num>
  <w:num w:numId="27">
    <w:abstractNumId w:val="3"/>
  </w:num>
  <w:num w:numId="28">
    <w:abstractNumId w:val="30"/>
  </w:num>
  <w:num w:numId="29">
    <w:abstractNumId w:val="0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3AD"/>
    <w:rsid w:val="00062702"/>
    <w:rsid w:val="00076517"/>
    <w:rsid w:val="000B061C"/>
    <w:rsid w:val="00116FCE"/>
    <w:rsid w:val="0013127C"/>
    <w:rsid w:val="00151CEC"/>
    <w:rsid w:val="001A131C"/>
    <w:rsid w:val="001A4BB1"/>
    <w:rsid w:val="001E1D25"/>
    <w:rsid w:val="001F11F0"/>
    <w:rsid w:val="001F64C0"/>
    <w:rsid w:val="00225214"/>
    <w:rsid w:val="00241559"/>
    <w:rsid w:val="00265758"/>
    <w:rsid w:val="00282F58"/>
    <w:rsid w:val="002965D4"/>
    <w:rsid w:val="002C297A"/>
    <w:rsid w:val="002E43D2"/>
    <w:rsid w:val="00334855"/>
    <w:rsid w:val="0037483D"/>
    <w:rsid w:val="003A3333"/>
    <w:rsid w:val="003B09D1"/>
    <w:rsid w:val="003B4708"/>
    <w:rsid w:val="003C68C4"/>
    <w:rsid w:val="003F5761"/>
    <w:rsid w:val="004A51A5"/>
    <w:rsid w:val="004C4F39"/>
    <w:rsid w:val="00532689"/>
    <w:rsid w:val="00545C3F"/>
    <w:rsid w:val="00550D82"/>
    <w:rsid w:val="005573AD"/>
    <w:rsid w:val="00596DCA"/>
    <w:rsid w:val="005B3A0E"/>
    <w:rsid w:val="005D6254"/>
    <w:rsid w:val="005E390A"/>
    <w:rsid w:val="0065786E"/>
    <w:rsid w:val="00676DC2"/>
    <w:rsid w:val="006B4714"/>
    <w:rsid w:val="006F31E2"/>
    <w:rsid w:val="007641F8"/>
    <w:rsid w:val="00792802"/>
    <w:rsid w:val="007E14BB"/>
    <w:rsid w:val="007F068D"/>
    <w:rsid w:val="007F3AF3"/>
    <w:rsid w:val="0085256A"/>
    <w:rsid w:val="008946E9"/>
    <w:rsid w:val="008D443C"/>
    <w:rsid w:val="00901310"/>
    <w:rsid w:val="009208C3"/>
    <w:rsid w:val="00952D37"/>
    <w:rsid w:val="0097416F"/>
    <w:rsid w:val="00A16B79"/>
    <w:rsid w:val="00A24179"/>
    <w:rsid w:val="00A34282"/>
    <w:rsid w:val="00A46274"/>
    <w:rsid w:val="00A61FAF"/>
    <w:rsid w:val="00A652A5"/>
    <w:rsid w:val="00AA6406"/>
    <w:rsid w:val="00AE4423"/>
    <w:rsid w:val="00B17C7A"/>
    <w:rsid w:val="00B22311"/>
    <w:rsid w:val="00B57374"/>
    <w:rsid w:val="00BA08EA"/>
    <w:rsid w:val="00BD50AA"/>
    <w:rsid w:val="00C017FA"/>
    <w:rsid w:val="00C6724E"/>
    <w:rsid w:val="00C71ED9"/>
    <w:rsid w:val="00CD6D7B"/>
    <w:rsid w:val="00CF454E"/>
    <w:rsid w:val="00D43BE9"/>
    <w:rsid w:val="00D92159"/>
    <w:rsid w:val="00E371BF"/>
    <w:rsid w:val="00EE05C2"/>
    <w:rsid w:val="00F35F67"/>
    <w:rsid w:val="00F40220"/>
    <w:rsid w:val="00F61E58"/>
    <w:rsid w:val="00F6645A"/>
    <w:rsid w:val="00F7198F"/>
    <w:rsid w:val="00F914D9"/>
    <w:rsid w:val="00F92487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F3F745-B57F-4311-987C-8E26447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60" w:lineRule="auto"/>
      <w:ind w:left="80" w:firstLine="48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left="0" w:firstLine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left="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left="0" w:firstLine="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left="0" w:firstLine="72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left="0"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360" w:lineRule="auto"/>
      <w:ind w:left="7200"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360" w:lineRule="auto"/>
      <w:ind w:left="0" w:firstLine="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360" w:lineRule="auto"/>
      <w:ind w:left="7200" w:firstLine="7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xl24">
    <w:name w:val="xl24"/>
    <w:basedOn w:val="a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25">
    <w:name w:val="xl25"/>
    <w:basedOn w:val="a"/>
    <w:pPr>
      <w:widowControl/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 w:line="240" w:lineRule="auto"/>
      <w:ind w:left="0" w:firstLine="0"/>
      <w:jc w:val="right"/>
    </w:pPr>
    <w:rPr>
      <w:rFonts w:ascii="Arial CYR" w:eastAsia="Arial Unicode MS" w:hAnsi="Arial CYR" w:cs="Arial CYR"/>
      <w:szCs w:val="18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xl28">
    <w:name w:val="xl28"/>
    <w:basedOn w:val="a"/>
    <w:pPr>
      <w:widowControl/>
      <w:spacing w:before="100" w:beforeAutospacing="1" w:after="100" w:afterAutospacing="1" w:line="240" w:lineRule="auto"/>
      <w:ind w:left="0" w:firstLine="0"/>
      <w:jc w:val="right"/>
    </w:pPr>
    <w:rPr>
      <w:rFonts w:ascii="Arial CYR" w:eastAsia="Arial Unicode MS" w:hAnsi="Arial CYR" w:cs="Arial CYR"/>
      <w:b/>
      <w:bCs/>
      <w:szCs w:val="18"/>
    </w:rPr>
  </w:style>
  <w:style w:type="paragraph" w:customStyle="1" w:styleId="xl29">
    <w:name w:val="xl29"/>
    <w:basedOn w:val="a"/>
    <w:pPr>
      <w:widowControl/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b/>
      <w:bCs/>
      <w:szCs w:val="18"/>
    </w:rPr>
  </w:style>
  <w:style w:type="paragraph" w:customStyle="1" w:styleId="xl30">
    <w:name w:val="xl30"/>
    <w:basedOn w:val="a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31">
    <w:name w:val="xl31"/>
    <w:basedOn w:val="a"/>
    <w:pPr>
      <w:widowControl/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CYR" w:eastAsia="Arial Unicode MS" w:hAnsi="Arial CYR" w:cs="Arial CYR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CYR" w:eastAsia="Arial Unicode MS" w:hAnsi="Arial CYR" w:cs="Arial CYR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CYR" w:eastAsia="Arial Unicode MS" w:hAnsi="Arial CYR" w:cs="Arial CYR"/>
      <w:szCs w:val="18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49">
    <w:name w:val="xl49"/>
    <w:basedOn w:val="a"/>
    <w:pPr>
      <w:widowControl/>
      <w:spacing w:before="100" w:beforeAutospacing="1" w:after="100" w:afterAutospacing="1" w:line="240" w:lineRule="auto"/>
      <w:ind w:left="0" w:firstLine="0"/>
      <w:jc w:val="right"/>
    </w:pPr>
    <w:rPr>
      <w:rFonts w:ascii="Arial CYR" w:eastAsia="Arial Unicode MS" w:hAnsi="Arial CYR" w:cs="Arial CYR"/>
      <w:b/>
      <w:bCs/>
      <w:szCs w:val="18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Cs w:val="18"/>
    </w:rPr>
  </w:style>
  <w:style w:type="paragraph" w:customStyle="1" w:styleId="xl51">
    <w:name w:val="xl51"/>
    <w:basedOn w:val="a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56">
    <w:name w:val="xl56"/>
    <w:basedOn w:val="a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64">
    <w:name w:val="xl64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76">
    <w:name w:val="xl76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2">
    <w:name w:val="xl82"/>
    <w:basedOn w:val="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3">
    <w:name w:val="xl83"/>
    <w:basedOn w:val="a"/>
    <w:pPr>
      <w:widowControl/>
      <w:pBdr>
        <w:left w:val="single" w:sz="4" w:space="23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84">
    <w:name w:val="xl84"/>
    <w:basedOn w:val="a"/>
    <w:pPr>
      <w:widowControl/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85">
    <w:name w:val="xl85"/>
    <w:basedOn w:val="a"/>
    <w:pPr>
      <w:widowControl/>
      <w:pBdr>
        <w:right w:val="double" w:sz="6" w:space="0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7">
    <w:name w:val="xl87"/>
    <w:basedOn w:val="a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8">
    <w:name w:val="xl88"/>
    <w:basedOn w:val="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23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1">
    <w:name w:val="xl101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05">
    <w:name w:val="xl105"/>
    <w:basedOn w:val="a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06">
    <w:name w:val="xl106"/>
    <w:basedOn w:val="a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07">
    <w:name w:val="xl107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xl113">
    <w:name w:val="xl113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4">
    <w:name w:val="xl114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5">
    <w:name w:val="xl115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6">
    <w:name w:val="xl116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20">
    <w:name w:val="xl120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Cs w:val="18"/>
    </w:rPr>
  </w:style>
  <w:style w:type="paragraph" w:customStyle="1" w:styleId="xl124">
    <w:name w:val="xl1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25">
    <w:name w:val="xl125"/>
    <w:basedOn w:val="a"/>
    <w:pPr>
      <w:widowControl/>
      <w:pBdr>
        <w:top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26">
    <w:name w:val="xl126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27">
    <w:name w:val="xl127"/>
    <w:basedOn w:val="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28">
    <w:name w:val="xl128"/>
    <w:basedOn w:val="a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29">
    <w:name w:val="xl129"/>
    <w:basedOn w:val="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0">
    <w:name w:val="xl130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2">
    <w:name w:val="xl132"/>
    <w:basedOn w:val="a"/>
    <w:pPr>
      <w:widowControl/>
      <w:pBdr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3">
    <w:name w:val="xl133"/>
    <w:basedOn w:val="a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4">
    <w:name w:val="xl134"/>
    <w:basedOn w:val="a"/>
    <w:pPr>
      <w:widowControl/>
      <w:pBdr>
        <w:left w:val="single" w:sz="4" w:space="11" w:color="auto"/>
        <w:right w:val="double" w:sz="6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35">
    <w:name w:val="xl135"/>
    <w:basedOn w:val="a"/>
    <w:pPr>
      <w:widowControl/>
      <w:pBdr>
        <w:left w:val="single" w:sz="4" w:space="11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36">
    <w:name w:val="xl136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23" w:color="auto"/>
      </w:pBdr>
      <w:spacing w:before="100" w:beforeAutospacing="1" w:after="100" w:afterAutospacing="1" w:line="240" w:lineRule="auto"/>
      <w:ind w:left="0" w:firstLineChars="2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0">
    <w:name w:val="xl1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3">
    <w:name w:val="xl143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4" w:space="11" w:color="auto"/>
        <w:right w:val="double" w:sz="6" w:space="0" w:color="auto"/>
      </w:pBdr>
      <w:spacing w:before="100" w:beforeAutospacing="1" w:after="100" w:afterAutospacing="1" w:line="240" w:lineRule="auto"/>
      <w:ind w:left="0" w:firstLineChars="10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5">
    <w:name w:val="xl145"/>
    <w:basedOn w:val="a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6">
    <w:name w:val="xl146"/>
    <w:basedOn w:val="a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47">
    <w:name w:val="xl1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8">
    <w:name w:val="xl1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49">
    <w:name w:val="xl14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</w:pPr>
    <w:rPr>
      <w:rFonts w:ascii="Arial CYR" w:eastAsia="Arial Unicode MS" w:hAnsi="Arial CYR" w:cs="Arial CYR"/>
      <w:sz w:val="24"/>
      <w:szCs w:val="24"/>
    </w:rPr>
  </w:style>
  <w:style w:type="paragraph" w:customStyle="1" w:styleId="xl150">
    <w:name w:val="xl150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51">
    <w:name w:val="xl151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customStyle="1" w:styleId="xl152">
    <w:name w:val="xl152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 CYR" w:eastAsia="Arial Unicode MS" w:hAnsi="Arial CYR" w:cs="Arial CYR"/>
      <w:sz w:val="24"/>
      <w:szCs w:val="24"/>
    </w:rPr>
  </w:style>
  <w:style w:type="paragraph" w:styleId="31">
    <w:name w:val="Body Text 3"/>
    <w:basedOn w:val="a"/>
    <w:link w:val="32"/>
    <w:uiPriority w:val="99"/>
    <w:pPr>
      <w:widowControl/>
      <w:spacing w:line="240" w:lineRule="auto"/>
      <w:ind w:left="0" w:firstLine="0"/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  <w:spacing w:line="240" w:lineRule="auto"/>
      <w:ind w:left="0" w:firstLine="0"/>
    </w:pPr>
    <w:rPr>
      <w:rFonts w:ascii="Tahoma" w:hAnsi="Tahoma" w:cs="Tahoma"/>
      <w:sz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left="0" w:firstLine="0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caption"/>
    <w:basedOn w:val="a"/>
    <w:next w:val="a"/>
    <w:uiPriority w:val="35"/>
    <w:qFormat/>
    <w:pPr>
      <w:widowControl/>
      <w:spacing w:line="240" w:lineRule="auto"/>
      <w:ind w:left="0" w:firstLine="0"/>
      <w:jc w:val="center"/>
    </w:pPr>
    <w:rPr>
      <w:bCs/>
      <w:sz w:val="28"/>
      <w:szCs w:val="36"/>
    </w:rPr>
  </w:style>
  <w:style w:type="paragraph" w:customStyle="1" w:styleId="FR1">
    <w:name w:val="FR1"/>
    <w:pPr>
      <w:widowControl w:val="0"/>
      <w:spacing w:before="160" w:line="360" w:lineRule="auto"/>
      <w:ind w:left="280" w:right="3800"/>
      <w:jc w:val="center"/>
    </w:pPr>
    <w:rPr>
      <w:rFonts w:ascii="Arial" w:hAnsi="Arial"/>
      <w:i/>
      <w:sz w:val="16"/>
    </w:rPr>
  </w:style>
  <w:style w:type="paragraph" w:customStyle="1" w:styleId="FR2">
    <w:name w:val="FR2"/>
    <w:pPr>
      <w:widowControl w:val="0"/>
      <w:spacing w:before="200"/>
      <w:ind w:left="40"/>
    </w:pPr>
    <w:rPr>
      <w:rFonts w:ascii="Arial" w:hAnsi="Arial"/>
      <w:b/>
      <w:i/>
      <w:sz w:val="12"/>
    </w:rPr>
  </w:style>
  <w:style w:type="paragraph" w:styleId="a8">
    <w:name w:val="Body Text Indent"/>
    <w:basedOn w:val="a"/>
    <w:link w:val="a9"/>
    <w:uiPriority w:val="99"/>
    <w:pPr>
      <w:widowControl/>
      <w:spacing w:line="240" w:lineRule="auto"/>
      <w:ind w:left="0" w:firstLine="720"/>
      <w:jc w:val="center"/>
    </w:pPr>
    <w:rPr>
      <w:b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18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0"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18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0" w:firstLine="0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18"/>
    </w:rPr>
  </w:style>
  <w:style w:type="paragraph" w:styleId="33">
    <w:name w:val="Body Text Indent 3"/>
    <w:basedOn w:val="a"/>
    <w:link w:val="34"/>
    <w:uiPriority w:val="99"/>
    <w:pPr>
      <w:widowControl/>
      <w:spacing w:line="240" w:lineRule="auto"/>
      <w:ind w:left="360" w:firstLine="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10"/>
    <w:qFormat/>
    <w:pPr>
      <w:widowControl/>
      <w:spacing w:line="360" w:lineRule="auto"/>
      <w:ind w:left="0" w:firstLine="0"/>
      <w:jc w:val="center"/>
    </w:pPr>
    <w:rPr>
      <w:b/>
      <w:caps/>
      <w:sz w:val="2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 w:val="20"/>
    </w:rPr>
  </w:style>
  <w:style w:type="character" w:customStyle="1" w:styleId="ad">
    <w:name w:val="Нижний колонтитул Знак"/>
    <w:link w:val="ac"/>
    <w:uiPriority w:val="99"/>
    <w:locked/>
    <w:rsid w:val="00CF454E"/>
    <w:rPr>
      <w:rFonts w:cs="Times New Roman"/>
    </w:rPr>
  </w:style>
  <w:style w:type="paragraph" w:styleId="ae">
    <w:name w:val="header"/>
    <w:basedOn w:val="a"/>
    <w:link w:val="af"/>
    <w:uiPriority w:val="99"/>
    <w:rsid w:val="00CF454E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 w:val="20"/>
    </w:rPr>
  </w:style>
  <w:style w:type="character" w:customStyle="1" w:styleId="af">
    <w:name w:val="Верхний колонтитул Знак"/>
    <w:link w:val="ae"/>
    <w:uiPriority w:val="99"/>
    <w:locked/>
    <w:rsid w:val="00CF454E"/>
    <w:rPr>
      <w:rFonts w:cs="Times New Roman"/>
    </w:rPr>
  </w:style>
  <w:style w:type="paragraph" w:styleId="af0">
    <w:name w:val="List Paragraph"/>
    <w:basedOn w:val="a"/>
    <w:uiPriority w:val="34"/>
    <w:qFormat/>
    <w:rsid w:val="00CD6D7B"/>
    <w:pPr>
      <w:widowControl/>
      <w:spacing w:line="240" w:lineRule="auto"/>
      <w:ind w:left="720" w:firstLine="0"/>
      <w:contextualSpacing/>
    </w:pPr>
    <w:rPr>
      <w:sz w:val="20"/>
    </w:rPr>
  </w:style>
  <w:style w:type="paragraph" w:styleId="af1">
    <w:name w:val="Balloon Text"/>
    <w:basedOn w:val="a"/>
    <w:link w:val="af2"/>
    <w:uiPriority w:val="99"/>
    <w:rsid w:val="001A4BB1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1A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Раздаточный материал</vt:lpstr>
    </vt:vector>
  </TitlesOfParts>
  <Company>~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Раздаточный материал</dc:title>
  <dc:subject/>
  <dc:creator>U203-21</dc:creator>
  <cp:keywords/>
  <dc:description/>
  <cp:lastModifiedBy>admin</cp:lastModifiedBy>
  <cp:revision>2</cp:revision>
  <cp:lastPrinted>2010-05-19T17:44:00Z</cp:lastPrinted>
  <dcterms:created xsi:type="dcterms:W3CDTF">2014-03-27T16:07:00Z</dcterms:created>
  <dcterms:modified xsi:type="dcterms:W3CDTF">2014-03-27T16:07:00Z</dcterms:modified>
</cp:coreProperties>
</file>