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BA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СПбГУП</w:t>
      </w:r>
    </w:p>
    <w:p w:rsidR="00F854BA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Архитектурно-градостроительный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А.П.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Зенкова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использование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туристско-экскурсионном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потенциале</w:t>
      </w:r>
    </w:p>
    <w:p w:rsidR="00F854BA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Терновцев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Виталий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2DE" w:rsidRPr="00F854BA" w:rsidRDefault="00F854BA" w:rsidP="00F4416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Алматы</w:t>
      </w:r>
    </w:p>
    <w:p w:rsidR="00F854BA" w:rsidRDefault="00F854BA" w:rsidP="00F44161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4BA">
        <w:rPr>
          <w:rFonts w:ascii="Times New Roman" w:hAnsi="Times New Roman"/>
          <w:b/>
          <w:sz w:val="28"/>
          <w:szCs w:val="28"/>
        </w:rPr>
        <w:t>Содержание</w:t>
      </w: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Введение</w:t>
      </w:r>
    </w:p>
    <w:p w:rsidR="00A952DE" w:rsidRPr="00F854BA" w:rsidRDefault="00A952DE" w:rsidP="00F4416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А.П.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Зенков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</w:p>
    <w:p w:rsidR="00A952DE" w:rsidRPr="00F854BA" w:rsidRDefault="00A952DE" w:rsidP="00F4416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История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строительства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</w:p>
    <w:p w:rsidR="00A952DE" w:rsidRPr="00F854BA" w:rsidRDefault="00A952DE" w:rsidP="00F4416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Современная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панорама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</w:p>
    <w:p w:rsidR="00A952DE" w:rsidRPr="00F854BA" w:rsidRDefault="00A952DE" w:rsidP="00F44161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Заключение</w:t>
      </w:r>
    </w:p>
    <w:p w:rsidR="00A952DE" w:rsidRPr="00F854BA" w:rsidRDefault="00A952DE" w:rsidP="00F44161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Список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литературы</w:t>
      </w:r>
    </w:p>
    <w:p w:rsidR="00A952DE" w:rsidRPr="00F854BA" w:rsidRDefault="00A952DE" w:rsidP="00F44161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Приложение</w:t>
      </w:r>
    </w:p>
    <w:p w:rsidR="00A952DE" w:rsidRPr="00F854BA" w:rsidRDefault="00A952DE" w:rsidP="00F44161">
      <w:pPr>
        <w:widowControl w:val="0"/>
        <w:tabs>
          <w:tab w:val="left" w:pos="993"/>
          <w:tab w:val="left" w:pos="673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54BA" w:rsidRDefault="00F854BA" w:rsidP="00F44161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4BA">
        <w:rPr>
          <w:rFonts w:ascii="Times New Roman" w:hAnsi="Times New Roman"/>
          <w:b/>
          <w:sz w:val="28"/>
          <w:szCs w:val="28"/>
        </w:rPr>
        <w:t>Введение</w:t>
      </w:r>
    </w:p>
    <w:p w:rsidR="00F854BA" w:rsidRDefault="00F854BA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Актуальность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темы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исследования.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великая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православная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святыня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Семиречья.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Блаженной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благочестивые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предки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наши,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любовью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Богу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этому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прекрасному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краю,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воздвигли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столько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самый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большой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размерам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православный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храм,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сколько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через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воспели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дивную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песнь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хвалы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Создателю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всяческих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тому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дивному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богозданной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красоте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месту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Земле,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которое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даровано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Богом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для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обитания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потомкам.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Практически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ровесник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явился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только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свидетелем,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участником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многоскорбной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многом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ужасной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кровавого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столетия.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нем,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фокусе,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отражены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пути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свидетельства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Православия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Семиречии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истекшие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десятилетия.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выдающееся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произведение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зодчества.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Выделяясь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отточенной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гармонией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форм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пропорций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ряду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Центральной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Азии,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представляет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яркий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пример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достижений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искусства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эпохи.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Построенный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начале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использованием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самых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современных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момент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технологий,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учетом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опыта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землетрясений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Семиречье,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стал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символом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сейсмостойкого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строительства,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начало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развития,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которого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регионе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связано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именно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этим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зданием.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Строительство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начавшееся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заре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образования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Верного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середине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19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завершенное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вначале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представляло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грандиозное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событие,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стройку,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которой,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так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иначе,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принимало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участие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большинство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населения.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поэтому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летопись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занимает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внушительную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часть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региона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целом.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Цель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данной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работы: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рассмотреть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изучить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особенности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градостроительного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использование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туристско-экскурсионном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потенциале.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Для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реализации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выдвинут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ряд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задач: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-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определить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существенную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роль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Андрея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Павловича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Зенкова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жизни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Алматы;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-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рассмотреть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самые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значимые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этапы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строительства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Алматы;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-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выявить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современную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значимость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Объект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исследования: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Предмет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исследования: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архитектурно-градостроительный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А.П.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Зенкова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жизни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bCs/>
          <w:sz w:val="28"/>
          <w:szCs w:val="28"/>
        </w:rPr>
        <w:t>Методы</w:t>
      </w:r>
      <w:r w:rsidR="00F44161">
        <w:rPr>
          <w:bCs/>
          <w:sz w:val="28"/>
          <w:szCs w:val="28"/>
        </w:rPr>
        <w:t xml:space="preserve"> </w:t>
      </w:r>
      <w:r w:rsidRPr="00F854BA">
        <w:rPr>
          <w:bCs/>
          <w:sz w:val="28"/>
          <w:szCs w:val="28"/>
        </w:rPr>
        <w:t>исследования</w:t>
      </w:r>
      <w:r w:rsidRPr="00F854BA">
        <w:rPr>
          <w:sz w:val="28"/>
          <w:szCs w:val="28"/>
        </w:rPr>
        <w:t>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теоретические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-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анализ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источников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литературы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Интернет-сайтов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проблеме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исследования.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Степень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разработки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темы.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данным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исследование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изучены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ученых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специалистов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области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архитектурно-градостроительного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памятника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Свято-Вознесенского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Т.Н.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Турекулов,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Н.В.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Турекулова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«История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тысячелетия»,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предоставлен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весьма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обширный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материал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деталях,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характерна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простота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изложения,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также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ряд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авторов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истории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просмотрена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энциклопедия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Ауэзова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Е.К.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Кунаевой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Г.С.,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изучены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основы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туристско-краеведческой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авторами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которого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являются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Вуколов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В.Н.,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М.К.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Назарчук,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также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просмотрены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официальные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Интернет-сайты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Свято-Вознесенского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Алматы.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Структура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обусловлена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поставленными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исследовательскими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задачами,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отражает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сущность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рассматриваемой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проблемы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ход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исследования.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Контрольная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состоит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введения,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трёх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глав,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заключения,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списка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использованной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литературы.</w:t>
      </w:r>
    </w:p>
    <w:p w:rsidR="00A952DE" w:rsidRPr="00601115" w:rsidRDefault="00C803A7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601115">
        <w:rPr>
          <w:rFonts w:ascii="Times New Roman" w:hAnsi="Times New Roman"/>
          <w:color w:val="FFFFFF"/>
          <w:sz w:val="28"/>
          <w:szCs w:val="28"/>
          <w:lang w:eastAsia="ru-RU"/>
        </w:rPr>
        <w:t>зенков кафедральный собор туристский экскурсионный</w:t>
      </w:r>
    </w:p>
    <w:p w:rsidR="00F44161" w:rsidRDefault="00F44161" w:rsidP="00F4416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52DE" w:rsidRPr="00F854BA" w:rsidRDefault="00A952DE" w:rsidP="00F4416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F854BA">
        <w:rPr>
          <w:b/>
          <w:sz w:val="28"/>
          <w:szCs w:val="28"/>
        </w:rPr>
        <w:t>Андрей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Павлович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Зенков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в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истории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города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Алматы</w:t>
      </w:r>
    </w:p>
    <w:p w:rsidR="00F44161" w:rsidRDefault="00F44161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История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Верного,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этапы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неразрывно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связаны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династией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Зенковых.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Павел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Матвеевич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выходец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Тобольской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губернии,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вместе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семьей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1867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Имея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опыт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деятельности,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«вольный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архитектор»,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рекомендации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Криштановского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привлечен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заданию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Колпаковского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занимается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составлением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церквей,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оранжереи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теплицы,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кузниц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д.;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совместно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Криштановским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разрабатывает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генеральный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план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развития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Верного;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принимает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активное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участие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планировки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садово</w:t>
      </w:r>
      <w:r w:rsidR="00F44161">
        <w:rPr>
          <w:sz w:val="28"/>
          <w:szCs w:val="28"/>
        </w:rPr>
        <w:t>-</w:t>
      </w:r>
      <w:r w:rsidRPr="00F854BA">
        <w:rPr>
          <w:sz w:val="28"/>
          <w:szCs w:val="28"/>
        </w:rPr>
        <w:t>парковых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объектов.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1877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П.М.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избирается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первым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городским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головой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Верненской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Думы.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сын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Андрей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Павлович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«первостроитель»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Верного,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выпускник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Санкт-Петербургской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Николаевской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академии,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получил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назначение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1898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должность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заведующего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чертежной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мастерской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дистанции.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1900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начальник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отделения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Семиреченского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областного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правления.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приездом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Жетысу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началась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эпоха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внедрен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прогрессивный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материал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армированный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бетон,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невероятно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расширивший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возможности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Теперь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требования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сейсмостойкости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вступали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конфликт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художественным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проектировки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зданий</w:t>
      </w:r>
      <w:r w:rsidRPr="00F854BA">
        <w:rPr>
          <w:rStyle w:val="a7"/>
          <w:sz w:val="28"/>
          <w:szCs w:val="28"/>
        </w:rPr>
        <w:footnoteReference w:id="1"/>
      </w:r>
      <w:r w:rsidRPr="00F854BA">
        <w:rPr>
          <w:sz w:val="28"/>
          <w:szCs w:val="28"/>
        </w:rPr>
        <w:t>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Украшением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одной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самых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оживленных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улиц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магазина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купца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Габдулвалиева,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построенное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1911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дома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разработан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Зенковым.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представляет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прямоугольный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объем,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вытянутый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вдоль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Торговой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улицы.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Силуэт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оживляют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выступающие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щипцы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кровли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башенками.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Лаконичность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фасада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двухэтажного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разбитого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вертикали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пилястрами,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подчеркнута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невероятной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красоты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куполами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люкарнами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своеобразной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приметой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эпохи,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отражающей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синтез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модерна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эклектики,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небольшими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башенками,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установленными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периметру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развитого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карниза.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Возле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военного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лагеря,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входе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ущелье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Малая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Алматинка,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1903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построена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дача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военного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губернатора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Колпаковского.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представляла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бревенчатый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домик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площадью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78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мезонином,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подвальным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этажом,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погребом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верандой.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даче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устроен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зоопарк.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содержались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звери,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отловленные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пространствах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Памира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Алтая: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маралы,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дикие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козы,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кашгарские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бараны,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снежные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барсы,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тигры,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тибетская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лошадь</w:t>
      </w:r>
      <w:r w:rsidRPr="00F854BA">
        <w:rPr>
          <w:rStyle w:val="a7"/>
          <w:sz w:val="28"/>
          <w:szCs w:val="28"/>
        </w:rPr>
        <w:footnoteReference w:id="2"/>
      </w:r>
      <w:r w:rsidRPr="00F854BA">
        <w:rPr>
          <w:sz w:val="28"/>
          <w:szCs w:val="28"/>
        </w:rPr>
        <w:t>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До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наших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дней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сохранился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памятник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деревянного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зодчества,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построенный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рубеже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веков.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принадлежал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ученому-лесоводу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Бауму.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представляет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крестовый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плане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деревянный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сруб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подклетью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мезонином,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анфиладным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расположением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помещений.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Архитектурные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детали,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декорированные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резьбой,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придают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праздничный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вид.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Венцом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творчества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бесспорно,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Туркестанский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(1904–1907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гг.).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«висел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городом.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Высочайший,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многоглавый,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узорчатый,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разноцветный,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хитрыми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карнизами,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гофрированным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железом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крыши,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колокольней,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лестницей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целой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системой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лестниц,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переходов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галерей».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1903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закончено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—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1906.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Освящение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состоялось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30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июля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Основное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убранство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доставлено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Москвы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Киева.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Иконостас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алтарь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расписывались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местным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умельцем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Усыревым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художником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Хлудовым.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Биограф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Бирюков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писал,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ему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удалось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выдвинуть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«новую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идею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конструктивного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решения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сейсмостойких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идею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жест</w:t>
      </w:r>
      <w:r w:rsidR="00F44161">
        <w:rPr>
          <w:sz w:val="28"/>
          <w:szCs w:val="28"/>
        </w:rPr>
        <w:t>к</w:t>
      </w:r>
      <w:r w:rsidRPr="00F854BA">
        <w:rPr>
          <w:sz w:val="28"/>
          <w:szCs w:val="28"/>
        </w:rPr>
        <w:t>о-упругой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«корзинки»,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сильно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пониженным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центром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тяжести,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кольцевой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подземной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галереей,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предохраняющей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землетрясении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действия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верхних,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наиболее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активных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слоев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земли».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землетрясения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1911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когда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около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двух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тысяч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мере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пострадало,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—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самое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высокое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тогда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остался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невредим</w:t>
      </w:r>
      <w:r w:rsidRPr="00F854BA">
        <w:rPr>
          <w:rStyle w:val="a7"/>
          <w:sz w:val="28"/>
          <w:szCs w:val="28"/>
        </w:rPr>
        <w:footnoteReference w:id="3"/>
      </w:r>
      <w:r w:rsidRPr="00F854BA">
        <w:rPr>
          <w:sz w:val="28"/>
          <w:szCs w:val="28"/>
        </w:rPr>
        <w:t>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(Приложение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1)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Последовавшие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мирными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1910-ми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социальные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потрясения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жизни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Зенкова-строителя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ничего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изменили.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1920-е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занимается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восстановлением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разрушенного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гражданской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войной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хозяйства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—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переоборудованием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жилого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фонда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хлебопекарни,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противоэпидемические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пункты,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госпитали,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детские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учреждения.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1925-27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Киргизии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столицы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—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Фрунзе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(ныне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Бишкек).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Наиболее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значительная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—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правительства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(1926).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марте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1927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Джетысуйский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исполком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отзывает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обратно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Алма-Ату.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письме,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полученном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говорилось: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«Предстоящий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переход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столицы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Казахстана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постройка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Семиреченской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дороги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потребуют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опытных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знающих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местные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условия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сил.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Вашу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долголетнюю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многополезную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Джетысу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целом,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Алма-Аты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частности,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Губплан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надеется,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откажетесь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вновь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родном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Вас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крае…»</w:t>
      </w:r>
      <w:r w:rsidRPr="00F854BA">
        <w:rPr>
          <w:rStyle w:val="a7"/>
          <w:sz w:val="28"/>
          <w:szCs w:val="28"/>
        </w:rPr>
        <w:footnoteReference w:id="4"/>
      </w:r>
      <w:r w:rsidRPr="00F854BA">
        <w:rPr>
          <w:sz w:val="28"/>
          <w:szCs w:val="28"/>
        </w:rPr>
        <w:t>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ответил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согласием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последующие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начальником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Управления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контроля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Алма-Аты.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качестве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принимал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участие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создании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первого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плана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жилищного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гражданского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разрабатывавшийся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связи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переносом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столицы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Кзыл-Орды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Алма-Ату.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1936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стало.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скромной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могильной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плите,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поставленной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только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наши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дни,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следовало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выбить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слова,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сказанные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им: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"Я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боюсь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наш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верю,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недалеко-то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когда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наш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украсится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солидными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другим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долговечными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строениями".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Многое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могут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поведать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личные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вещи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пример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потускневший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времени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значок-медальон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Николаевской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Академии,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которую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закончил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отличием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ставший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путевкой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жизнь,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медальон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знаками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военного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-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двумя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топориками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якорем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щите,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определил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дальнейшую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судьбу.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волнением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открываем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коробки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акварельными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красками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карандашами,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которых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касалась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рука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первого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нашего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Сколько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бессонных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ночей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труда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дней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провел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кистью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руках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талантливый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зодчий.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краски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оживали,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воплощая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жизнь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мечты.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фондах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хранятся</w:t>
      </w:r>
      <w:r w:rsidR="00F44161">
        <w:rPr>
          <w:rStyle w:val="apple-converted-space"/>
          <w:sz w:val="28"/>
          <w:szCs w:val="28"/>
        </w:rPr>
        <w:t xml:space="preserve"> </w:t>
      </w:r>
      <w:r w:rsidRPr="00601115">
        <w:rPr>
          <w:sz w:val="28"/>
          <w:szCs w:val="28"/>
        </w:rPr>
        <w:t>рулетка,</w:t>
      </w:r>
      <w:r w:rsidR="00F44161" w:rsidRPr="00601115">
        <w:rPr>
          <w:sz w:val="28"/>
          <w:szCs w:val="28"/>
        </w:rPr>
        <w:t xml:space="preserve"> </w:t>
      </w:r>
      <w:r w:rsidRPr="00601115">
        <w:rPr>
          <w:sz w:val="28"/>
          <w:szCs w:val="28"/>
        </w:rPr>
        <w:t>транспортир,</w:t>
      </w:r>
      <w:r w:rsidR="00F44161" w:rsidRPr="00601115">
        <w:rPr>
          <w:sz w:val="28"/>
          <w:szCs w:val="28"/>
        </w:rPr>
        <w:t xml:space="preserve"> </w:t>
      </w:r>
      <w:r w:rsidRPr="00601115">
        <w:rPr>
          <w:sz w:val="28"/>
          <w:szCs w:val="28"/>
        </w:rPr>
        <w:t>кронциркуль</w:t>
      </w:r>
      <w:r w:rsidR="00F44161" w:rsidRPr="00601115">
        <w:rPr>
          <w:sz w:val="28"/>
          <w:szCs w:val="28"/>
        </w:rPr>
        <w:t xml:space="preserve"> </w:t>
      </w:r>
      <w:r w:rsidRPr="00601115">
        <w:rPr>
          <w:sz w:val="28"/>
          <w:szCs w:val="28"/>
        </w:rPr>
        <w:t>А.П.</w:t>
      </w:r>
      <w:r w:rsidR="00F44161" w:rsidRPr="00601115">
        <w:rPr>
          <w:sz w:val="28"/>
          <w:szCs w:val="28"/>
        </w:rPr>
        <w:t xml:space="preserve"> </w:t>
      </w:r>
      <w:r w:rsidRPr="00601115">
        <w:rPr>
          <w:sz w:val="28"/>
          <w:szCs w:val="28"/>
        </w:rPr>
        <w:t>Зенкова</w:t>
      </w:r>
      <w:r w:rsidRPr="00F854BA">
        <w:rPr>
          <w:sz w:val="28"/>
          <w:szCs w:val="28"/>
        </w:rPr>
        <w:t>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вещами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расставался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жизнь.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Ведь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рабочими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инструментами.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Свидетелем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многих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событий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далеких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дней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фонарь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"летучая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мышь",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принадлежавший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Зенкову.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F854BA">
        <w:rPr>
          <w:rStyle w:val="apple-style-span"/>
          <w:sz w:val="28"/>
          <w:szCs w:val="28"/>
        </w:rPr>
        <w:t>Также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имеется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брелок-книжка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на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цепочке.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На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нем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надпись: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"Семиреченская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инженерная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дистанция.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На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память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А.П.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Зенкову".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дата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1898-1900.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Все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эти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ценные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реликвии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вызывали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вызывают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неподдельный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интерес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у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горожан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гостей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нашего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города.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Ведь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они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хранят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тепло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рук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замечательного</w:t>
      </w:r>
      <w:r w:rsidR="00F44161">
        <w:rPr>
          <w:rStyle w:val="apple-style-span"/>
          <w:sz w:val="28"/>
          <w:szCs w:val="28"/>
        </w:rPr>
        <w:t xml:space="preserve"> </w:t>
      </w:r>
      <w:r w:rsidRPr="00F854BA">
        <w:rPr>
          <w:rStyle w:val="apple-style-span"/>
          <w:sz w:val="28"/>
          <w:szCs w:val="28"/>
        </w:rPr>
        <w:t>зодчего.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Огромная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заслуга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разработал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принципы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антисейсмичного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Впоследствии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опыт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послужил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основой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научных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методов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сейсмостойких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Алматы.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2DE" w:rsidRPr="00F854BA" w:rsidRDefault="00A952DE" w:rsidP="00F4416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F854BA">
        <w:rPr>
          <w:b/>
          <w:sz w:val="28"/>
          <w:szCs w:val="28"/>
        </w:rPr>
        <w:t>История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строительства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кафедрального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собора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города</w:t>
      </w:r>
      <w:r w:rsidR="00F44161">
        <w:rPr>
          <w:b/>
          <w:sz w:val="28"/>
          <w:szCs w:val="28"/>
        </w:rPr>
        <w:t xml:space="preserve"> </w:t>
      </w:r>
      <w:r w:rsidRPr="00F854BA">
        <w:rPr>
          <w:b/>
          <w:sz w:val="28"/>
          <w:szCs w:val="28"/>
        </w:rPr>
        <w:t>Алматы</w:t>
      </w:r>
    </w:p>
    <w:p w:rsidR="00F44161" w:rsidRDefault="00F44161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История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Вознесенского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уходит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70-е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века.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Временное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военное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укрепление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Семиречье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построено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указу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царя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Николая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  <w:lang w:val="en-US"/>
        </w:rPr>
        <w:t>I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1855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1867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городок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подножья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Заилийских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становится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областным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центром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Туркестанского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быстро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растущий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организм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успел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ощутить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потребность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соборном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городском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храме,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начавшееся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1868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самого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обречено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превращение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долгострой: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документация,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постоянные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ответственных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производителей.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Верный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быстро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приобретал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большее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политическое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значение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Туркестанском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крае.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1872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сюда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перемещается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центр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епархии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Ташкента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вместе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епископа,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которая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временно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установлена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станичной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церкви,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честь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события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переименованной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Софийский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Pr="00F854BA">
        <w:rPr>
          <w:rStyle w:val="a7"/>
          <w:sz w:val="28"/>
          <w:szCs w:val="28"/>
        </w:rPr>
        <w:footnoteReference w:id="5"/>
      </w:r>
      <w:r w:rsidRPr="00F854BA">
        <w:rPr>
          <w:sz w:val="28"/>
          <w:szCs w:val="28"/>
        </w:rPr>
        <w:t>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событие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послужило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толчком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тому,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вопрос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храма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перерос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вопрос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принимается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решение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вместимостью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1500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человек.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Однако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прошло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еще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около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десятка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лет,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1882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сделаны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первые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предложения.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Небольшой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конкурс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идей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Гурдэ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Серебренникова,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организованный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Комитетом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совместно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епархиальным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управлением,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решен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пользу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предложения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Серебренникова.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единодушно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признается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«более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подходящим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размерам,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изяществу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стилю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собора».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затянувшееся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открытие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финансирования,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смерть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разрушительное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землетрясение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1887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внесли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изменения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планы.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Землетрясением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уничтожена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большая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часть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построек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Верного.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серьезным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предостережением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строителям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молодого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После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1887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начинает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заново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строиться.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«суд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дело»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Туркестанской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епархии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возводится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временное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территории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Губернаторского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–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сегодняшнего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28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Панфиловцев,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церковь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Большеалматинской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станице,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размещался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землетрясения,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целиком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разрушена.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Несмотря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постоянные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ходатайства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сменяющихся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епископов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Туркестанской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епархии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самыми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высокими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инстанциями,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только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1899г.,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наконец,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Строительному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комитету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Епархии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предоставлен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утверждение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разработанный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архитектором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К.А.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Борисоглебским.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1900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отделением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Семиреченского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областного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правления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рассмотрении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отмечено,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«Величественный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поместительный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должен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нашем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поддержания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престижа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русского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имени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православной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представителем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мусульманском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крае</w:t>
      </w:r>
      <w:r w:rsidRPr="00F854BA">
        <w:rPr>
          <w:rStyle w:val="a7"/>
          <w:sz w:val="28"/>
          <w:szCs w:val="28"/>
        </w:rPr>
        <w:footnoteReference w:id="6"/>
      </w:r>
      <w:r w:rsidRPr="00F854BA">
        <w:rPr>
          <w:sz w:val="28"/>
          <w:szCs w:val="28"/>
        </w:rPr>
        <w:t>».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момента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чертежи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вместе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пояснительной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запиской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сметой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отправились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длинное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путешествие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различным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инстанциям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Верного,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Ташкента,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Санкт-Петербурга,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взывая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бури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сомнений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предложений.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итоге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1903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Санкт-Петербург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Святейший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Синод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доработанный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проект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Борисоглебского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смету,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составленную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Зенковым.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Комитет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формируется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1904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наконец,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возведение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начинается.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Ответственным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производство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всех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назначен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А.П.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исполнявший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обязанности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областного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инженера.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Многое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осуществлено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впервые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практике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Семиречья.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применение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железобетонных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конструкций,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антисептиков,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приточно-вытяжных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систем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вентиляций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специальных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каналов.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Благодаря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инициативе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производителя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Зенкова,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устройстве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фундаментов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решено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кирпичный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цоколь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заменить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армированным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бетонным,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создало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надежную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основу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сооружению.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настоял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чтобы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рубка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деревянных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брусчатых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укреплена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углам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простенках: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срубы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скреплялись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сжимами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деревянных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брусьев,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стянутых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болтами.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Нагели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стенах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устанавливались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чаще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обычного,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ствол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колокольни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барабаны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куполов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прямом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смысле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прошиты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насквозь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металлическими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связями.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Сруб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центрального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барабана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скреплен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стальными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накладками;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плоское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перекрытие,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выполненное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перекрещивающихся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балок,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обеспечивает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надежную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связь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восьмерика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верхней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части.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стропила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укреплены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металлическими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связями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скобами,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обрешетка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кровли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сделана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виде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сплошного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дощатого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настила.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Завершилось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строительство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августе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1907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желанию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жителей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посвящен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«Вознесению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Господа».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Разрушительное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землетрясение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1911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серьезным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испытанием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храма.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строителям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гордиться: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лишь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слегка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юго-восточный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угол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колокольни,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согнулся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крест,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выбило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стекла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окон.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грандиозной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высоте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своей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представлял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очень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гибкую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конструкцию,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колокольня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качалась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гнулась,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вершина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высокого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дерева,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работала,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гибкий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брус,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заделанный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одним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концом.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Вслед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испытанием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последовал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ряд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ремонтных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отделочных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соборе.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наибольшим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размахом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проводились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празднованием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300-летия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Дома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Романовых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1913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показал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анализ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архивных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фотографий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результатов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обследования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самого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этому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случаю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отделке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преобладали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цвета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российского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флага.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Так,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металлическое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кровельное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покрытие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шашку»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центральном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куполе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перекрашено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белый,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синий,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красный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цвета,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карнизах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фасадов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«российский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флаг»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можно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встретить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последней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реставрации.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Многое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изменилось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Верном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после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1917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еще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вчера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вызывало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чувство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гордости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сердцах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горожан,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символом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«темноты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невежества».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1929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сброшены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звонницы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Свято-Вознесенского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уничтожен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удивительный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своей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красоте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трехъярусный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иконостас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позолоченной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резьбой,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разворована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церковная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утварь,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иконы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библиотека.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30-х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городские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власти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размещают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радиостанцию,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затем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Республиканский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краеведческий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музей,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потребовало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капитальной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реконструкции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</w:t>
      </w:r>
      <w:r w:rsidRPr="00F854BA">
        <w:rPr>
          <w:rStyle w:val="a7"/>
          <w:sz w:val="28"/>
          <w:szCs w:val="28"/>
        </w:rPr>
        <w:footnoteReference w:id="7"/>
      </w:r>
      <w:r w:rsidRPr="00F854BA">
        <w:rPr>
          <w:sz w:val="28"/>
          <w:szCs w:val="28"/>
        </w:rPr>
        <w:t>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Смена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функций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закономерно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повлекла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изменение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пространственной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среды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вокруг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него: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засаживались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аллеи,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благодаря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которым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когда-то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просматривалось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отдаленных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точек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которым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далеко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разносился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звон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колоколов.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Яркое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многоцветие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куполов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скрылось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зеленой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краской,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более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удовлетворявшей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вкусы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времени,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маскируя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функциональное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назначение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здания;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спокойные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охристые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фасадов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интерьеров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сменились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революционно-розовые.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Ничто,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кроме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двух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каменных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надгробий,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напоминает,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том,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западная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часть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городского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парка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когда-то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кладбищем.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когда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1995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перешел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пользование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церкви,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стерлось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памяти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точное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название.</w:t>
      </w:r>
    </w:p>
    <w:p w:rsidR="00F44161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«Перестройкой»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90-х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России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пошел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процесс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передачи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храмов-памятников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пользование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церкви,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уровне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правительства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стал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подниматься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вопрос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реставрации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восстановлением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первоначального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вида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функций.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1994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государством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решено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создать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здесь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действующий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собор-музей,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выделены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средства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этап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подготовки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центрального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зала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алтаря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проведению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богослужений.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18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апреля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1995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года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здание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официально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полностью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передано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бессрочное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пользование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Алматинско-Семипалатинской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епархии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решением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Президента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Республики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Нурсултана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Назарбаева.</w:t>
      </w:r>
      <w:r w:rsidR="00F44161">
        <w:rPr>
          <w:sz w:val="28"/>
          <w:szCs w:val="28"/>
        </w:rPr>
        <w:t xml:space="preserve"> 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Восстановление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кафедрального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начало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проводиться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богослужениями.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его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освящению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Святейшим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патриархом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Всея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Руси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Алексием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  <w:lang w:val="en-US"/>
        </w:rPr>
        <w:t>II</w:t>
      </w:r>
      <w:r w:rsidRPr="00F854BA">
        <w:rPr>
          <w:sz w:val="28"/>
          <w:szCs w:val="28"/>
        </w:rPr>
        <w:t>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намеченному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летом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1995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г.,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восстановлены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алтарь,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ризница,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притвор,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проведены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мероприятия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водоотводу,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обеспечению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пожарной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безопасности,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восстановлению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нормальной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вентиляции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организации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эвакуационных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путей.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звонницу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подняты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новые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колокола,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отлитые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тому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времени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Москве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средства,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собранные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алмаатинцами.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2DE" w:rsidRPr="00F854BA" w:rsidRDefault="00A952DE" w:rsidP="00F4416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F854BA">
        <w:rPr>
          <w:rStyle w:val="apple-style-span"/>
          <w:rFonts w:ascii="Times New Roman" w:hAnsi="Times New Roman"/>
          <w:b/>
          <w:sz w:val="28"/>
          <w:szCs w:val="28"/>
        </w:rPr>
        <w:t>Современная</w:t>
      </w:r>
      <w:r w:rsidR="00F44161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b/>
          <w:sz w:val="28"/>
          <w:szCs w:val="28"/>
        </w:rPr>
        <w:t>панорама</w:t>
      </w:r>
      <w:r w:rsidR="00F44161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b/>
          <w:sz w:val="28"/>
          <w:szCs w:val="28"/>
        </w:rPr>
        <w:t>Свято-Вознесенского</w:t>
      </w:r>
      <w:r w:rsidR="00F44161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b/>
          <w:sz w:val="28"/>
          <w:szCs w:val="28"/>
        </w:rPr>
        <w:t>собора</w:t>
      </w:r>
      <w:r w:rsidR="00F44161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b/>
          <w:sz w:val="28"/>
          <w:szCs w:val="28"/>
        </w:rPr>
        <w:t>города</w:t>
      </w:r>
      <w:r w:rsidR="00F44161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b/>
          <w:sz w:val="28"/>
          <w:szCs w:val="28"/>
        </w:rPr>
        <w:t>Алматы</w:t>
      </w:r>
    </w:p>
    <w:p w:rsidR="00F44161" w:rsidRDefault="00F44161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54BA">
        <w:rPr>
          <w:rStyle w:val="apple-style-span"/>
          <w:rFonts w:ascii="Times New Roman" w:hAnsi="Times New Roman"/>
          <w:sz w:val="28"/>
          <w:szCs w:val="28"/>
        </w:rPr>
        <w:t>Всякий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город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запечатлевается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памяти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первую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очередь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зрительными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образами,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претерпевают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сложные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превращения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глубинах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нашей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души.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Картины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современного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Алматы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остаются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памяти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сверкающими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жемчужными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горнами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вершинами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радужными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городскими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фонтанами,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разноликой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шумной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толпой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городских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базаров,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монументом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новой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площади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–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венцом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творения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символом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конца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советской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эпохи.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конечно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же,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странным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собором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парке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28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Панфиловцев,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жизнеутверждающее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великолепие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которого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покорить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сердце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любого,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кто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видел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его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однажды.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54BA">
        <w:rPr>
          <w:rStyle w:val="apple-style-span"/>
          <w:rFonts w:ascii="Times New Roman" w:hAnsi="Times New Roman"/>
          <w:sz w:val="28"/>
          <w:szCs w:val="28"/>
        </w:rPr>
        <w:t>Сегодня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полностью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восстановлено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функционирование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собора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канонами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церкви.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еще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ждет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очереди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трехъярусный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иконостас,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будут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реставрироваться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цементные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полы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редким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узором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из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метлахских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плиток;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продолжается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декоративная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отделка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интерьеров,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ведутся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мероприятия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укреплению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колокольни.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Архивные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документы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материалы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обследования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здания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дают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для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точной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реставрации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фасадов.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хотя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пока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остается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открытым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вопрос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об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организации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пространства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охраной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зоны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памятника,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реставрации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бывшего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церковного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домика,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реставрация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собора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продолжается.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54BA">
        <w:rPr>
          <w:rStyle w:val="apple-style-span"/>
          <w:rFonts w:ascii="Times New Roman" w:hAnsi="Times New Roman"/>
          <w:sz w:val="28"/>
          <w:szCs w:val="28"/>
        </w:rPr>
        <w:t>Но,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несмотря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все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это,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сегодняшний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день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собор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представляет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одно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из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исторических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мест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города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Алматы,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которое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посещается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многочисленными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православными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паломниками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туристами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из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стран,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но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представителями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вероисповеданий.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Ежедневно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совершаются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богослужения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многочисленными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прихожанами,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красивым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церковными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пением,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колокольным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звоном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поучительной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проповедью.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Проводятся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специальные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экскурсии,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сопровождением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из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священника.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Style w:val="apple-style-span"/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кафедральный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собор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–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это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молитв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уединений.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Многие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жители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гости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города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идут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собор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с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чувством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и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благоговения.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В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F441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854BA">
        <w:rPr>
          <w:rStyle w:val="apple-style-span"/>
          <w:rFonts w:ascii="Times New Roman" w:hAnsi="Times New Roman"/>
          <w:sz w:val="28"/>
          <w:szCs w:val="28"/>
        </w:rPr>
        <w:t>здании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оживают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славные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страницы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пронизанные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духом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народа,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порывами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страстями,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горем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надеждами.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былого,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нитей,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связывающих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родной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землей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предшествующими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поколениями.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великолепен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огромен.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сводами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масса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южного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солнца,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света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тепла,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льется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окон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куполе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каменные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плиты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пола,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ясный,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солнечный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день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белый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купол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кажется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летящим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ввысь.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Внутри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превосходно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украшен.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Киеве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заказаны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иконы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больших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размеров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почти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метр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ширину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полтора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метра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высоту.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Они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написаны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яркими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праздничными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красками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золотом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чеканном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фоне.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Изображение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Царскими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вратами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представляло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копию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«Тайной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вечери»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Леонардо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Винчи.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Иконостасную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стену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для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выполнил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рисункам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Зенкова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житель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Верного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Усырёв.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была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сделана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ели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тополя,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выкрашена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белой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краской,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украшена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искусной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позолоченной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резьбой.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Иконостас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украшен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голубыми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розовыми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похожими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картины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иконами,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которые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Зенков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поручил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выполнить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художнику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Хлудову.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2007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году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исполнилось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100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пор,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возведен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главный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православный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храм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редкая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красоте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достопримечательность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2010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году,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ходе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официального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визита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Республику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Казахстан,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Божественную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Литургию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Вознесенском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совершил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Святейший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Патриарх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Московский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всея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Руси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Кирилл.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Более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100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прошло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пор,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построен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главный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православный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храм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редкая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красоте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достопримечательность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уверенностью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сегодняшний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день,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можно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сказать,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что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здесь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Казахстане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Азии,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внимательном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рассмотрении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открывает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истину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том,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насколько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предопределен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генетически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заложен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синтез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культур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Запада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Востока.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ярко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демонстрирует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непрерывность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культурного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диалога,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происходящего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бесконечно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участке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континента,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закономерно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продолжая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ряд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уникальных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исторических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Центральной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Азии: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мавзолей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Ходжа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Ахмеда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Яссови,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воздвигнутый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покровителем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Азии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Тимуром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могилой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Туркестане;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Айша-Биби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мавзолей,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построенный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Караханидами,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пришедшими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Восточного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Туркестана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долину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Таласа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основавшими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здесь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могущественное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государство,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протяжении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нескольких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контролировавшие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Шелковый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путь;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мавзолей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Жоши-хана,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старшего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сына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Чингиз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хана,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Улытау,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территории,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бывшей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когда-то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одним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из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Монгольской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империи…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Построенный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рубеже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столетий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эпоху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апогея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расцвета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эклектики,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являет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яркий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пример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Российской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колониальной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начала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века.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Прекрасные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формы,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стилистические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особенности,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удивительные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для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времени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конструкции,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богатое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прошлое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делают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уникальным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значению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19-20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пределами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Республики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Казахстан.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Своей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внешней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внутренней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красотой,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привлекает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местных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художников,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начинающих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строителей,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красота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церковного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пения,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которое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звучит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здесь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ежедневно,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привлекает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студентов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композиторов,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которые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обучаются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музыки.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величественно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возвышающийся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самом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сердце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является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духовным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Казахстана,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алматинской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епархии.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Даже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фоне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окружающих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многоэтажных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зданий,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выделяется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своим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величием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строгой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красотой.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праву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является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украшением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гордостью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</w:p>
    <w:p w:rsidR="00F44161" w:rsidRDefault="00F441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4BA">
        <w:rPr>
          <w:rFonts w:ascii="Times New Roman" w:hAnsi="Times New Roman"/>
          <w:b/>
          <w:sz w:val="28"/>
          <w:szCs w:val="28"/>
        </w:rPr>
        <w:t>Заключение</w:t>
      </w:r>
    </w:p>
    <w:p w:rsidR="00F44161" w:rsidRDefault="00F44161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Архитектура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провинциальных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России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конца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19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начало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века,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ставшая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отголоском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модных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тенденций,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протекающих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жизни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Санкт-Петербурга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Москвы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рубеже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веков,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носила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эклектико-стилизаторский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характер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элементами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«модерна».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Верный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остался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стороне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новых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веяний,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характерных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для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зодчества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тех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лет.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Рост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крупного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административного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Семиреченской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области,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способствовал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появлению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зданий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новыми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типологическими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характеристиками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свойственным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этому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периоду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многообразием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стилевых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направлений.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это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выдающееся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произведение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зодчества.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Выделяясь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отточенной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гармонией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архитектурных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форм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пропорций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ряду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памятников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архитектуры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Центральной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Азии,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он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представляет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яркий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пример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достижений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строительного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искусства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своей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эпохи.</w:t>
      </w:r>
    </w:p>
    <w:p w:rsidR="00A952DE" w:rsidRPr="00F854BA" w:rsidRDefault="00A952DE" w:rsidP="00F44161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BA">
        <w:rPr>
          <w:sz w:val="28"/>
          <w:szCs w:val="28"/>
        </w:rPr>
        <w:t>В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изучен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Свято-Вознесенский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кафедральный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собор,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где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так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же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была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изучена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история,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проблемы,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актуальность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данной</w:t>
      </w:r>
      <w:r w:rsidR="00F44161">
        <w:rPr>
          <w:sz w:val="28"/>
          <w:szCs w:val="28"/>
        </w:rPr>
        <w:t xml:space="preserve"> </w:t>
      </w:r>
      <w:r w:rsidRPr="00F854BA">
        <w:rPr>
          <w:sz w:val="28"/>
          <w:szCs w:val="28"/>
        </w:rPr>
        <w:t>работы.</w:t>
      </w:r>
    </w:p>
    <w:p w:rsidR="00A952DE" w:rsidRPr="00F854BA" w:rsidRDefault="00A952DE" w:rsidP="00F44161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итогам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все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работы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можно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сделать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выводы.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древнейших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времён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до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наших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дней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Православная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обладает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бесценным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сокровищем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только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области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богослужения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святоотеческих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творений,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области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искусства.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известно,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среди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прочих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церковных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искусств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особо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значимое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место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занимает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храмовая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архитектура,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такая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кафедральный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города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Алматы.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это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естественно,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потому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что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жизни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Церкви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-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нечто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гораздо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большее,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чем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просто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строение,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каким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было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оно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замечательным,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или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место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церковных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собраний;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-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это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полное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органическое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воплощение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самой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сути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Церкви.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видит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выражение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Православия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его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целом,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Православия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такового.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Церковное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искусство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жизнь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Церкви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взаимосвязаны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взаимообусловлены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-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поэтому,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понять,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объяснить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искусства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вне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Церкви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ее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жизни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невозможно.</w:t>
      </w:r>
    </w:p>
    <w:p w:rsidR="00A952DE" w:rsidRPr="00F854BA" w:rsidRDefault="00A952DE" w:rsidP="00F44161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54BA">
        <w:rPr>
          <w:b w:val="0"/>
          <w:sz w:val="28"/>
          <w:szCs w:val="28"/>
        </w:rPr>
        <w:t>Один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из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важнейших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памятников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исторической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Алматы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Свято-Вознесенский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кафедральный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прошедшего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столетний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путь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реставрации,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обретений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утрат,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пережившей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периоды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упадка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возрождения,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стало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совмещение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нем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двух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функций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-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музея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храма.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Несомненно,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ценен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только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стороны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истории,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величайшее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произведение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искусства.</w:t>
      </w:r>
    </w:p>
    <w:p w:rsidR="00A952DE" w:rsidRPr="00F854BA" w:rsidRDefault="00A952DE" w:rsidP="00F44161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ходе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работы,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было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выявлена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огромная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заслуга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Зенкова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разработке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принципов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антисейсмичного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строительства.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Впоследствии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его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опыт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послужил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основой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научных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методов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строительства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сейсмостойких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зданий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Алматы.</w:t>
      </w:r>
    </w:p>
    <w:p w:rsidR="00A952DE" w:rsidRPr="00F854BA" w:rsidRDefault="00A952DE" w:rsidP="00F44161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54BA">
        <w:rPr>
          <w:b w:val="0"/>
          <w:sz w:val="28"/>
          <w:szCs w:val="28"/>
        </w:rPr>
        <w:t>На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сегодняшний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день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Свято-Вознесенский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кафедральный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города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Алматы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выдержал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испытание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разрушительного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землетрясения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1911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году,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он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прошел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через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социальные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испытания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30-х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застойных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лет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позднего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советского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периода,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сегодня,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третьем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тысячелетии,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благодаря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реставрации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обретает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новую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жизнь.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Ежедневно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под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сводами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этого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проводятся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службы.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Это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место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стало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излюбленным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посещением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туристов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паломников,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которых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привлекает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храмовая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архитектура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этого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собора.</w:t>
      </w:r>
    </w:p>
    <w:p w:rsidR="00A952DE" w:rsidRPr="00F854BA" w:rsidRDefault="00A952DE" w:rsidP="00F44161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54BA">
        <w:rPr>
          <w:b w:val="0"/>
          <w:sz w:val="28"/>
          <w:szCs w:val="28"/>
        </w:rPr>
        <w:t>Архитектурное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сооружение,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такое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Свято-Вознесенский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кафедральный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города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Алматы,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должно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поразить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каждого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человека,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который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пришел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сюда,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ведь,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музыка,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так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и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церковная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архитектура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этого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собора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приводит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людей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к</w:t>
      </w:r>
      <w:r w:rsidR="00F44161">
        <w:rPr>
          <w:b w:val="0"/>
          <w:sz w:val="28"/>
          <w:szCs w:val="28"/>
        </w:rPr>
        <w:t xml:space="preserve"> </w:t>
      </w:r>
      <w:r w:rsidRPr="00F854BA">
        <w:rPr>
          <w:b w:val="0"/>
          <w:sz w:val="28"/>
          <w:szCs w:val="28"/>
        </w:rPr>
        <w:t>Богу.</w:t>
      </w:r>
    </w:p>
    <w:p w:rsidR="00A952DE" w:rsidRPr="00F854BA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4161" w:rsidRDefault="00F441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52DE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4BA">
        <w:rPr>
          <w:rFonts w:ascii="Times New Roman" w:hAnsi="Times New Roman"/>
          <w:b/>
          <w:sz w:val="28"/>
          <w:szCs w:val="28"/>
        </w:rPr>
        <w:t>Список</w:t>
      </w:r>
      <w:r w:rsidR="00F44161">
        <w:rPr>
          <w:rFonts w:ascii="Times New Roman" w:hAnsi="Times New Roman"/>
          <w:b/>
          <w:sz w:val="28"/>
          <w:szCs w:val="28"/>
        </w:rPr>
        <w:t xml:space="preserve"> </w:t>
      </w:r>
      <w:r w:rsidRPr="00F854BA">
        <w:rPr>
          <w:rFonts w:ascii="Times New Roman" w:hAnsi="Times New Roman"/>
          <w:b/>
          <w:sz w:val="28"/>
          <w:szCs w:val="28"/>
        </w:rPr>
        <w:t>литературы</w:t>
      </w:r>
    </w:p>
    <w:p w:rsidR="00F44161" w:rsidRPr="00F854BA" w:rsidRDefault="00F44161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Абишева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З.М.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Основы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туристско-краеведческой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работы: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Учебное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пособие.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Казак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Университеты,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2007.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92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с.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Ауэзов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Е.К.,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Кунаева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Г.С.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Энциклопедия.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Алматы;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«С</w:t>
      </w:r>
      <w:r w:rsidRPr="00F854BA">
        <w:rPr>
          <w:rFonts w:ascii="Times New Roman" w:hAnsi="Times New Roman"/>
          <w:sz w:val="28"/>
          <w:szCs w:val="28"/>
          <w:lang w:val="en-US"/>
        </w:rPr>
        <w:t>redo</w:t>
      </w:r>
      <w:r w:rsidRPr="00F854BA">
        <w:rPr>
          <w:rFonts w:ascii="Times New Roman" w:hAnsi="Times New Roman"/>
          <w:sz w:val="28"/>
          <w:szCs w:val="28"/>
        </w:rPr>
        <w:t>»,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2009.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423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с.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Вуколов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В.Н.,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М.К.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Назарчук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Основы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туристско-краеведческой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работы.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Учебное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пособие.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1998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81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с.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История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2-х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томах.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ИД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«С</w:t>
      </w:r>
      <w:r w:rsidRPr="00F854BA">
        <w:rPr>
          <w:rFonts w:ascii="Times New Roman" w:hAnsi="Times New Roman"/>
          <w:sz w:val="28"/>
          <w:szCs w:val="28"/>
          <w:lang w:val="en-US"/>
        </w:rPr>
        <w:t>redo</w:t>
      </w:r>
      <w:r w:rsidRPr="00F854BA">
        <w:rPr>
          <w:rFonts w:ascii="Times New Roman" w:hAnsi="Times New Roman"/>
          <w:sz w:val="28"/>
          <w:szCs w:val="28"/>
        </w:rPr>
        <w:t>»,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2009.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Том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422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с.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Т.Н.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Турекулов,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Н.В.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Турекулова.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История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тысячелетия.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«С</w:t>
      </w:r>
      <w:r w:rsidRPr="00F854BA">
        <w:rPr>
          <w:rFonts w:ascii="Times New Roman" w:hAnsi="Times New Roman"/>
          <w:sz w:val="28"/>
          <w:szCs w:val="28"/>
          <w:lang w:val="en-US"/>
        </w:rPr>
        <w:t>redo</w:t>
      </w:r>
      <w:r w:rsidRPr="00F854BA">
        <w:rPr>
          <w:rFonts w:ascii="Times New Roman" w:hAnsi="Times New Roman"/>
          <w:sz w:val="28"/>
          <w:szCs w:val="28"/>
        </w:rPr>
        <w:t>»,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2008.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240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с.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100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великих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чудес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света/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Автор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составитель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Н.А.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Ионина.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М.: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Вече,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2002.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–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528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с.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russian</w:t>
        </w:r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church</w:t>
        </w:r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854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(03.05.2011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г.)</w:t>
      </w:r>
    </w:p>
    <w:p w:rsidR="00A952DE" w:rsidRPr="00F854BA" w:rsidRDefault="00A952DE" w:rsidP="00F44161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4BA">
        <w:rPr>
          <w:rFonts w:ascii="Times New Roman" w:hAnsi="Times New Roman"/>
          <w:sz w:val="28"/>
          <w:szCs w:val="28"/>
        </w:rPr>
        <w:t>Свято-Вознесенский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кафедральный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собор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города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Алматы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601115">
        <w:rPr>
          <w:rFonts w:ascii="Times New Roman" w:hAnsi="Times New Roman"/>
          <w:sz w:val="28"/>
          <w:szCs w:val="28"/>
          <w:lang w:val="en-US"/>
        </w:rPr>
        <w:t>www</w:t>
      </w:r>
      <w:r w:rsidRPr="00601115">
        <w:rPr>
          <w:rFonts w:ascii="Times New Roman" w:hAnsi="Times New Roman"/>
          <w:sz w:val="28"/>
          <w:szCs w:val="28"/>
        </w:rPr>
        <w:t>.</w:t>
      </w:r>
      <w:r w:rsidRPr="00601115">
        <w:rPr>
          <w:rFonts w:ascii="Times New Roman" w:hAnsi="Times New Roman"/>
          <w:sz w:val="28"/>
          <w:szCs w:val="28"/>
          <w:lang w:val="en-US"/>
        </w:rPr>
        <w:t>sedmitza</w:t>
      </w:r>
      <w:r w:rsidRPr="00601115">
        <w:rPr>
          <w:rFonts w:ascii="Times New Roman" w:hAnsi="Times New Roman"/>
          <w:sz w:val="28"/>
          <w:szCs w:val="28"/>
        </w:rPr>
        <w:t>.</w:t>
      </w:r>
      <w:r w:rsidRPr="00601115">
        <w:rPr>
          <w:rFonts w:ascii="Times New Roman" w:hAnsi="Times New Roman"/>
          <w:sz w:val="28"/>
          <w:szCs w:val="28"/>
          <w:lang w:val="en-US"/>
        </w:rPr>
        <w:t>ru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(03.05.2011</w:t>
      </w:r>
      <w:r w:rsidR="00F44161">
        <w:rPr>
          <w:rFonts w:ascii="Times New Roman" w:hAnsi="Times New Roman"/>
          <w:sz w:val="28"/>
          <w:szCs w:val="28"/>
        </w:rPr>
        <w:t xml:space="preserve"> </w:t>
      </w:r>
      <w:r w:rsidRPr="00F854BA">
        <w:rPr>
          <w:rFonts w:ascii="Times New Roman" w:hAnsi="Times New Roman"/>
          <w:sz w:val="28"/>
          <w:szCs w:val="28"/>
        </w:rPr>
        <w:t>г.)</w:t>
      </w:r>
    </w:p>
    <w:p w:rsidR="00A952DE" w:rsidRPr="00601115" w:rsidRDefault="00A952DE" w:rsidP="00F4416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A952DE" w:rsidRPr="00601115" w:rsidSect="00F854BA">
      <w:head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99" w:rsidRDefault="00406599" w:rsidP="00A952DE">
      <w:pPr>
        <w:spacing w:after="0" w:line="240" w:lineRule="auto"/>
      </w:pPr>
      <w:r>
        <w:separator/>
      </w:r>
    </w:p>
  </w:endnote>
  <w:endnote w:type="continuationSeparator" w:id="0">
    <w:p w:rsidR="00406599" w:rsidRDefault="00406599" w:rsidP="00A9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99" w:rsidRDefault="00406599" w:rsidP="00A952DE">
      <w:pPr>
        <w:spacing w:after="0" w:line="240" w:lineRule="auto"/>
      </w:pPr>
      <w:r>
        <w:separator/>
      </w:r>
    </w:p>
  </w:footnote>
  <w:footnote w:type="continuationSeparator" w:id="0">
    <w:p w:rsidR="00406599" w:rsidRDefault="00406599" w:rsidP="00A952DE">
      <w:pPr>
        <w:spacing w:after="0" w:line="240" w:lineRule="auto"/>
      </w:pPr>
      <w:r>
        <w:continuationSeparator/>
      </w:r>
    </w:p>
  </w:footnote>
  <w:footnote w:id="1">
    <w:p w:rsidR="00406599" w:rsidRDefault="00F44161" w:rsidP="00F44161">
      <w:pPr>
        <w:pStyle w:val="a5"/>
        <w:spacing w:line="240" w:lineRule="auto"/>
        <w:jc w:val="both"/>
      </w:pPr>
      <w:r w:rsidRPr="00F44161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F44161">
        <w:rPr>
          <w:rFonts w:ascii="Times New Roman" w:hAnsi="Times New Roman"/>
        </w:rPr>
        <w:t>История Алматы. В 2-х томах. – Алматы: ИД «С</w:t>
      </w:r>
      <w:r w:rsidRPr="00F44161">
        <w:rPr>
          <w:rFonts w:ascii="Times New Roman" w:hAnsi="Times New Roman"/>
          <w:lang w:val="en-US"/>
        </w:rPr>
        <w:t>redo</w:t>
      </w:r>
      <w:r w:rsidRPr="00F44161">
        <w:rPr>
          <w:rFonts w:ascii="Times New Roman" w:hAnsi="Times New Roman"/>
        </w:rPr>
        <w:t>», 2009. Том 2. С. 69</w:t>
      </w:r>
    </w:p>
  </w:footnote>
  <w:footnote w:id="2">
    <w:p w:rsidR="00406599" w:rsidRDefault="00F44161" w:rsidP="00F44161">
      <w:pPr>
        <w:pStyle w:val="a5"/>
        <w:spacing w:line="240" w:lineRule="auto"/>
        <w:jc w:val="both"/>
      </w:pPr>
      <w:r w:rsidRPr="00F44161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F44161">
        <w:rPr>
          <w:rFonts w:ascii="Times New Roman" w:hAnsi="Times New Roman"/>
        </w:rPr>
        <w:t>История Алматы. В 2-х томах. – Алматы: ИД «С</w:t>
      </w:r>
      <w:r w:rsidRPr="00F44161">
        <w:rPr>
          <w:rFonts w:ascii="Times New Roman" w:hAnsi="Times New Roman"/>
          <w:lang w:val="en-US"/>
        </w:rPr>
        <w:t>redo</w:t>
      </w:r>
      <w:r w:rsidRPr="00F44161">
        <w:rPr>
          <w:rFonts w:ascii="Times New Roman" w:hAnsi="Times New Roman"/>
        </w:rPr>
        <w:t>», 2009. Том 2. С. 70</w:t>
      </w:r>
    </w:p>
  </w:footnote>
  <w:footnote w:id="3">
    <w:p w:rsidR="00406599" w:rsidRDefault="00F44161" w:rsidP="00F44161">
      <w:pPr>
        <w:spacing w:after="0" w:line="240" w:lineRule="auto"/>
        <w:jc w:val="both"/>
      </w:pPr>
      <w:r w:rsidRPr="00F44161">
        <w:rPr>
          <w:rStyle w:val="a7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Т.Н. Турекулов, Н.В. Турекулова. Алматы. История тысячелетия. – Алматы: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«С</w:t>
      </w:r>
      <w:r w:rsidRPr="00F44161">
        <w:rPr>
          <w:rFonts w:ascii="Times New Roman" w:hAnsi="Times New Roman"/>
          <w:sz w:val="20"/>
          <w:szCs w:val="20"/>
          <w:lang w:val="en-US"/>
        </w:rPr>
        <w:t>redo</w:t>
      </w:r>
      <w:r w:rsidRPr="00F44161">
        <w:rPr>
          <w:rFonts w:ascii="Times New Roman" w:hAnsi="Times New Roman"/>
          <w:sz w:val="20"/>
          <w:szCs w:val="20"/>
        </w:rPr>
        <w:t>», 2008. С. 195</w:t>
      </w:r>
    </w:p>
  </w:footnote>
  <w:footnote w:id="4">
    <w:p w:rsidR="00406599" w:rsidRDefault="00F44161" w:rsidP="00F44161">
      <w:pPr>
        <w:pStyle w:val="a5"/>
        <w:spacing w:line="240" w:lineRule="auto"/>
        <w:jc w:val="both"/>
      </w:pPr>
      <w:r w:rsidRPr="00F44161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F44161">
        <w:rPr>
          <w:rFonts w:ascii="Times New Roman" w:hAnsi="Times New Roman"/>
        </w:rPr>
        <w:t>История Алматы. В 2-х томах. – Алматы: ИД «С</w:t>
      </w:r>
      <w:r w:rsidRPr="00F44161">
        <w:rPr>
          <w:rFonts w:ascii="Times New Roman" w:hAnsi="Times New Roman"/>
          <w:lang w:val="en-US"/>
        </w:rPr>
        <w:t>redo</w:t>
      </w:r>
      <w:r w:rsidRPr="00F44161">
        <w:rPr>
          <w:rFonts w:ascii="Times New Roman" w:hAnsi="Times New Roman"/>
        </w:rPr>
        <w:t>», 2009. Том 2. С. 71</w:t>
      </w:r>
    </w:p>
  </w:footnote>
  <w:footnote w:id="5">
    <w:p w:rsidR="00406599" w:rsidRDefault="00F44161" w:rsidP="00F44161">
      <w:pPr>
        <w:pStyle w:val="aa"/>
        <w:spacing w:line="240" w:lineRule="auto"/>
        <w:ind w:left="0"/>
        <w:jc w:val="both"/>
      </w:pPr>
      <w:r w:rsidRPr="00F44161">
        <w:rPr>
          <w:rStyle w:val="a7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Ауэзов Е.К., Кунаева Г.С. Алматы: Энциклопедия. – Алматы; 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«С</w:t>
      </w:r>
      <w:r w:rsidRPr="00F44161">
        <w:rPr>
          <w:rFonts w:ascii="Times New Roman" w:hAnsi="Times New Roman"/>
          <w:sz w:val="20"/>
          <w:szCs w:val="20"/>
          <w:lang w:val="en-US"/>
        </w:rPr>
        <w:t>redo</w:t>
      </w:r>
      <w:r w:rsidRPr="00F44161">
        <w:rPr>
          <w:rFonts w:ascii="Times New Roman" w:hAnsi="Times New Roman"/>
          <w:sz w:val="20"/>
          <w:szCs w:val="20"/>
        </w:rPr>
        <w:t>», 2009. С. 123</w:t>
      </w:r>
    </w:p>
  </w:footnote>
  <w:footnote w:id="6">
    <w:p w:rsidR="00406599" w:rsidRDefault="00F44161" w:rsidP="00F44161">
      <w:pPr>
        <w:pStyle w:val="aa"/>
        <w:spacing w:after="0" w:line="240" w:lineRule="auto"/>
        <w:ind w:left="0"/>
        <w:jc w:val="both"/>
      </w:pPr>
      <w:r w:rsidRPr="00F44161">
        <w:rPr>
          <w:rStyle w:val="a7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Т.Н. Турекулов, Н.В. Турекулова. Алматы . История тысячелетия. – Алматы: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«С</w:t>
      </w:r>
      <w:r w:rsidRPr="00F44161">
        <w:rPr>
          <w:rFonts w:ascii="Times New Roman" w:hAnsi="Times New Roman"/>
          <w:sz w:val="20"/>
          <w:szCs w:val="20"/>
          <w:lang w:val="en-US"/>
        </w:rPr>
        <w:t>redo</w:t>
      </w:r>
      <w:r w:rsidRPr="00F44161">
        <w:rPr>
          <w:rFonts w:ascii="Times New Roman" w:hAnsi="Times New Roman"/>
          <w:sz w:val="20"/>
          <w:szCs w:val="20"/>
        </w:rPr>
        <w:t>», 2008.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 xml:space="preserve">С. 195 </w:t>
      </w:r>
    </w:p>
  </w:footnote>
  <w:footnote w:id="7">
    <w:p w:rsidR="00406599" w:rsidRDefault="00F44161" w:rsidP="00F44161">
      <w:pPr>
        <w:pStyle w:val="aa"/>
        <w:spacing w:line="240" w:lineRule="auto"/>
        <w:ind w:left="0"/>
        <w:jc w:val="both"/>
      </w:pPr>
      <w:r w:rsidRPr="00F44161">
        <w:rPr>
          <w:rStyle w:val="a7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F44161">
        <w:rPr>
          <w:rFonts w:ascii="Times New Roman" w:hAnsi="Times New Roman"/>
          <w:sz w:val="20"/>
          <w:szCs w:val="20"/>
        </w:rPr>
        <w:t>100 великих чудес света/ Автор – составитель Н.А. Ионина. – М.: Вече, 2002. С. 481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61" w:rsidRPr="00F854BA" w:rsidRDefault="00F44161" w:rsidP="00F854B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4D6E"/>
    <w:multiLevelType w:val="hybridMultilevel"/>
    <w:tmpl w:val="5B3C9D10"/>
    <w:lvl w:ilvl="0" w:tplc="DF4ADC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C970235"/>
    <w:multiLevelType w:val="hybridMultilevel"/>
    <w:tmpl w:val="86060858"/>
    <w:lvl w:ilvl="0" w:tplc="5AF25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C066FC"/>
    <w:multiLevelType w:val="hybridMultilevel"/>
    <w:tmpl w:val="482A0A60"/>
    <w:lvl w:ilvl="0" w:tplc="43461EF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2DE"/>
    <w:rsid w:val="00020345"/>
    <w:rsid w:val="000631A2"/>
    <w:rsid w:val="00077D15"/>
    <w:rsid w:val="00086AA6"/>
    <w:rsid w:val="000A14DB"/>
    <w:rsid w:val="000B3504"/>
    <w:rsid w:val="00145B71"/>
    <w:rsid w:val="00167C0D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06599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01115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470BD"/>
    <w:rsid w:val="00850B60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E0869"/>
    <w:rsid w:val="00A05B06"/>
    <w:rsid w:val="00A12F43"/>
    <w:rsid w:val="00A17112"/>
    <w:rsid w:val="00A522BD"/>
    <w:rsid w:val="00A952DE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803A7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4161"/>
    <w:rsid w:val="00F5296B"/>
    <w:rsid w:val="00F65EF8"/>
    <w:rsid w:val="00F854B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C7ACCE-F5EF-4541-8AF5-C0C8FC2E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D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5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952DE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rsid w:val="00A95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52DE"/>
    <w:rPr>
      <w:rFonts w:cs="Times New Roman"/>
    </w:rPr>
  </w:style>
  <w:style w:type="character" w:styleId="a4">
    <w:name w:val="Hyperlink"/>
    <w:uiPriority w:val="99"/>
    <w:rsid w:val="00A952DE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952DE"/>
    <w:rPr>
      <w:rFonts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A952D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952DE"/>
    <w:rPr>
      <w:rFonts w:ascii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952DE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A952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952DE"/>
    <w:rPr>
      <w:rFonts w:ascii="Calibri" w:hAnsi="Calibri" w:cs="Times New Roman"/>
    </w:rPr>
  </w:style>
  <w:style w:type="paragraph" w:styleId="aa">
    <w:name w:val="List Paragraph"/>
    <w:basedOn w:val="a"/>
    <w:uiPriority w:val="34"/>
    <w:qFormat/>
    <w:rsid w:val="00A952DE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8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F854B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ssian-chur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27014</CharactersWithSpaces>
  <SharedDoc>false</SharedDoc>
  <HLinks>
    <vt:vector size="6" baseType="variant"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http://www.russian-church.ru/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2014-03-27T00:07:00Z</dcterms:created>
  <dcterms:modified xsi:type="dcterms:W3CDTF">2014-03-27T00:07:00Z</dcterms:modified>
</cp:coreProperties>
</file>