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CB2" w:rsidRPr="00955CB2" w:rsidRDefault="00955CB2" w:rsidP="006F3F7C">
      <w:pPr>
        <w:pStyle w:val="afc"/>
      </w:pPr>
      <w:r w:rsidRPr="00955CB2">
        <w:t>Содержание</w:t>
      </w:r>
    </w:p>
    <w:p w:rsidR="006F3F7C" w:rsidRDefault="006F3F7C" w:rsidP="00955CB2">
      <w:pPr>
        <w:widowControl w:val="0"/>
        <w:autoSpaceDE w:val="0"/>
        <w:autoSpaceDN w:val="0"/>
        <w:adjustRightInd w:val="0"/>
        <w:ind w:firstLine="709"/>
      </w:pPr>
    </w:p>
    <w:p w:rsidR="006F3F7C" w:rsidRDefault="006F3F7C">
      <w:pPr>
        <w:pStyle w:val="26"/>
        <w:tabs>
          <w:tab w:val="right" w:leader="dot" w:pos="9345"/>
        </w:tabs>
        <w:rPr>
          <w:smallCaps w:val="0"/>
          <w:noProof/>
          <w:sz w:val="24"/>
          <w:szCs w:val="24"/>
        </w:rPr>
      </w:pPr>
      <w:r w:rsidRPr="00D12F6F">
        <w:rPr>
          <w:rStyle w:val="af5"/>
          <w:noProof/>
        </w:rPr>
        <w:t>1. Понятие и источники авторского права</w:t>
      </w:r>
      <w:r>
        <w:rPr>
          <w:noProof/>
          <w:webHidden/>
        </w:rPr>
        <w:tab/>
        <w:t>4</w:t>
      </w:r>
    </w:p>
    <w:p w:rsidR="006F3F7C" w:rsidRDefault="006F3F7C">
      <w:pPr>
        <w:pStyle w:val="26"/>
        <w:tabs>
          <w:tab w:val="right" w:leader="dot" w:pos="9345"/>
        </w:tabs>
        <w:rPr>
          <w:smallCaps w:val="0"/>
          <w:noProof/>
          <w:sz w:val="24"/>
          <w:szCs w:val="24"/>
        </w:rPr>
      </w:pPr>
      <w:r w:rsidRPr="00D12F6F">
        <w:rPr>
          <w:rStyle w:val="af5"/>
          <w:noProof/>
        </w:rPr>
        <w:t>2. Основные задачи и принципы авторского права</w:t>
      </w:r>
      <w:r>
        <w:rPr>
          <w:noProof/>
          <w:webHidden/>
        </w:rPr>
        <w:tab/>
        <w:t>7</w:t>
      </w:r>
    </w:p>
    <w:p w:rsidR="006F3F7C" w:rsidRDefault="006F3F7C">
      <w:pPr>
        <w:pStyle w:val="26"/>
        <w:tabs>
          <w:tab w:val="right" w:leader="dot" w:pos="9345"/>
        </w:tabs>
        <w:rPr>
          <w:smallCaps w:val="0"/>
          <w:noProof/>
          <w:sz w:val="24"/>
          <w:szCs w:val="24"/>
        </w:rPr>
      </w:pPr>
      <w:r w:rsidRPr="00D12F6F">
        <w:rPr>
          <w:rStyle w:val="af5"/>
          <w:noProof/>
        </w:rPr>
        <w:t>3. Объекты авторского права</w:t>
      </w:r>
      <w:r>
        <w:rPr>
          <w:noProof/>
          <w:webHidden/>
        </w:rPr>
        <w:tab/>
        <w:t>11</w:t>
      </w:r>
    </w:p>
    <w:p w:rsidR="006F3F7C" w:rsidRDefault="006F3F7C">
      <w:pPr>
        <w:pStyle w:val="26"/>
        <w:tabs>
          <w:tab w:val="right" w:leader="dot" w:pos="9345"/>
        </w:tabs>
        <w:rPr>
          <w:smallCaps w:val="0"/>
          <w:noProof/>
          <w:sz w:val="24"/>
          <w:szCs w:val="24"/>
        </w:rPr>
      </w:pPr>
      <w:r w:rsidRPr="00D12F6F">
        <w:rPr>
          <w:rStyle w:val="af5"/>
          <w:noProof/>
        </w:rPr>
        <w:t>4. Субъекты авторского права</w:t>
      </w:r>
      <w:r>
        <w:rPr>
          <w:noProof/>
          <w:webHidden/>
        </w:rPr>
        <w:tab/>
        <w:t>15</w:t>
      </w:r>
    </w:p>
    <w:p w:rsidR="006F3F7C" w:rsidRDefault="006F3F7C">
      <w:pPr>
        <w:pStyle w:val="26"/>
        <w:tabs>
          <w:tab w:val="right" w:leader="dot" w:pos="9345"/>
        </w:tabs>
        <w:rPr>
          <w:smallCaps w:val="0"/>
          <w:noProof/>
          <w:sz w:val="24"/>
          <w:szCs w:val="24"/>
        </w:rPr>
      </w:pPr>
      <w:r w:rsidRPr="00D12F6F">
        <w:rPr>
          <w:rStyle w:val="af5"/>
          <w:noProof/>
        </w:rPr>
        <w:t>Заключение</w:t>
      </w:r>
      <w:r>
        <w:rPr>
          <w:noProof/>
          <w:webHidden/>
        </w:rPr>
        <w:tab/>
        <w:t>19</w:t>
      </w:r>
    </w:p>
    <w:p w:rsidR="006F3F7C" w:rsidRDefault="006F3F7C">
      <w:pPr>
        <w:pStyle w:val="26"/>
        <w:tabs>
          <w:tab w:val="right" w:leader="dot" w:pos="9345"/>
        </w:tabs>
        <w:rPr>
          <w:smallCaps w:val="0"/>
          <w:noProof/>
          <w:sz w:val="24"/>
          <w:szCs w:val="24"/>
        </w:rPr>
      </w:pPr>
      <w:r w:rsidRPr="00D12F6F">
        <w:rPr>
          <w:rStyle w:val="af5"/>
          <w:noProof/>
        </w:rPr>
        <w:t>Список использованной литературы</w:t>
      </w:r>
      <w:r>
        <w:rPr>
          <w:noProof/>
          <w:webHidden/>
        </w:rPr>
        <w:tab/>
        <w:t>20</w:t>
      </w:r>
    </w:p>
    <w:p w:rsidR="006F3F7C" w:rsidRDefault="006F3F7C" w:rsidP="00955CB2">
      <w:pPr>
        <w:widowControl w:val="0"/>
        <w:autoSpaceDE w:val="0"/>
        <w:autoSpaceDN w:val="0"/>
        <w:adjustRightInd w:val="0"/>
        <w:ind w:firstLine="709"/>
      </w:pPr>
    </w:p>
    <w:p w:rsidR="00955CB2" w:rsidRPr="00955CB2" w:rsidRDefault="006F3F7C" w:rsidP="006F3F7C">
      <w:pPr>
        <w:pStyle w:val="afc"/>
      </w:pPr>
      <w:r>
        <w:br w:type="page"/>
      </w:r>
      <w:r w:rsidR="00955CB2" w:rsidRPr="00955CB2">
        <w:t>Введение</w:t>
      </w:r>
    </w:p>
    <w:p w:rsidR="006F3F7C" w:rsidRDefault="006F3F7C" w:rsidP="00955CB2">
      <w:pPr>
        <w:widowControl w:val="0"/>
        <w:autoSpaceDE w:val="0"/>
        <w:autoSpaceDN w:val="0"/>
        <w:adjustRightInd w:val="0"/>
        <w:ind w:firstLine="709"/>
      </w:pPr>
    </w:p>
    <w:p w:rsidR="00955CB2" w:rsidRPr="00955CB2" w:rsidRDefault="00955CB2" w:rsidP="00955CB2">
      <w:pPr>
        <w:widowControl w:val="0"/>
        <w:autoSpaceDE w:val="0"/>
        <w:autoSpaceDN w:val="0"/>
        <w:adjustRightInd w:val="0"/>
        <w:ind w:firstLine="709"/>
      </w:pPr>
      <w:r w:rsidRPr="00955CB2">
        <w:t>"Наиболее важным аспектом любого права является его содержание. Именно содержание права определяет его значение, его ценность для общества; содержание права активно влияет и на его форму</w:t>
      </w:r>
      <w:r>
        <w:t>.</w:t>
      </w:r>
      <w:r w:rsidR="00772457">
        <w:t xml:space="preserve"> </w:t>
      </w:r>
      <w:r>
        <w:t xml:space="preserve">В. </w:t>
      </w:r>
      <w:r w:rsidRPr="00955CB2">
        <w:t>Серебровский определял содержание авторского права как совокупность предоставленных автору прав (правомочий), необходимых для охраны интересов, возникающих в связи с созданием произведения и использованием его обществом"</w:t>
      </w:r>
      <w:r w:rsidRPr="00955CB2">
        <w:rPr>
          <w:rStyle w:val="af"/>
          <w:sz w:val="20"/>
          <w:szCs w:val="20"/>
        </w:rPr>
        <w:footnoteReference w:id="1"/>
      </w:r>
      <w:r w:rsidRPr="00955CB2">
        <w:t xml:space="preserve">. </w:t>
      </w:r>
    </w:p>
    <w:p w:rsidR="00955CB2" w:rsidRPr="00955CB2" w:rsidRDefault="00955CB2" w:rsidP="00955CB2">
      <w:pPr>
        <w:widowControl w:val="0"/>
        <w:autoSpaceDE w:val="0"/>
        <w:autoSpaceDN w:val="0"/>
        <w:adjustRightInd w:val="0"/>
        <w:ind w:firstLine="709"/>
      </w:pPr>
      <w:r w:rsidRPr="00955CB2">
        <w:t xml:space="preserve">Двойственность авторского права (налицо тесная связь с личностью автора, в то же время произведение - это имущественная ценность) привела к тому, что разделение авторских прав на две группы у нас и в большинстве зарубежных стран стало традиционным. </w:t>
      </w:r>
    </w:p>
    <w:p w:rsidR="00955CB2" w:rsidRPr="00955CB2" w:rsidRDefault="00955CB2" w:rsidP="00955CB2">
      <w:pPr>
        <w:widowControl w:val="0"/>
        <w:autoSpaceDE w:val="0"/>
        <w:autoSpaceDN w:val="0"/>
        <w:adjustRightInd w:val="0"/>
        <w:ind w:firstLine="709"/>
      </w:pPr>
      <w:r w:rsidRPr="00955CB2">
        <w:t xml:space="preserve">Это характерно, например, для континентальной системы права. </w:t>
      </w:r>
    </w:p>
    <w:p w:rsidR="00955CB2" w:rsidRPr="00955CB2" w:rsidRDefault="00955CB2" w:rsidP="00955CB2">
      <w:pPr>
        <w:widowControl w:val="0"/>
        <w:autoSpaceDE w:val="0"/>
        <w:autoSpaceDN w:val="0"/>
        <w:adjustRightInd w:val="0"/>
        <w:ind w:firstLine="709"/>
      </w:pPr>
      <w:r w:rsidRPr="00955CB2">
        <w:t xml:space="preserve">Блок прав на произведение как на имущество особого рода, и называемых поэтому "имущественными, занимает центральное место в любой правовой системе Запада в силу того, что лицо в обществе выступает прежде всего как собственник, а собственность признается основой существования общества. </w:t>
      </w:r>
    </w:p>
    <w:p w:rsidR="00955CB2" w:rsidRPr="00955CB2" w:rsidRDefault="00955CB2" w:rsidP="00955CB2">
      <w:pPr>
        <w:widowControl w:val="0"/>
        <w:autoSpaceDE w:val="0"/>
        <w:autoSpaceDN w:val="0"/>
        <w:adjustRightInd w:val="0"/>
        <w:ind w:firstLine="709"/>
      </w:pPr>
      <w:r w:rsidRPr="00955CB2">
        <w:t xml:space="preserve">Этот блок прав в целом не связан с личностью и может свободно отчуждаться. </w:t>
      </w:r>
    </w:p>
    <w:p w:rsidR="00955CB2" w:rsidRPr="00955CB2" w:rsidRDefault="00955CB2" w:rsidP="00955CB2">
      <w:pPr>
        <w:widowControl w:val="0"/>
        <w:autoSpaceDE w:val="0"/>
        <w:autoSpaceDN w:val="0"/>
        <w:adjustRightInd w:val="0"/>
        <w:ind w:firstLine="709"/>
      </w:pPr>
      <w:r w:rsidRPr="00955CB2">
        <w:t xml:space="preserve">Наряду с этим блоком прав в континентальной системе выделяется еще один блок - личные неимущественные права. </w:t>
      </w:r>
    </w:p>
    <w:p w:rsidR="00955CB2" w:rsidRPr="00955CB2" w:rsidRDefault="00955CB2" w:rsidP="00955CB2">
      <w:pPr>
        <w:widowControl w:val="0"/>
        <w:autoSpaceDE w:val="0"/>
        <w:autoSpaceDN w:val="0"/>
        <w:adjustRightInd w:val="0"/>
        <w:ind w:firstLine="709"/>
      </w:pPr>
      <w:r w:rsidRPr="00955CB2">
        <w:t xml:space="preserve">К таким личным правам относятся все те правомочия автора, которыми обеспечивается защита его авторского имени, его литературной и художественной репутации, его духовной личности. </w:t>
      </w:r>
    </w:p>
    <w:p w:rsidR="00955CB2" w:rsidRPr="00955CB2" w:rsidRDefault="00955CB2" w:rsidP="00955CB2">
      <w:pPr>
        <w:widowControl w:val="0"/>
        <w:autoSpaceDE w:val="0"/>
        <w:autoSpaceDN w:val="0"/>
        <w:adjustRightInd w:val="0"/>
        <w:ind w:firstLine="709"/>
      </w:pPr>
      <w:r w:rsidRPr="00955CB2">
        <w:t xml:space="preserve">Иначе говоря, эти права мало связаны с имуществом, но весьма значительно - с личностью автора. </w:t>
      </w:r>
    </w:p>
    <w:p w:rsidR="00955CB2" w:rsidRDefault="00955CB2" w:rsidP="00955CB2">
      <w:pPr>
        <w:widowControl w:val="0"/>
        <w:autoSpaceDE w:val="0"/>
        <w:autoSpaceDN w:val="0"/>
        <w:adjustRightInd w:val="0"/>
        <w:ind w:firstLine="709"/>
      </w:pPr>
      <w:r w:rsidRPr="00955CB2">
        <w:t xml:space="preserve">В силу данной особенности эта группа прав может быть связана только непосредственно с самим автором и не может отчуждаться. </w:t>
      </w:r>
    </w:p>
    <w:p w:rsidR="00955CB2" w:rsidRPr="00955CB2" w:rsidRDefault="00955CB2" w:rsidP="00955CB2">
      <w:pPr>
        <w:widowControl w:val="0"/>
        <w:autoSpaceDE w:val="0"/>
        <w:autoSpaceDN w:val="0"/>
        <w:adjustRightInd w:val="0"/>
        <w:ind w:firstLine="709"/>
      </w:pPr>
    </w:p>
    <w:p w:rsidR="00955CB2" w:rsidRPr="00955CB2" w:rsidRDefault="006F3F7C" w:rsidP="006F3F7C">
      <w:pPr>
        <w:pStyle w:val="2"/>
      </w:pPr>
      <w:r>
        <w:br w:type="page"/>
      </w:r>
      <w:bookmarkStart w:id="0" w:name="_Toc229152417"/>
      <w:r w:rsidR="00955CB2" w:rsidRPr="00955CB2">
        <w:t>1. Понятие и источники авторского права</w:t>
      </w:r>
      <w:bookmarkEnd w:id="0"/>
    </w:p>
    <w:p w:rsidR="006F3F7C" w:rsidRDefault="006F3F7C" w:rsidP="00955CB2">
      <w:pPr>
        <w:widowControl w:val="0"/>
        <w:autoSpaceDE w:val="0"/>
        <w:autoSpaceDN w:val="0"/>
        <w:adjustRightInd w:val="0"/>
        <w:ind w:firstLine="709"/>
      </w:pPr>
    </w:p>
    <w:p w:rsidR="00955CB2" w:rsidRPr="00955CB2" w:rsidRDefault="00955CB2" w:rsidP="00955CB2">
      <w:pPr>
        <w:widowControl w:val="0"/>
        <w:autoSpaceDE w:val="0"/>
        <w:autoSpaceDN w:val="0"/>
        <w:adjustRightInd w:val="0"/>
        <w:ind w:firstLine="709"/>
      </w:pPr>
      <w:r w:rsidRPr="00955CB2">
        <w:t>Теоретические предпосылки авторского права базируются на необходимости для человечества иметь широкий доступ ко всем достижениям интеллектуальной творческой деятельности и вытекающей отсюда обязанности вознаграждать тех, кто способствует возникновению и распространению этих достижений. Во Всеобщей декларации прав человека, принятой Генеральной Ассамблеей ООН в 1948 г., авторские права были отнесены к основным правам человека. В ст</w:t>
      </w:r>
      <w:r>
        <w:t>.2</w:t>
      </w:r>
      <w:r w:rsidRPr="00955CB2">
        <w:t xml:space="preserve">7 Декларации говорится: </w:t>
      </w:r>
    </w:p>
    <w:p w:rsidR="00955CB2" w:rsidRPr="00955CB2" w:rsidRDefault="00955CB2" w:rsidP="00955CB2">
      <w:pPr>
        <w:widowControl w:val="0"/>
        <w:autoSpaceDE w:val="0"/>
        <w:autoSpaceDN w:val="0"/>
        <w:adjustRightInd w:val="0"/>
        <w:ind w:firstLine="709"/>
      </w:pPr>
      <w:r w:rsidRPr="00955CB2">
        <w:t xml:space="preserve">"1.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 </w:t>
      </w:r>
    </w:p>
    <w:p w:rsidR="00955CB2" w:rsidRPr="00955CB2" w:rsidRDefault="00955CB2" w:rsidP="00955CB2">
      <w:pPr>
        <w:widowControl w:val="0"/>
        <w:autoSpaceDE w:val="0"/>
        <w:autoSpaceDN w:val="0"/>
        <w:adjustRightInd w:val="0"/>
        <w:ind w:firstLine="709"/>
      </w:pPr>
      <w:r w:rsidRPr="00955CB2">
        <w:t>2. Каждый человек имеет право на защиту его моральных и материальных интересов, являющихся результатом научных, литературных и художественных трудов, автором которых он является"</w:t>
      </w:r>
      <w:r w:rsidRPr="00955CB2">
        <w:rPr>
          <w:rStyle w:val="af"/>
          <w:sz w:val="20"/>
          <w:szCs w:val="20"/>
        </w:rPr>
        <w:footnoteReference w:id="2"/>
      </w:r>
      <w:r w:rsidRPr="00955CB2">
        <w:t xml:space="preserve">. </w:t>
      </w:r>
    </w:p>
    <w:p w:rsidR="00955CB2" w:rsidRPr="00955CB2" w:rsidRDefault="00955CB2" w:rsidP="00955CB2">
      <w:pPr>
        <w:widowControl w:val="0"/>
        <w:autoSpaceDE w:val="0"/>
        <w:autoSpaceDN w:val="0"/>
        <w:adjustRightInd w:val="0"/>
        <w:ind w:firstLine="709"/>
      </w:pPr>
      <w:r w:rsidRPr="00955CB2">
        <w:t xml:space="preserve">Интеллектуальная собственность охраняется законом. Государство содействует развитию культуры, научных и технических исследований на благо общих интересов. Свободу литературного, художественного, научного, технического и других видов творчества, преподавания и охрану интеллектуальной собственности гарантирует статья 44 Конституции РФ. </w:t>
      </w:r>
    </w:p>
    <w:p w:rsidR="00955CB2" w:rsidRPr="00955CB2" w:rsidRDefault="00955CB2" w:rsidP="00955CB2">
      <w:pPr>
        <w:widowControl w:val="0"/>
        <w:autoSpaceDE w:val="0"/>
        <w:autoSpaceDN w:val="0"/>
        <w:adjustRightInd w:val="0"/>
        <w:ind w:firstLine="709"/>
      </w:pPr>
      <w:r w:rsidRPr="00955CB2">
        <w:t xml:space="preserve">Авторское право в объективном смысле - это совокупность норм гражданского права, регулирующих отношения, возникающие в связи с созданием и использованием произведений науки, литературы и искусства. Оно является самостоятельным институтом гражданского права. </w:t>
      </w:r>
    </w:p>
    <w:p w:rsidR="00955CB2" w:rsidRPr="00955CB2" w:rsidRDefault="00955CB2" w:rsidP="00955CB2">
      <w:pPr>
        <w:widowControl w:val="0"/>
        <w:autoSpaceDE w:val="0"/>
        <w:autoSpaceDN w:val="0"/>
        <w:adjustRightInd w:val="0"/>
        <w:ind w:firstLine="709"/>
      </w:pPr>
      <w:r w:rsidRPr="00955CB2">
        <w:t xml:space="preserve">В субъективном смысле авторское право – это совокупность личных неимущественных (моральных) и имущественных прав, принадлежащих лицам, создающим произведения науки, литературы и искусства (авторам) в отношении созданных ими произведений. </w:t>
      </w:r>
    </w:p>
    <w:p w:rsidR="00955CB2" w:rsidRPr="00955CB2" w:rsidRDefault="00955CB2" w:rsidP="00955CB2">
      <w:pPr>
        <w:widowControl w:val="0"/>
        <w:autoSpaceDE w:val="0"/>
        <w:autoSpaceDN w:val="0"/>
        <w:adjustRightInd w:val="0"/>
        <w:ind w:firstLine="709"/>
      </w:pPr>
      <w:r w:rsidRPr="00955CB2">
        <w:t xml:space="preserve">Формирование авторского законодательства осуществляется на основе принципов гражданского права вообще и специфических принципов, присущих данному институту. В юридической литературе, особенно учебной, к таким принципам обычно относят: свободу творчества, сочетание личных интересов автора с интересами всего общества, моральную и материальную заинтересованность автора в создании и использовании произведений, всемерную охрану прав и законных интересов авторов. </w:t>
      </w:r>
    </w:p>
    <w:p w:rsidR="00955CB2" w:rsidRPr="00955CB2" w:rsidRDefault="00955CB2" w:rsidP="00955CB2">
      <w:pPr>
        <w:widowControl w:val="0"/>
        <w:autoSpaceDE w:val="0"/>
        <w:autoSpaceDN w:val="0"/>
        <w:adjustRightInd w:val="0"/>
        <w:ind w:firstLine="709"/>
      </w:pPr>
      <w:r w:rsidRPr="00955CB2">
        <w:t xml:space="preserve">До принятия 9 июля 1993 г. в Российской Федерации закона "Об авторском праве и смежных правах" (Российская газета, 3 августа 1993 г) основным источником авторского права был Гражданский кодекс РФ, который регулировал отношения, связанные с использованием результатов творческой деятельности авторов произведений науки, литературы и искусства и охраной авторских прав. </w:t>
      </w:r>
    </w:p>
    <w:p w:rsidR="00955CB2" w:rsidRPr="00955CB2" w:rsidRDefault="00955CB2" w:rsidP="00955CB2">
      <w:pPr>
        <w:widowControl w:val="0"/>
        <w:autoSpaceDE w:val="0"/>
        <w:autoSpaceDN w:val="0"/>
        <w:adjustRightInd w:val="0"/>
        <w:ind w:firstLine="709"/>
      </w:pPr>
      <w:r w:rsidRPr="00955CB2">
        <w:t xml:space="preserve">Закон РФ значительно расширил перечень объектов авторского права, устранил зависимость оплаты труда авторов произведений от утверждаемых Правительством твердых ставок авторского вознаграждения. </w:t>
      </w:r>
    </w:p>
    <w:p w:rsidR="00955CB2" w:rsidRPr="00955CB2" w:rsidRDefault="00955CB2" w:rsidP="00955CB2">
      <w:pPr>
        <w:widowControl w:val="0"/>
        <w:autoSpaceDE w:val="0"/>
        <w:autoSpaceDN w:val="0"/>
        <w:adjustRightInd w:val="0"/>
        <w:ind w:firstLine="709"/>
      </w:pPr>
      <w:r w:rsidRPr="00955CB2">
        <w:t xml:space="preserve">При этом для обеспечения социальной защиты авторов, не ограничивая стороны в установлении максимальных ставок авторского вознаграждения, этот Закон предусматривал установление Правительством минимальных ставок авторского вознаграждения. </w:t>
      </w:r>
    </w:p>
    <w:p w:rsidR="00955CB2" w:rsidRPr="00955CB2" w:rsidRDefault="00955CB2" w:rsidP="00955CB2">
      <w:pPr>
        <w:widowControl w:val="0"/>
        <w:autoSpaceDE w:val="0"/>
        <w:autoSpaceDN w:val="0"/>
        <w:adjustRightInd w:val="0"/>
        <w:ind w:firstLine="709"/>
      </w:pPr>
      <w:r w:rsidRPr="00955CB2">
        <w:t xml:space="preserve">Впервые в законодательство России были включены нормы, предусматривающие охрану прав артистов-исполнителей и производителей фонограмм, более четко определены права и обязанности организаций вещания. </w:t>
      </w:r>
    </w:p>
    <w:p w:rsidR="00955CB2" w:rsidRPr="00955CB2" w:rsidRDefault="00955CB2" w:rsidP="00955CB2">
      <w:pPr>
        <w:widowControl w:val="0"/>
        <w:autoSpaceDE w:val="0"/>
        <w:autoSpaceDN w:val="0"/>
        <w:adjustRightInd w:val="0"/>
        <w:ind w:firstLine="709"/>
      </w:pPr>
      <w:r w:rsidRPr="00955CB2">
        <w:t xml:space="preserve">Законом РФ об авторском праве были восприняты положения Бернской конвенции и новеллы Тетового закона Всемирной организации интеллектуальной собственности (ВОИС) об авторском праве и смежных правах, что способствовало повышению международного авторитета России на международной арене. </w:t>
      </w:r>
    </w:p>
    <w:p w:rsidR="00955CB2" w:rsidRPr="00955CB2" w:rsidRDefault="00955CB2" w:rsidP="00955CB2">
      <w:pPr>
        <w:widowControl w:val="0"/>
        <w:autoSpaceDE w:val="0"/>
        <w:autoSpaceDN w:val="0"/>
        <w:adjustRightInd w:val="0"/>
        <w:ind w:firstLine="709"/>
      </w:pPr>
      <w:r w:rsidRPr="00955CB2">
        <w:t xml:space="preserve">С 1 января 2008 г. Вступила в действие 4 часть Гражданского кодекса. </w:t>
      </w:r>
    </w:p>
    <w:p w:rsidR="00955CB2" w:rsidRPr="00955CB2" w:rsidRDefault="00955CB2" w:rsidP="00955CB2">
      <w:pPr>
        <w:widowControl w:val="0"/>
        <w:autoSpaceDE w:val="0"/>
        <w:autoSpaceDN w:val="0"/>
        <w:adjustRightInd w:val="0"/>
        <w:ind w:firstLine="709"/>
        <w:rPr>
          <w:snapToGrid w:val="0"/>
        </w:rPr>
      </w:pPr>
      <w:r w:rsidRPr="00955CB2">
        <w:rPr>
          <w:snapToGrid w:val="0"/>
        </w:rPr>
        <w:t xml:space="preserve">В то же время часть четвертая ГК РФ является первой попыткой отечественного законодателя комплексно защитить права на объекты интеллектуальной собственности. </w:t>
      </w:r>
    </w:p>
    <w:p w:rsidR="00955CB2" w:rsidRPr="00955CB2" w:rsidRDefault="00955CB2" w:rsidP="00955CB2">
      <w:pPr>
        <w:widowControl w:val="0"/>
        <w:autoSpaceDE w:val="0"/>
        <w:autoSpaceDN w:val="0"/>
        <w:adjustRightInd w:val="0"/>
        <w:ind w:firstLine="709"/>
        <w:rPr>
          <w:snapToGrid w:val="0"/>
        </w:rPr>
      </w:pPr>
      <w:r w:rsidRPr="00955CB2">
        <w:rPr>
          <w:snapToGrid w:val="0"/>
        </w:rPr>
        <w:t xml:space="preserve">К числу достоинств Кодекса можно отнести достаточно серьезные санкции за нарушение авторских прав, в частности, допускается возможность ликвидации юридических лиц и предусмотрены жесткие наказания для индивидуальных предпринимателей. </w:t>
      </w:r>
    </w:p>
    <w:p w:rsidR="00955CB2" w:rsidRPr="00955CB2" w:rsidRDefault="00955CB2" w:rsidP="00955CB2">
      <w:pPr>
        <w:widowControl w:val="0"/>
        <w:autoSpaceDE w:val="0"/>
        <w:autoSpaceDN w:val="0"/>
        <w:adjustRightInd w:val="0"/>
        <w:ind w:firstLine="709"/>
        <w:rPr>
          <w:snapToGrid w:val="0"/>
        </w:rPr>
      </w:pPr>
      <w:r w:rsidRPr="00955CB2">
        <w:rPr>
          <w:snapToGrid w:val="0"/>
        </w:rPr>
        <w:t xml:space="preserve">При этом решения о наказании принимает суд. </w:t>
      </w:r>
    </w:p>
    <w:p w:rsidR="00955CB2" w:rsidRPr="00955CB2" w:rsidRDefault="00955CB2" w:rsidP="00955CB2">
      <w:pPr>
        <w:widowControl w:val="0"/>
        <w:autoSpaceDE w:val="0"/>
        <w:autoSpaceDN w:val="0"/>
        <w:adjustRightInd w:val="0"/>
        <w:ind w:firstLine="709"/>
        <w:rPr>
          <w:snapToGrid w:val="0"/>
        </w:rPr>
      </w:pPr>
      <w:r w:rsidRPr="00955CB2">
        <w:rPr>
          <w:snapToGrid w:val="0"/>
        </w:rPr>
        <w:t xml:space="preserve">Конечно же, сама жизнь потребует внесения определенных корректив в рассматриваемый документ, но нельзя и не отметить тот факт, что начало уже положено, да и сами цели, на достижение которых направлена принятая четвертая часть ГК РФ, заслуживают одобрения и поддержки со стороны общества и государства. </w:t>
      </w:r>
    </w:p>
    <w:p w:rsidR="00955CB2" w:rsidRPr="00955CB2" w:rsidRDefault="00955CB2" w:rsidP="00955CB2">
      <w:pPr>
        <w:widowControl w:val="0"/>
        <w:autoSpaceDE w:val="0"/>
        <w:autoSpaceDN w:val="0"/>
        <w:adjustRightInd w:val="0"/>
        <w:ind w:firstLine="709"/>
      </w:pPr>
      <w:r w:rsidRPr="00955CB2">
        <w:t xml:space="preserve">Основными источниками авторского права Российской Федерации являются: </w:t>
      </w:r>
    </w:p>
    <w:p w:rsidR="00955CB2" w:rsidRPr="00955CB2" w:rsidRDefault="00955CB2" w:rsidP="00955CB2">
      <w:pPr>
        <w:widowControl w:val="0"/>
        <w:autoSpaceDE w:val="0"/>
        <w:autoSpaceDN w:val="0"/>
        <w:adjustRightInd w:val="0"/>
        <w:ind w:firstLine="709"/>
      </w:pPr>
      <w:r w:rsidRPr="00955CB2">
        <w:t>Конституция Российской Федерации, ст</w:t>
      </w:r>
      <w:r>
        <w:t>.4</w:t>
      </w:r>
      <w:r w:rsidRPr="00955CB2">
        <w:t>4 которой гарантирует каждому свободу литературного, художественного, научного, технического и других видов творчества, преподавания (Российская газета</w:t>
      </w:r>
      <w:r>
        <w:t>. 19</w:t>
      </w:r>
      <w:r w:rsidRPr="00955CB2">
        <w:t>93 г</w:t>
      </w:r>
      <w:r>
        <w:t>.2</w:t>
      </w:r>
      <w:r w:rsidRPr="00955CB2">
        <w:t xml:space="preserve">5 октября); </w:t>
      </w:r>
    </w:p>
    <w:p w:rsidR="00955CB2" w:rsidRPr="00955CB2" w:rsidRDefault="00955CB2" w:rsidP="00955CB2">
      <w:pPr>
        <w:widowControl w:val="0"/>
        <w:autoSpaceDE w:val="0"/>
        <w:autoSpaceDN w:val="0"/>
        <w:adjustRightInd w:val="0"/>
        <w:ind w:firstLine="709"/>
        <w:rPr>
          <w:snapToGrid w:val="0"/>
        </w:rPr>
      </w:pPr>
      <w:r w:rsidRPr="00955CB2">
        <w:t>Гражданский кодекс Российской Федерации. Часть первая. Принят Государственной Думой 21 октября 1994 г. (Российская газета</w:t>
      </w:r>
      <w:r>
        <w:t>. 19</w:t>
      </w:r>
      <w:r w:rsidRPr="00955CB2">
        <w:t>94г</w:t>
      </w:r>
      <w:r>
        <w:t>.8</w:t>
      </w:r>
      <w:r w:rsidRPr="00955CB2">
        <w:t xml:space="preserve"> декабря); </w:t>
      </w:r>
    </w:p>
    <w:p w:rsidR="00955CB2" w:rsidRPr="00955CB2" w:rsidRDefault="00955CB2" w:rsidP="00955CB2">
      <w:pPr>
        <w:widowControl w:val="0"/>
        <w:autoSpaceDE w:val="0"/>
        <w:autoSpaceDN w:val="0"/>
        <w:adjustRightInd w:val="0"/>
        <w:ind w:firstLine="709"/>
        <w:rPr>
          <w:snapToGrid w:val="0"/>
        </w:rPr>
      </w:pPr>
      <w:r w:rsidRPr="00955CB2">
        <w:t>Гражданский кодекс Российской Федерации. Часть четвертая. Принят Государственной Думой 24 октября 2006 г. (</w:t>
      </w:r>
      <w:r w:rsidRPr="00955CB2">
        <w:rPr>
          <w:snapToGrid w:val="0"/>
        </w:rPr>
        <w:t>"Российская газета", N 289, 2</w:t>
      </w:r>
      <w:r>
        <w:rPr>
          <w:snapToGrid w:val="0"/>
        </w:rPr>
        <w:t>2.12. 20</w:t>
      </w:r>
      <w:r w:rsidRPr="00955CB2">
        <w:rPr>
          <w:snapToGrid w:val="0"/>
        </w:rPr>
        <w:t>06),</w:t>
      </w:r>
    </w:p>
    <w:p w:rsidR="00955CB2" w:rsidRDefault="00955CB2" w:rsidP="00955CB2">
      <w:pPr>
        <w:widowControl w:val="0"/>
        <w:autoSpaceDE w:val="0"/>
        <w:autoSpaceDN w:val="0"/>
        <w:adjustRightInd w:val="0"/>
        <w:ind w:firstLine="709"/>
      </w:pPr>
      <w:r w:rsidRPr="00955CB2">
        <w:t>Нормативные акты исполнительной власти, из которых важно назвать постановление правительства Российской Федерации от 21 марта 1994г. №218 "О минимальных ставках авторского вознаграждения за некоторые виды использования произведений литературы и искусства" с изм. от 12</w:t>
      </w:r>
      <w:r>
        <w:t>.0</w:t>
      </w:r>
      <w:r w:rsidRPr="00955CB2">
        <w:t>9</w:t>
      </w:r>
      <w:r>
        <w:t>. 20</w:t>
      </w:r>
      <w:r w:rsidRPr="00955CB2">
        <w:t>07 г. (Собрание актов Президента и Правительства Российской Федерации</w:t>
      </w:r>
      <w:r>
        <w:t>. 19</w:t>
      </w:r>
      <w:r w:rsidRPr="00955CB2">
        <w:t xml:space="preserve">94г. №3). </w:t>
      </w:r>
    </w:p>
    <w:p w:rsidR="00955CB2" w:rsidRPr="00955CB2" w:rsidRDefault="00955CB2" w:rsidP="00955CB2">
      <w:pPr>
        <w:widowControl w:val="0"/>
        <w:autoSpaceDE w:val="0"/>
        <w:autoSpaceDN w:val="0"/>
        <w:adjustRightInd w:val="0"/>
        <w:ind w:firstLine="709"/>
      </w:pPr>
    </w:p>
    <w:p w:rsidR="00955CB2" w:rsidRPr="00955CB2" w:rsidRDefault="00955CB2" w:rsidP="006F3F7C">
      <w:pPr>
        <w:pStyle w:val="2"/>
      </w:pPr>
      <w:bookmarkStart w:id="1" w:name="_Toc229152418"/>
      <w:r w:rsidRPr="00955CB2">
        <w:t>2. Основные задачи и принципы авторского права</w:t>
      </w:r>
      <w:bookmarkEnd w:id="1"/>
    </w:p>
    <w:p w:rsidR="006F3F7C" w:rsidRDefault="006F3F7C" w:rsidP="00955CB2">
      <w:pPr>
        <w:widowControl w:val="0"/>
        <w:autoSpaceDE w:val="0"/>
        <w:autoSpaceDN w:val="0"/>
        <w:adjustRightInd w:val="0"/>
        <w:ind w:firstLine="709"/>
      </w:pPr>
    </w:p>
    <w:p w:rsidR="00955CB2" w:rsidRPr="00955CB2" w:rsidRDefault="00955CB2" w:rsidP="00955CB2">
      <w:pPr>
        <w:widowControl w:val="0"/>
        <w:autoSpaceDE w:val="0"/>
        <w:autoSpaceDN w:val="0"/>
        <w:adjustRightInd w:val="0"/>
        <w:ind w:firstLine="709"/>
      </w:pPr>
      <w:r w:rsidRPr="00955CB2">
        <w:t xml:space="preserve">В качестве основных задач авторского права чаще всего в юридической литературе называются две следующие задачи. С одной стороны, авторское право должно стимулировать деятельность по созданию произведений науки, литературы и искусства. В этих целях авторское право способствует созданию условий для занятия творческим трудом; обеспечивает правовое признание и охрану достигнутых творческих результатов, закрепление за авторами прав на использование создание ими произведений и получение доходов и т.д. С другой стороны, задачей авторского права считается создание условий для широкого использования произведений в интересах общества. Иными словами, повышение уровня охраны прав авторов ни в коем случае не должно препятствовать использованию их произведений в целях образования и просвещения или служить помехой в стремлении самой широкой аудитории читателей, зрителей, слушателей знакомиться с ними. </w:t>
      </w:r>
    </w:p>
    <w:p w:rsidR="00955CB2" w:rsidRPr="00955CB2" w:rsidRDefault="00955CB2" w:rsidP="00955CB2">
      <w:pPr>
        <w:widowControl w:val="0"/>
        <w:autoSpaceDE w:val="0"/>
        <w:autoSpaceDN w:val="0"/>
        <w:adjustRightInd w:val="0"/>
        <w:ind w:firstLine="709"/>
      </w:pPr>
      <w:r w:rsidRPr="00955CB2">
        <w:t xml:space="preserve">Указанные задачи авторского права тесным образом связаны с его принципами. Принципы авторского права – это его основные начала, отправные идеи, которые обладают универсальностью, высшей императивностью и общезначимостью. Они пронизывают содержание всей системы авторского права, предопределяют всю юрисдикционную деятельность и воплощаются в субъективных правах и обязанностях участников авторских правоотношений. Не будучи закрепленными в конкретных статьях закона, принципы авторского права выводятся из анализа всей совокупности авторско-правовых норм. Знание принципов позволяет ориентироваться в обширном авторском законодательстве, правильно толковать и применять на практике отдельные его нормы, а также решать вопросы, на которые нет прямого ответа в действующем законодательстве. </w:t>
      </w:r>
    </w:p>
    <w:p w:rsidR="00955CB2" w:rsidRPr="00955CB2" w:rsidRDefault="00955CB2" w:rsidP="00955CB2">
      <w:pPr>
        <w:widowControl w:val="0"/>
        <w:autoSpaceDE w:val="0"/>
        <w:autoSpaceDN w:val="0"/>
        <w:adjustRightInd w:val="0"/>
        <w:ind w:firstLine="709"/>
      </w:pPr>
      <w:r w:rsidRPr="00955CB2">
        <w:t xml:space="preserve">К числу основных принципов российского авторского права, отраженных в содержании его норм на современном этапе развития, относятся следующие. </w:t>
      </w:r>
    </w:p>
    <w:p w:rsidR="00955CB2" w:rsidRPr="00955CB2" w:rsidRDefault="00955CB2" w:rsidP="00955CB2">
      <w:pPr>
        <w:widowControl w:val="0"/>
        <w:autoSpaceDE w:val="0"/>
        <w:autoSpaceDN w:val="0"/>
        <w:adjustRightInd w:val="0"/>
        <w:ind w:firstLine="709"/>
      </w:pPr>
      <w:r w:rsidRPr="00955CB2">
        <w:t>Во-первых, принципом авторского права может и должен считаться принцип свободы творчества, который прямо закреплен ст</w:t>
      </w:r>
      <w:r>
        <w:t>.4</w:t>
      </w:r>
      <w:r w:rsidRPr="00955CB2">
        <w:t xml:space="preserve">4 Конституции РФ. Данный принцип, лишь недавно наполненный реальным содержанием, пронизывает собой все авторское законодательство и конкретизируется в целом ряде его норм. </w:t>
      </w:r>
    </w:p>
    <w:p w:rsidR="00955CB2" w:rsidRPr="00955CB2" w:rsidRDefault="00955CB2" w:rsidP="00955CB2">
      <w:pPr>
        <w:widowControl w:val="0"/>
        <w:autoSpaceDE w:val="0"/>
        <w:autoSpaceDN w:val="0"/>
        <w:adjustRightInd w:val="0"/>
        <w:ind w:firstLine="709"/>
      </w:pPr>
      <w:r w:rsidRPr="00955CB2">
        <w:t>Обеспечивая свободу творчества, авторское право охраняет все произведения науки, литературы и искусства независимо от их назначения, достоинств и способа выражения. В этих же целях закон не ограничивает круг охраняемых произведений каким-либо перечнем и охраняет любые результаты творческой деятельности, существующие в объективной форме. Творцы произведений свободны в выборе темы, сюжета, жанра и формы воплощения создаваемых ими художественных образов, а также самостоятельно решают вопросы о выпуске своего произведения в свет, приданию произведению окончательной формы и т.п</w:t>
      </w:r>
      <w:r w:rsidRPr="00955CB2">
        <w:rPr>
          <w:rStyle w:val="af"/>
          <w:sz w:val="20"/>
          <w:szCs w:val="20"/>
        </w:rPr>
        <w:footnoteReference w:id="3"/>
      </w:r>
      <w:r w:rsidRPr="00955CB2">
        <w:t xml:space="preserve">. </w:t>
      </w:r>
    </w:p>
    <w:p w:rsidR="00955CB2" w:rsidRPr="00955CB2" w:rsidRDefault="00955CB2" w:rsidP="00955CB2">
      <w:pPr>
        <w:widowControl w:val="0"/>
        <w:autoSpaceDE w:val="0"/>
        <w:autoSpaceDN w:val="0"/>
        <w:adjustRightInd w:val="0"/>
        <w:ind w:firstLine="709"/>
      </w:pPr>
      <w:r w:rsidRPr="00955CB2">
        <w:t>Во-вторых, принципом авторского права является сочетание личных интересов автора с интересами общества. Хотя данный принцип, безусловно, проявляется и в других институтах права интеллектуальной собственности и гражданского права в целом, в авторском праве он имеет особое значение. В основе авторского права лежит признанное за автором монопольное право на использование созданного им произведения. Определение разумных границ этой монополии на протяжении веков являлось одной из главных проблем авторского права. В настоящее время уже никто не утверждает, что авторы должны иметь неограниченный контроль за использованием своих произведений. Ничем не ограниченная монополия необходима и возможна лишь в отношении необнародованных произведений. Если же произведение с согласия автора стало доступно для всеобщего сведения, его права на произведение не могут быть столь обширными, чтобы полностью игнорировать интересы других граждан и общества в целом. Законы демократического общества не только гарантируют охрану интеллектуальной собственности, но и закрепляют право членов общества на участи в культурной жизни и пользование достижениями культуры. (п</w:t>
      </w:r>
      <w:r>
        <w:t>.2</w:t>
      </w:r>
      <w:r w:rsidRPr="00955CB2">
        <w:t xml:space="preserve"> ст</w:t>
      </w:r>
      <w:r>
        <w:t>.4</w:t>
      </w:r>
      <w:r w:rsidRPr="00955CB2">
        <w:t xml:space="preserve">4 Конституции РФ). </w:t>
      </w:r>
    </w:p>
    <w:p w:rsidR="00955CB2" w:rsidRPr="00955CB2" w:rsidRDefault="00955CB2" w:rsidP="00955CB2">
      <w:pPr>
        <w:widowControl w:val="0"/>
        <w:autoSpaceDE w:val="0"/>
        <w:autoSpaceDN w:val="0"/>
        <w:adjustRightInd w:val="0"/>
        <w:ind w:firstLine="709"/>
      </w:pPr>
      <w:r w:rsidRPr="00955CB2">
        <w:t>В-третьих, в качестве одного из принципов российского авторского права может быть выдвинуто положение о неотчуждаемости личных неимущественных прав автора. В этом состоит одно из существенных отличий российского авторского права от авторского права ряда зарубежных стран. По российскому авторскому законодательству, личные неимущественные права автора (право на авторство, право на имя и пр) не могут перейти к другим лицам, хотя бы сам автор и выразил на это свое согласие (ст</w:t>
      </w:r>
      <w:r>
        <w:t>.1</w:t>
      </w:r>
      <w:r w:rsidRPr="00955CB2">
        <w:t xml:space="preserve">228 ГК РФ). Подобное соглашение не будет иметь юридической силы и является недействительным. Поэтому даже в тех случаях, когда произведение создано в порядке выполнения служебного задания, личные неимущественные права сохраняются за автором и должны быть во всех случаях обеспечены. Этими же соображениями продиктованы нормы российского законодательства, устанавливающие, что право авторства, право на авторское имя, право на защиту репутации автора не переходят по наследству, что в случаях так называемого "свободного" использования произведений обязательно указание имени автора и т.д. Что же касается имущественных прав авторов, то они могут передаваться другим лицам по авторскому договору, в порядке наследования, а также в силу закона (служебные произведения). </w:t>
      </w:r>
    </w:p>
    <w:p w:rsidR="00955CB2" w:rsidRPr="00955CB2" w:rsidRDefault="00955CB2" w:rsidP="00955CB2">
      <w:pPr>
        <w:widowControl w:val="0"/>
        <w:autoSpaceDE w:val="0"/>
        <w:autoSpaceDN w:val="0"/>
        <w:adjustRightInd w:val="0"/>
        <w:ind w:firstLine="709"/>
      </w:pPr>
      <w:r w:rsidRPr="00955CB2">
        <w:t xml:space="preserve">В-четвертых, для современного российского авторского права характерен принцип свободы авторского договора. Данный принцип заменил собой присущий ранее действующему авторскому праву принцип нормативной регламентации основных прав и обязанностей сторон по авторским договорам. Наиболее ярким выражением последнего было существование так называемых типовых авторских договоров (издательских, сценарных, постановочных и </w:t>
      </w:r>
      <w:r>
        <w:t>др.)</w:t>
      </w:r>
      <w:r w:rsidRPr="00955CB2">
        <w:t xml:space="preserve">, которые имели нормативное значение и подробно регламентировали отношения авторов и пользователей произведений. Конечно, было бы неверно сводить роль типовых договоров лишь к ограничению свободы сторон в распоряжении принадлежащими им правами. Одной из главных функций типовых договоров было ограждение авторов от произвола пользователей произведений, стремление гарантировать авторам определенный минимальный уровень прав. Условия конкретных авторских договоров, ухудшающие положение авторов по сравнению с типовым договором, признавались недействительными и заменялись условиями, закрепленными в типовом договоре. </w:t>
      </w:r>
    </w:p>
    <w:p w:rsidR="00955CB2" w:rsidRDefault="00955CB2" w:rsidP="00955CB2">
      <w:pPr>
        <w:widowControl w:val="0"/>
        <w:autoSpaceDE w:val="0"/>
        <w:autoSpaceDN w:val="0"/>
        <w:adjustRightInd w:val="0"/>
        <w:ind w:firstLine="709"/>
      </w:pPr>
      <w:r w:rsidRPr="00955CB2">
        <w:t xml:space="preserve">Вместе с тем присутствие в законодательстве правил, детально регулирующих сферу отношений, которая в принципе должна определяться прежде всего свободным волеизъявлением самих сторон, трудно признать нормальным явлением. В этой связи новое российское авторское законодательство отказалось от жесткой регламентации отношений сторон авторского договора. В нем закрепляются лишь возможные типы авторских договоров, а также указываются условия, которые должны быть в обязательном порядке согласованы сторонами. Что касается законных интересов авторов, то они обеспечиваются, с одной стороны, запретом включать в авторские договоры явно кабальные для авторов условия, например, условие о передаче прав на произведения, которые автор может создать в будущем, и, с другой стороны, правилами, предоставляющими авторам определенные права, например, на расторжение авторского договора по истечении пяти лет с даты его заключения, если конкретный срок договора сроками не определен, или налагающими на пользователей произведений определенные обязанности, например, по выплате автору аванса по договору заказа. Кроме этих и других указанных в законе ограничений, стороны свободны в определении содержания авторского договора. </w:t>
      </w:r>
    </w:p>
    <w:p w:rsidR="00955CB2" w:rsidRPr="00955CB2" w:rsidRDefault="00955CB2" w:rsidP="00955CB2">
      <w:pPr>
        <w:widowControl w:val="0"/>
        <w:autoSpaceDE w:val="0"/>
        <w:autoSpaceDN w:val="0"/>
        <w:adjustRightInd w:val="0"/>
        <w:ind w:firstLine="709"/>
      </w:pPr>
    </w:p>
    <w:p w:rsidR="00955CB2" w:rsidRPr="00955CB2" w:rsidRDefault="00955CB2" w:rsidP="006F3F7C">
      <w:pPr>
        <w:pStyle w:val="2"/>
      </w:pPr>
      <w:bookmarkStart w:id="2" w:name="_Toc229152419"/>
      <w:r w:rsidRPr="00955CB2">
        <w:t>3. Объекты авторского права</w:t>
      </w:r>
      <w:bookmarkEnd w:id="2"/>
    </w:p>
    <w:p w:rsidR="006F3F7C" w:rsidRDefault="006F3F7C" w:rsidP="00955CB2">
      <w:pPr>
        <w:widowControl w:val="0"/>
        <w:autoSpaceDE w:val="0"/>
        <w:autoSpaceDN w:val="0"/>
        <w:adjustRightInd w:val="0"/>
        <w:ind w:firstLine="709"/>
      </w:pPr>
    </w:p>
    <w:p w:rsidR="00955CB2" w:rsidRPr="00955CB2" w:rsidRDefault="00955CB2" w:rsidP="00955CB2">
      <w:pPr>
        <w:widowControl w:val="0"/>
        <w:autoSpaceDE w:val="0"/>
        <w:autoSpaceDN w:val="0"/>
        <w:adjustRightInd w:val="0"/>
        <w:ind w:firstLine="709"/>
      </w:pPr>
      <w:r w:rsidRPr="00955CB2">
        <w:t>Согласно ст</w:t>
      </w:r>
      <w:r>
        <w:t>.1</w:t>
      </w:r>
      <w:r w:rsidRPr="00955CB2">
        <w:t>225 ГК РФ: "</w:t>
      </w:r>
      <w:r w:rsidRPr="00955CB2">
        <w:rPr>
          <w:snapToGrid w:val="0"/>
        </w:rPr>
        <w:t>Интеллектуальные права на произведения науки, литературы и искусства являются авторскими правами</w:t>
      </w:r>
      <w:r w:rsidRPr="00955CB2">
        <w:t xml:space="preserve">". </w:t>
      </w:r>
    </w:p>
    <w:p w:rsidR="00955CB2" w:rsidRPr="00955CB2" w:rsidRDefault="00955CB2" w:rsidP="00955CB2">
      <w:pPr>
        <w:widowControl w:val="0"/>
        <w:autoSpaceDE w:val="0"/>
        <w:autoSpaceDN w:val="0"/>
        <w:adjustRightInd w:val="0"/>
        <w:ind w:firstLine="709"/>
      </w:pPr>
      <w:r w:rsidRPr="00955CB2">
        <w:t xml:space="preserve">Авторское право распространяется на произведения, обнародованные или необнародованные, но выраженные в какой-либо объективной форме, позволяющей воспроизводить результат творческой деятельности автора. </w:t>
      </w:r>
    </w:p>
    <w:p w:rsidR="00955CB2" w:rsidRPr="00955CB2" w:rsidRDefault="00955CB2" w:rsidP="00955CB2">
      <w:pPr>
        <w:widowControl w:val="0"/>
        <w:autoSpaceDE w:val="0"/>
        <w:autoSpaceDN w:val="0"/>
        <w:adjustRightInd w:val="0"/>
        <w:ind w:firstLine="709"/>
      </w:pPr>
      <w:r w:rsidRPr="00955CB2">
        <w:t>В юридической литературе, в том числе учебной, объект авторского права (произведение) определяют как нематериальный продукт духовного творчества человека, имеющий объективную форму. В определение объекта авторского права, которое давалось в ст</w:t>
      </w:r>
      <w:r>
        <w:t>.4</w:t>
      </w:r>
      <w:r w:rsidRPr="00955CB2">
        <w:t>75 ГК РФ, не содержалось прямого указания на творческий характер труда авторов произведений, что давало некоторым авторам основания утверждать, что "новые, творчески самостоятельные произведения – это лишь часть охраняемых авторским правом произведений"</w:t>
      </w:r>
      <w:r w:rsidRPr="00955CB2">
        <w:rPr>
          <w:rStyle w:val="af"/>
          <w:sz w:val="20"/>
          <w:szCs w:val="20"/>
        </w:rPr>
        <w:footnoteReference w:id="4"/>
      </w:r>
      <w:r w:rsidRPr="00955CB2">
        <w:t xml:space="preserve">. </w:t>
      </w:r>
    </w:p>
    <w:p w:rsidR="00955CB2" w:rsidRPr="00955CB2" w:rsidRDefault="00955CB2" w:rsidP="00955CB2">
      <w:pPr>
        <w:widowControl w:val="0"/>
        <w:autoSpaceDE w:val="0"/>
        <w:autoSpaceDN w:val="0"/>
        <w:adjustRightInd w:val="0"/>
        <w:ind w:firstLine="709"/>
      </w:pPr>
      <w:r w:rsidRPr="00955CB2">
        <w:t xml:space="preserve">Понятия науки, литературы и искусства имеют разное смысловое значение. Однако четкая классификация произведений на научные, литературные и произведения искусства и не требуется. </w:t>
      </w:r>
    </w:p>
    <w:p w:rsidR="00955CB2" w:rsidRPr="00955CB2" w:rsidRDefault="00955CB2" w:rsidP="00955CB2">
      <w:pPr>
        <w:widowControl w:val="0"/>
        <w:autoSpaceDE w:val="0"/>
        <w:autoSpaceDN w:val="0"/>
        <w:adjustRightInd w:val="0"/>
        <w:ind w:firstLine="709"/>
      </w:pPr>
      <w:r w:rsidRPr="00955CB2">
        <w:t xml:space="preserve">Отнесение произведения к категории исключительно научных, литературных или произведений искусства для признания его объектом авторского права не имеет значения. Важен лишь творческий характер труда, в результате которого создано произведение. Если нет творчества, нет и объекта авторского права. Например, не может быть объектом авторского права простой список телефонов, простая компиляция и т.д. </w:t>
      </w:r>
    </w:p>
    <w:p w:rsidR="00955CB2" w:rsidRPr="00955CB2" w:rsidRDefault="00955CB2" w:rsidP="00955CB2">
      <w:pPr>
        <w:widowControl w:val="0"/>
        <w:autoSpaceDE w:val="0"/>
        <w:autoSpaceDN w:val="0"/>
        <w:adjustRightInd w:val="0"/>
        <w:ind w:firstLine="709"/>
      </w:pPr>
      <w:r w:rsidRPr="00955CB2">
        <w:t xml:space="preserve">В случае спора о наличии или отсутствии творчества назначается экспертиза, с помощью которой суд может решить этот вопрос. </w:t>
      </w:r>
    </w:p>
    <w:p w:rsidR="00955CB2" w:rsidRPr="00955CB2" w:rsidRDefault="00955CB2" w:rsidP="00955CB2">
      <w:pPr>
        <w:widowControl w:val="0"/>
        <w:autoSpaceDE w:val="0"/>
        <w:autoSpaceDN w:val="0"/>
        <w:adjustRightInd w:val="0"/>
        <w:ind w:firstLine="709"/>
      </w:pPr>
      <w:r w:rsidRPr="00955CB2">
        <w:t xml:space="preserve">Творчество может быть выражено и в систематизации, и в объединении уже известного материала (сборники, справочники, словари и т.д.). Охране в этих случаях подлежит форма изложения материала. </w:t>
      </w:r>
    </w:p>
    <w:p w:rsidR="00955CB2" w:rsidRPr="00955CB2" w:rsidRDefault="00955CB2" w:rsidP="00955CB2">
      <w:pPr>
        <w:widowControl w:val="0"/>
        <w:autoSpaceDE w:val="0"/>
        <w:autoSpaceDN w:val="0"/>
        <w:adjustRightInd w:val="0"/>
        <w:ind w:firstLine="709"/>
      </w:pPr>
      <w:r w:rsidRPr="00955CB2">
        <w:t xml:space="preserve">Продукт творческой деятельности автора может быть объектом авторского права, если он выражен в какой-либо объективной форме, так как авторским правом защищаются именно те структурные элементы произведения, которые определяют его форму. Наличие элементов новизны в произведении не является обязательным для предоставления ему авторско-правовой охраны. </w:t>
      </w:r>
    </w:p>
    <w:p w:rsidR="00955CB2" w:rsidRPr="00955CB2" w:rsidRDefault="00955CB2" w:rsidP="00955CB2">
      <w:pPr>
        <w:widowControl w:val="0"/>
        <w:autoSpaceDE w:val="0"/>
        <w:autoSpaceDN w:val="0"/>
        <w:adjustRightInd w:val="0"/>
        <w:ind w:firstLine="709"/>
      </w:pPr>
      <w:r w:rsidRPr="00955CB2">
        <w:t xml:space="preserve">Произведение считается имеющим объективную форму, если оно выражено в одной из следующих форм: </w:t>
      </w:r>
    </w:p>
    <w:p w:rsidR="00955CB2" w:rsidRPr="00955CB2" w:rsidRDefault="00955CB2" w:rsidP="00955CB2">
      <w:pPr>
        <w:widowControl w:val="0"/>
        <w:autoSpaceDE w:val="0"/>
        <w:autoSpaceDN w:val="0"/>
        <w:adjustRightInd w:val="0"/>
        <w:ind w:firstLine="709"/>
      </w:pPr>
      <w:r w:rsidRPr="00955CB2">
        <w:t xml:space="preserve">письменной (рукопись, машинопись, нотная запись и т.д.); </w:t>
      </w:r>
    </w:p>
    <w:p w:rsidR="00955CB2" w:rsidRPr="00955CB2" w:rsidRDefault="00955CB2" w:rsidP="00955CB2">
      <w:pPr>
        <w:widowControl w:val="0"/>
        <w:autoSpaceDE w:val="0"/>
        <w:autoSpaceDN w:val="0"/>
        <w:adjustRightInd w:val="0"/>
        <w:ind w:firstLine="709"/>
      </w:pPr>
      <w:r w:rsidRPr="00955CB2">
        <w:t xml:space="preserve">устной (публичное произведение, публичное исполнение и т.д.); </w:t>
      </w:r>
    </w:p>
    <w:p w:rsidR="00955CB2" w:rsidRPr="00955CB2" w:rsidRDefault="001F6028" w:rsidP="00955CB2">
      <w:pPr>
        <w:widowControl w:val="0"/>
        <w:autoSpaceDE w:val="0"/>
        <w:autoSpaceDN w:val="0"/>
        <w:adjustRightInd w:val="0"/>
        <w:ind w:firstLine="709"/>
      </w:pPr>
      <w:r>
        <w:t>звуко</w:t>
      </w:r>
      <w:r w:rsidR="00955CB2" w:rsidRPr="00955CB2">
        <w:t xml:space="preserve">- или видеозаписи (механической, магнитной, цифровой, оптической и т.д.); </w:t>
      </w:r>
    </w:p>
    <w:p w:rsidR="00955CB2" w:rsidRPr="00955CB2" w:rsidRDefault="00955CB2" w:rsidP="00955CB2">
      <w:pPr>
        <w:widowControl w:val="0"/>
        <w:autoSpaceDE w:val="0"/>
        <w:autoSpaceDN w:val="0"/>
        <w:adjustRightInd w:val="0"/>
        <w:ind w:firstLine="709"/>
      </w:pPr>
      <w:r w:rsidRPr="00955CB2">
        <w:t xml:space="preserve">изображения (рисунок, эскиз, картина, план, чертеж, кино-, теле-, видео - или фотокадр и т.д.); </w:t>
      </w:r>
    </w:p>
    <w:p w:rsidR="00955CB2" w:rsidRPr="00955CB2" w:rsidRDefault="00955CB2" w:rsidP="00955CB2">
      <w:pPr>
        <w:widowControl w:val="0"/>
        <w:autoSpaceDE w:val="0"/>
        <w:autoSpaceDN w:val="0"/>
        <w:adjustRightInd w:val="0"/>
        <w:ind w:firstLine="709"/>
      </w:pPr>
      <w:r w:rsidRPr="00955CB2">
        <w:t xml:space="preserve">объемно-пространственной (скульптура, модель, макет, сооружение и т.д.); </w:t>
      </w:r>
    </w:p>
    <w:p w:rsidR="00955CB2" w:rsidRPr="00955CB2" w:rsidRDefault="00955CB2" w:rsidP="00955CB2">
      <w:pPr>
        <w:widowControl w:val="0"/>
        <w:autoSpaceDE w:val="0"/>
        <w:autoSpaceDN w:val="0"/>
        <w:adjustRightInd w:val="0"/>
        <w:ind w:firstLine="709"/>
      </w:pPr>
      <w:r w:rsidRPr="00955CB2">
        <w:t xml:space="preserve">в других формах. </w:t>
      </w:r>
    </w:p>
    <w:p w:rsidR="00955CB2" w:rsidRPr="00955CB2" w:rsidRDefault="00955CB2" w:rsidP="00955CB2">
      <w:pPr>
        <w:widowControl w:val="0"/>
        <w:autoSpaceDE w:val="0"/>
        <w:autoSpaceDN w:val="0"/>
        <w:adjustRightInd w:val="0"/>
        <w:ind w:firstLine="709"/>
      </w:pPr>
      <w:r w:rsidRPr="00955CB2">
        <w:t xml:space="preserve">Авторское право распространяется как на обнародованные, так и необнародованные произведения, но выраженные в какой-либо объективной форме. </w:t>
      </w:r>
    </w:p>
    <w:p w:rsidR="00955CB2" w:rsidRPr="00955CB2" w:rsidRDefault="00955CB2" w:rsidP="00955CB2">
      <w:pPr>
        <w:widowControl w:val="0"/>
        <w:autoSpaceDE w:val="0"/>
        <w:autoSpaceDN w:val="0"/>
        <w:adjustRightInd w:val="0"/>
        <w:ind w:firstLine="709"/>
      </w:pPr>
      <w:r w:rsidRPr="00955CB2">
        <w:t xml:space="preserve">Под обнародованием произведения понимается осуществленное с согласия автора действие, которое впервые делает произведение доступным для всеобщего сведения путем его опубликования, публичного показа, публичного исполнения, передачи в эфир или иным способом. </w:t>
      </w:r>
    </w:p>
    <w:p w:rsidR="00955CB2" w:rsidRPr="00955CB2" w:rsidRDefault="00955CB2" w:rsidP="00955CB2">
      <w:pPr>
        <w:widowControl w:val="0"/>
        <w:autoSpaceDE w:val="0"/>
        <w:autoSpaceDN w:val="0"/>
        <w:adjustRightInd w:val="0"/>
        <w:ind w:firstLine="709"/>
      </w:pPr>
      <w:r w:rsidRPr="00955CB2">
        <w:t xml:space="preserve">Из этого определения следует, что для признания произведения обнародованным достаточно наличия самой возможности для неопределенного круга лиц ознакомиться с произведением. Фактическое ознакомление публики с выпущенным в свет произведением необязательно. </w:t>
      </w:r>
    </w:p>
    <w:p w:rsidR="00955CB2" w:rsidRPr="00955CB2" w:rsidRDefault="00955CB2" w:rsidP="00955CB2">
      <w:pPr>
        <w:widowControl w:val="0"/>
        <w:autoSpaceDE w:val="0"/>
        <w:autoSpaceDN w:val="0"/>
        <w:adjustRightInd w:val="0"/>
        <w:ind w:firstLine="709"/>
      </w:pPr>
      <w:r w:rsidRPr="00955CB2">
        <w:t xml:space="preserve">Практические и правовые последствия признания произведения обнародованным значительны. Автор может реализовать свое право на обнародование только один раз, после чего произведение получает иной правовой режим. До момента обнародования никто не может давать оценку произведению, цитировать его и осуществлять иные действия, которые допускаются законом в отношении правомерно обнародованных произведений. </w:t>
      </w:r>
    </w:p>
    <w:p w:rsidR="00955CB2" w:rsidRPr="00955CB2" w:rsidRDefault="00955CB2" w:rsidP="00955CB2">
      <w:pPr>
        <w:widowControl w:val="0"/>
        <w:autoSpaceDE w:val="0"/>
        <w:autoSpaceDN w:val="0"/>
        <w:adjustRightInd w:val="0"/>
        <w:ind w:firstLine="709"/>
      </w:pPr>
      <w:r w:rsidRPr="00955CB2">
        <w:t xml:space="preserve">Если произведение не подпадает под категорию обнародованных, оно считается необнародованным. Не считается обнародованием информация о произведении с изложением его содержания. </w:t>
      </w:r>
    </w:p>
    <w:p w:rsidR="00955CB2" w:rsidRPr="00955CB2" w:rsidRDefault="00955CB2" w:rsidP="00955CB2">
      <w:pPr>
        <w:widowControl w:val="0"/>
        <w:autoSpaceDE w:val="0"/>
        <w:autoSpaceDN w:val="0"/>
        <w:adjustRightInd w:val="0"/>
        <w:ind w:firstLine="709"/>
      </w:pPr>
      <w:r w:rsidRPr="00955CB2">
        <w:t xml:space="preserve">Появление за последние годы новых технических средств, с помощью которых стало возможным достижение новых творческих результатов, значительно расширило список объектов авторского права. </w:t>
      </w:r>
    </w:p>
    <w:p w:rsidR="00955CB2" w:rsidRPr="00955CB2" w:rsidRDefault="00955CB2" w:rsidP="00955CB2">
      <w:pPr>
        <w:widowControl w:val="0"/>
        <w:autoSpaceDE w:val="0"/>
        <w:autoSpaceDN w:val="0"/>
        <w:adjustRightInd w:val="0"/>
        <w:ind w:firstLine="709"/>
      </w:pPr>
      <w:r w:rsidRPr="00955CB2">
        <w:t>Наиболее полный их перечень приведен в ст</w:t>
      </w:r>
      <w:r>
        <w:t>.1</w:t>
      </w:r>
      <w:r w:rsidRPr="00955CB2">
        <w:t xml:space="preserve">259 ГК РФ. </w:t>
      </w:r>
    </w:p>
    <w:p w:rsidR="00955CB2" w:rsidRPr="00955CB2" w:rsidRDefault="00955CB2" w:rsidP="00955CB2">
      <w:pPr>
        <w:widowControl w:val="0"/>
        <w:autoSpaceDE w:val="0"/>
        <w:autoSpaceDN w:val="0"/>
        <w:adjustRightInd w:val="0"/>
        <w:ind w:firstLine="709"/>
      </w:pPr>
      <w:r w:rsidRPr="00955CB2">
        <w:t xml:space="preserve">Согласно этой статье к объектам авторского права относятся: </w:t>
      </w:r>
    </w:p>
    <w:p w:rsidR="00955CB2" w:rsidRPr="00955CB2" w:rsidRDefault="00955CB2" w:rsidP="00955CB2">
      <w:pPr>
        <w:widowControl w:val="0"/>
        <w:autoSpaceDE w:val="0"/>
        <w:autoSpaceDN w:val="0"/>
        <w:adjustRightInd w:val="0"/>
        <w:ind w:firstLine="709"/>
        <w:rPr>
          <w:snapToGrid w:val="0"/>
        </w:rPr>
      </w:pPr>
      <w:r w:rsidRPr="00955CB2">
        <w:rPr>
          <w:snapToGrid w:val="0"/>
        </w:rPr>
        <w:t xml:space="preserve">литературные произведения; </w:t>
      </w:r>
    </w:p>
    <w:p w:rsidR="00955CB2" w:rsidRPr="00955CB2" w:rsidRDefault="00955CB2" w:rsidP="00955CB2">
      <w:pPr>
        <w:widowControl w:val="0"/>
        <w:autoSpaceDE w:val="0"/>
        <w:autoSpaceDN w:val="0"/>
        <w:adjustRightInd w:val="0"/>
        <w:ind w:firstLine="709"/>
        <w:rPr>
          <w:snapToGrid w:val="0"/>
        </w:rPr>
      </w:pPr>
      <w:r w:rsidRPr="00955CB2">
        <w:rPr>
          <w:snapToGrid w:val="0"/>
        </w:rPr>
        <w:t xml:space="preserve">драматические и музыкально-драматические произведения, сценарные произведения; </w:t>
      </w:r>
    </w:p>
    <w:p w:rsidR="00955CB2" w:rsidRPr="00955CB2" w:rsidRDefault="00955CB2" w:rsidP="00955CB2">
      <w:pPr>
        <w:widowControl w:val="0"/>
        <w:autoSpaceDE w:val="0"/>
        <w:autoSpaceDN w:val="0"/>
        <w:adjustRightInd w:val="0"/>
        <w:ind w:firstLine="709"/>
        <w:rPr>
          <w:snapToGrid w:val="0"/>
        </w:rPr>
      </w:pPr>
      <w:r w:rsidRPr="00955CB2">
        <w:rPr>
          <w:snapToGrid w:val="0"/>
        </w:rPr>
        <w:t xml:space="preserve">хореографические произведения и пантомимы; </w:t>
      </w:r>
    </w:p>
    <w:p w:rsidR="00955CB2" w:rsidRPr="00955CB2" w:rsidRDefault="00955CB2" w:rsidP="00955CB2">
      <w:pPr>
        <w:widowControl w:val="0"/>
        <w:autoSpaceDE w:val="0"/>
        <w:autoSpaceDN w:val="0"/>
        <w:adjustRightInd w:val="0"/>
        <w:ind w:firstLine="709"/>
        <w:rPr>
          <w:snapToGrid w:val="0"/>
        </w:rPr>
      </w:pPr>
      <w:r w:rsidRPr="00955CB2">
        <w:rPr>
          <w:snapToGrid w:val="0"/>
        </w:rPr>
        <w:t xml:space="preserve">музыкальные произведения с текстом или без текста; </w:t>
      </w:r>
    </w:p>
    <w:p w:rsidR="00955CB2" w:rsidRPr="00955CB2" w:rsidRDefault="00955CB2" w:rsidP="00955CB2">
      <w:pPr>
        <w:widowControl w:val="0"/>
        <w:autoSpaceDE w:val="0"/>
        <w:autoSpaceDN w:val="0"/>
        <w:adjustRightInd w:val="0"/>
        <w:ind w:firstLine="709"/>
        <w:rPr>
          <w:snapToGrid w:val="0"/>
        </w:rPr>
      </w:pPr>
      <w:r w:rsidRPr="00955CB2">
        <w:rPr>
          <w:snapToGrid w:val="0"/>
        </w:rPr>
        <w:t xml:space="preserve">аудиовизуальные произведения; </w:t>
      </w:r>
    </w:p>
    <w:p w:rsidR="00955CB2" w:rsidRPr="00955CB2" w:rsidRDefault="00955CB2" w:rsidP="00955CB2">
      <w:pPr>
        <w:widowControl w:val="0"/>
        <w:autoSpaceDE w:val="0"/>
        <w:autoSpaceDN w:val="0"/>
        <w:adjustRightInd w:val="0"/>
        <w:ind w:firstLine="709"/>
        <w:rPr>
          <w:snapToGrid w:val="0"/>
        </w:rPr>
      </w:pPr>
      <w:r w:rsidRPr="00955CB2">
        <w:rPr>
          <w:snapToGrid w:val="0"/>
        </w:rPr>
        <w:t xml:space="preserve">произведения живописи, скульптуры, графики, дизайна, графические рассказы, комиксы и другие произведения изобразительного искусства; </w:t>
      </w:r>
    </w:p>
    <w:p w:rsidR="00955CB2" w:rsidRPr="00955CB2" w:rsidRDefault="00955CB2" w:rsidP="00955CB2">
      <w:pPr>
        <w:widowControl w:val="0"/>
        <w:autoSpaceDE w:val="0"/>
        <w:autoSpaceDN w:val="0"/>
        <w:adjustRightInd w:val="0"/>
        <w:ind w:firstLine="709"/>
        <w:rPr>
          <w:snapToGrid w:val="0"/>
        </w:rPr>
      </w:pPr>
      <w:r w:rsidRPr="00955CB2">
        <w:rPr>
          <w:snapToGrid w:val="0"/>
        </w:rPr>
        <w:t xml:space="preserve">произведения декоративно-прикладного и сценографического искусства; </w:t>
      </w:r>
    </w:p>
    <w:p w:rsidR="00955CB2" w:rsidRPr="00955CB2" w:rsidRDefault="00955CB2" w:rsidP="00955CB2">
      <w:pPr>
        <w:widowControl w:val="0"/>
        <w:autoSpaceDE w:val="0"/>
        <w:autoSpaceDN w:val="0"/>
        <w:adjustRightInd w:val="0"/>
        <w:ind w:firstLine="709"/>
        <w:rPr>
          <w:snapToGrid w:val="0"/>
        </w:rPr>
      </w:pPr>
      <w:r w:rsidRPr="00955CB2">
        <w:rPr>
          <w:snapToGrid w:val="0"/>
        </w:rPr>
        <w:t xml:space="preserve">произведения архитектуры, градостроительства и садово-паркового искусства, в том числе в виде проектов, чертежей, изображений и макетов; </w:t>
      </w:r>
    </w:p>
    <w:p w:rsidR="00955CB2" w:rsidRPr="00955CB2" w:rsidRDefault="00955CB2" w:rsidP="00955CB2">
      <w:pPr>
        <w:widowControl w:val="0"/>
        <w:autoSpaceDE w:val="0"/>
        <w:autoSpaceDN w:val="0"/>
        <w:adjustRightInd w:val="0"/>
        <w:ind w:firstLine="709"/>
        <w:rPr>
          <w:snapToGrid w:val="0"/>
        </w:rPr>
      </w:pPr>
      <w:r w:rsidRPr="00955CB2">
        <w:rPr>
          <w:snapToGrid w:val="0"/>
        </w:rPr>
        <w:t xml:space="preserve">фотографические произведения и произведения, полученные способами, аналогичными фотографии; </w:t>
      </w:r>
    </w:p>
    <w:p w:rsidR="00955CB2" w:rsidRPr="00955CB2" w:rsidRDefault="00955CB2" w:rsidP="00955CB2">
      <w:pPr>
        <w:widowControl w:val="0"/>
        <w:autoSpaceDE w:val="0"/>
        <w:autoSpaceDN w:val="0"/>
        <w:adjustRightInd w:val="0"/>
        <w:ind w:firstLine="709"/>
        <w:rPr>
          <w:snapToGrid w:val="0"/>
        </w:rPr>
      </w:pPr>
      <w:r w:rsidRPr="00955CB2">
        <w:rPr>
          <w:snapToGrid w:val="0"/>
        </w:rPr>
        <w:t xml:space="preserve">географические, геологические и другие карты, планы, эскизы и пластические произведения, относящиеся к географии, топографии и к другим наукам; </w:t>
      </w:r>
    </w:p>
    <w:p w:rsidR="00955CB2" w:rsidRPr="00955CB2" w:rsidRDefault="00955CB2" w:rsidP="00955CB2">
      <w:pPr>
        <w:widowControl w:val="0"/>
        <w:autoSpaceDE w:val="0"/>
        <w:autoSpaceDN w:val="0"/>
        <w:adjustRightInd w:val="0"/>
        <w:ind w:firstLine="709"/>
        <w:rPr>
          <w:snapToGrid w:val="0"/>
        </w:rPr>
      </w:pPr>
      <w:r w:rsidRPr="00955CB2">
        <w:rPr>
          <w:snapToGrid w:val="0"/>
        </w:rPr>
        <w:t xml:space="preserve">другие произведения. </w:t>
      </w:r>
    </w:p>
    <w:p w:rsidR="00955CB2" w:rsidRPr="00955CB2" w:rsidRDefault="00955CB2" w:rsidP="00955CB2">
      <w:pPr>
        <w:widowControl w:val="0"/>
        <w:autoSpaceDE w:val="0"/>
        <w:autoSpaceDN w:val="0"/>
        <w:adjustRightInd w:val="0"/>
        <w:ind w:firstLine="709"/>
      </w:pPr>
      <w:r w:rsidRPr="00955CB2">
        <w:t xml:space="preserve">Часть произведения (включая его название), которая обладает перечисленными в законе признаками и может использоваться самостоятельно, также признается объектом авторского права. </w:t>
      </w:r>
    </w:p>
    <w:p w:rsidR="00955CB2" w:rsidRPr="00955CB2" w:rsidRDefault="00955CB2" w:rsidP="00955CB2">
      <w:pPr>
        <w:widowControl w:val="0"/>
        <w:autoSpaceDE w:val="0"/>
        <w:autoSpaceDN w:val="0"/>
        <w:adjustRightInd w:val="0"/>
        <w:ind w:firstLine="709"/>
      </w:pPr>
      <w:r w:rsidRPr="00955CB2">
        <w:t xml:space="preserve">К объектам авторского права также относятся: </w:t>
      </w:r>
    </w:p>
    <w:p w:rsidR="00955CB2" w:rsidRPr="00955CB2" w:rsidRDefault="00955CB2" w:rsidP="00955CB2">
      <w:pPr>
        <w:widowControl w:val="0"/>
        <w:autoSpaceDE w:val="0"/>
        <w:autoSpaceDN w:val="0"/>
        <w:adjustRightInd w:val="0"/>
        <w:ind w:firstLine="709"/>
        <w:rPr>
          <w:snapToGrid w:val="0"/>
        </w:rPr>
      </w:pPr>
      <w:r w:rsidRPr="00955CB2">
        <w:rPr>
          <w:snapToGrid w:val="0"/>
        </w:rPr>
        <w:t xml:space="preserve">производные произведения, то есть произведения, представляющие собой переработку другого произведения; </w:t>
      </w:r>
    </w:p>
    <w:p w:rsidR="00955CB2" w:rsidRPr="00955CB2" w:rsidRDefault="00955CB2" w:rsidP="00955CB2">
      <w:pPr>
        <w:widowControl w:val="0"/>
        <w:autoSpaceDE w:val="0"/>
        <w:autoSpaceDN w:val="0"/>
        <w:adjustRightInd w:val="0"/>
        <w:ind w:firstLine="709"/>
        <w:rPr>
          <w:snapToGrid w:val="0"/>
        </w:rPr>
      </w:pPr>
      <w:r w:rsidRPr="00955CB2">
        <w:rPr>
          <w:snapToGrid w:val="0"/>
        </w:rPr>
        <w:t xml:space="preserve">составные произведения, то есть произведения, представляющие собой по подбору или расположению материалов результат творческого труда. </w:t>
      </w:r>
    </w:p>
    <w:p w:rsidR="00955CB2" w:rsidRPr="00955CB2" w:rsidRDefault="00955CB2" w:rsidP="00955CB2">
      <w:pPr>
        <w:widowControl w:val="0"/>
        <w:autoSpaceDE w:val="0"/>
        <w:autoSpaceDN w:val="0"/>
        <w:adjustRightInd w:val="0"/>
        <w:ind w:firstLine="709"/>
      </w:pPr>
      <w:r w:rsidRPr="00955CB2">
        <w:t xml:space="preserve">Охрана предоставляется производным и составным произведениям независимо от того, являются ли объектами авторского права произведения, на которых они основаны или которые они включают. </w:t>
      </w:r>
    </w:p>
    <w:p w:rsidR="00955CB2" w:rsidRPr="00955CB2" w:rsidRDefault="00955CB2" w:rsidP="00955CB2">
      <w:pPr>
        <w:widowControl w:val="0"/>
        <w:autoSpaceDE w:val="0"/>
        <w:autoSpaceDN w:val="0"/>
        <w:adjustRightInd w:val="0"/>
        <w:ind w:firstLine="709"/>
      </w:pPr>
      <w:r w:rsidRPr="00955CB2">
        <w:t xml:space="preserve">Переход права собственности или права владения каким-либо материальным объектом сам по себе не влечет перехода каких-либо авторских прав на произведение, выраженное в этом объекте. Исключения составляют лишь произведения изобразительного искусства, исключительное право на которые переходит от авторов к другим лицам одновременно с переходом права собственности на материальные объекты, в котором выражены эти произведения. </w:t>
      </w:r>
    </w:p>
    <w:p w:rsidR="00955CB2" w:rsidRPr="00955CB2" w:rsidRDefault="00955CB2" w:rsidP="00955CB2">
      <w:pPr>
        <w:widowControl w:val="0"/>
        <w:autoSpaceDE w:val="0"/>
        <w:autoSpaceDN w:val="0"/>
        <w:adjustRightInd w:val="0"/>
        <w:ind w:firstLine="709"/>
      </w:pPr>
      <w:r w:rsidRPr="00955CB2">
        <w:rPr>
          <w:snapToGrid w:val="0"/>
        </w:rPr>
        <w:t xml:space="preserve">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w:t>
      </w:r>
      <w:r w:rsidRPr="00955CB2">
        <w:t>(ст</w:t>
      </w:r>
      <w:r>
        <w:t>.1</w:t>
      </w:r>
      <w:r w:rsidRPr="00955CB2">
        <w:t xml:space="preserve">259 ГК РФ). </w:t>
      </w:r>
    </w:p>
    <w:p w:rsidR="00955CB2" w:rsidRPr="00955CB2" w:rsidRDefault="00955CB2" w:rsidP="00955CB2">
      <w:pPr>
        <w:widowControl w:val="0"/>
        <w:autoSpaceDE w:val="0"/>
        <w:autoSpaceDN w:val="0"/>
        <w:adjustRightInd w:val="0"/>
        <w:ind w:firstLine="709"/>
      </w:pPr>
      <w:r w:rsidRPr="00955CB2">
        <w:t xml:space="preserve">Не являются объектами авторского права, а значит и не подлежат охране произведения, которые не обладают какими-либо признаками произведения, например, объекты, не выраженные в материальной форме, или не являющиеся результатом творческой деятельности. </w:t>
      </w:r>
    </w:p>
    <w:p w:rsidR="00955CB2" w:rsidRPr="00955CB2" w:rsidRDefault="00955CB2" w:rsidP="00955CB2">
      <w:pPr>
        <w:widowControl w:val="0"/>
        <w:autoSpaceDE w:val="0"/>
        <w:autoSpaceDN w:val="0"/>
        <w:adjustRightInd w:val="0"/>
        <w:ind w:firstLine="709"/>
      </w:pPr>
      <w:r w:rsidRPr="00955CB2">
        <w:t xml:space="preserve">К числу неохраняемых относятся и такие объекты, которые хотя и удовлетворяют понятию произведения, однако в силу прямого указания закона охране не подлежат. К ним относятся произведения, срок охраны которых истек, а также: </w:t>
      </w:r>
    </w:p>
    <w:p w:rsidR="00955CB2" w:rsidRPr="00955CB2" w:rsidRDefault="00955CB2" w:rsidP="00955CB2">
      <w:pPr>
        <w:widowControl w:val="0"/>
        <w:autoSpaceDE w:val="0"/>
        <w:autoSpaceDN w:val="0"/>
        <w:adjustRightInd w:val="0"/>
        <w:ind w:firstLine="709"/>
      </w:pPr>
      <w:r w:rsidRPr="00955CB2">
        <w:t xml:space="preserve">официальные документы (законы, судебные решения, иные тексты законодательного, административного и судебного характера), а также их официальные переводы; </w:t>
      </w:r>
    </w:p>
    <w:p w:rsidR="00955CB2" w:rsidRPr="00955CB2" w:rsidRDefault="00955CB2" w:rsidP="00955CB2">
      <w:pPr>
        <w:widowControl w:val="0"/>
        <w:autoSpaceDE w:val="0"/>
        <w:autoSpaceDN w:val="0"/>
        <w:adjustRightInd w:val="0"/>
        <w:ind w:firstLine="709"/>
      </w:pPr>
      <w:r w:rsidRPr="00955CB2">
        <w:t xml:space="preserve">государственные символы и знаки (флаги, гербы, гимны, ордена, денежные знаки и иные государственные символы и знаки); </w:t>
      </w:r>
    </w:p>
    <w:p w:rsidR="00955CB2" w:rsidRPr="00955CB2" w:rsidRDefault="00955CB2" w:rsidP="00955CB2">
      <w:pPr>
        <w:widowControl w:val="0"/>
        <w:autoSpaceDE w:val="0"/>
        <w:autoSpaceDN w:val="0"/>
        <w:adjustRightInd w:val="0"/>
        <w:ind w:firstLine="709"/>
      </w:pPr>
      <w:r w:rsidRPr="00955CB2">
        <w:t xml:space="preserve">произведения народного творчества; </w:t>
      </w:r>
    </w:p>
    <w:p w:rsidR="00955CB2" w:rsidRPr="00955CB2" w:rsidRDefault="00955CB2" w:rsidP="00955CB2">
      <w:pPr>
        <w:widowControl w:val="0"/>
        <w:autoSpaceDE w:val="0"/>
        <w:autoSpaceDN w:val="0"/>
        <w:adjustRightInd w:val="0"/>
        <w:ind w:firstLine="709"/>
      </w:pPr>
      <w:r w:rsidRPr="00955CB2">
        <w:t xml:space="preserve">сообщения о событиях и фактах, имеющие информационный характер. </w:t>
      </w:r>
    </w:p>
    <w:p w:rsidR="00955CB2" w:rsidRPr="00955CB2" w:rsidRDefault="00955CB2" w:rsidP="00955CB2">
      <w:pPr>
        <w:widowControl w:val="0"/>
        <w:autoSpaceDE w:val="0"/>
        <w:autoSpaceDN w:val="0"/>
        <w:adjustRightInd w:val="0"/>
        <w:ind w:firstLine="709"/>
      </w:pPr>
      <w:r w:rsidRPr="00955CB2">
        <w:t xml:space="preserve">К неохраняемым можно отнести и произведения иностранных авторов. </w:t>
      </w:r>
    </w:p>
    <w:p w:rsidR="00955CB2" w:rsidRDefault="00955CB2" w:rsidP="00955CB2">
      <w:pPr>
        <w:widowControl w:val="0"/>
        <w:autoSpaceDE w:val="0"/>
        <w:autoSpaceDN w:val="0"/>
        <w:adjustRightInd w:val="0"/>
        <w:ind w:firstLine="709"/>
      </w:pPr>
      <w:r w:rsidRPr="00955CB2">
        <w:t xml:space="preserve">Авторское право на произведение науки, литературы и искусства возникает в силу факта его создания его создания. Для возникновения и осуществления авторского права не требуется регистрации произведения, иного специального оформления или соблюдения каких-либо формальностей. </w:t>
      </w:r>
    </w:p>
    <w:p w:rsidR="00955CB2" w:rsidRPr="00955CB2" w:rsidRDefault="00955CB2" w:rsidP="00955CB2">
      <w:pPr>
        <w:widowControl w:val="0"/>
        <w:autoSpaceDE w:val="0"/>
        <w:autoSpaceDN w:val="0"/>
        <w:adjustRightInd w:val="0"/>
        <w:ind w:firstLine="709"/>
      </w:pPr>
    </w:p>
    <w:p w:rsidR="00955CB2" w:rsidRPr="00955CB2" w:rsidRDefault="00955CB2" w:rsidP="006F3F7C">
      <w:pPr>
        <w:pStyle w:val="2"/>
      </w:pPr>
      <w:bookmarkStart w:id="3" w:name="_Toc229152420"/>
      <w:r w:rsidRPr="00955CB2">
        <w:t>4. Субъекты авторского права</w:t>
      </w:r>
      <w:bookmarkEnd w:id="3"/>
    </w:p>
    <w:p w:rsidR="006F3F7C" w:rsidRDefault="006F3F7C" w:rsidP="00955CB2">
      <w:pPr>
        <w:widowControl w:val="0"/>
        <w:autoSpaceDE w:val="0"/>
        <w:autoSpaceDN w:val="0"/>
        <w:adjustRightInd w:val="0"/>
        <w:ind w:firstLine="709"/>
      </w:pPr>
    </w:p>
    <w:p w:rsidR="00955CB2" w:rsidRPr="00955CB2" w:rsidRDefault="00955CB2" w:rsidP="00955CB2">
      <w:pPr>
        <w:widowControl w:val="0"/>
        <w:autoSpaceDE w:val="0"/>
        <w:autoSpaceDN w:val="0"/>
        <w:adjustRightInd w:val="0"/>
        <w:ind w:firstLine="709"/>
      </w:pPr>
      <w:r w:rsidRPr="00955CB2">
        <w:t xml:space="preserve">Субъектом авторского права, как правило, является гражданин, творческим трудом которого создано произведение науки, литературы или искусства. Им может быть и гражданин, не достигший восемнадцатилетнего возраста и душевнобольной. Так, авторские права детей, представленные на смотры или выставки детской или юношеской самодеятельности и т.д. защищаются авторским правом. </w:t>
      </w:r>
    </w:p>
    <w:p w:rsidR="00955CB2" w:rsidRPr="00955CB2" w:rsidRDefault="00955CB2" w:rsidP="00955CB2">
      <w:pPr>
        <w:widowControl w:val="0"/>
        <w:autoSpaceDE w:val="0"/>
        <w:autoSpaceDN w:val="0"/>
        <w:adjustRightInd w:val="0"/>
        <w:ind w:firstLine="709"/>
      </w:pPr>
      <w:r w:rsidRPr="00955CB2">
        <w:t>Но недееспособные, став субъектами авторского права, не имеют права самостоятельно совершать какие-либо сделки, связанные с использованием авторского права. Несовершеннолетние в возрасте от 14 до 18 лет могут самостоятельно осуществлять авторские права на свои произведения. (Ст</w:t>
      </w:r>
      <w:r>
        <w:t>.2</w:t>
      </w:r>
      <w:r w:rsidRPr="00955CB2">
        <w:t xml:space="preserve">6 Гражданского кодекса РФ). </w:t>
      </w:r>
    </w:p>
    <w:p w:rsidR="00955CB2" w:rsidRPr="00955CB2" w:rsidRDefault="00955CB2" w:rsidP="00955CB2">
      <w:pPr>
        <w:widowControl w:val="0"/>
        <w:autoSpaceDE w:val="0"/>
        <w:autoSpaceDN w:val="0"/>
        <w:adjustRightInd w:val="0"/>
        <w:ind w:firstLine="709"/>
      </w:pPr>
      <w:r w:rsidRPr="00955CB2">
        <w:t xml:space="preserve">За авторами - гражданами Российской Федерации и их правопреемниками авторское право признается на все произведения независимо от места их обнародования или нахождения в какой-либо объективной форме. </w:t>
      </w:r>
    </w:p>
    <w:p w:rsidR="00955CB2" w:rsidRPr="00955CB2" w:rsidRDefault="00955CB2" w:rsidP="00955CB2">
      <w:pPr>
        <w:widowControl w:val="0"/>
        <w:autoSpaceDE w:val="0"/>
        <w:autoSpaceDN w:val="0"/>
        <w:adjustRightInd w:val="0"/>
        <w:ind w:firstLine="709"/>
      </w:pPr>
      <w:r w:rsidRPr="00955CB2">
        <w:t xml:space="preserve">Если произведение обнародовано либо не обнародовано, но существует на территории Российской Федерации в какой-либо объективной форме, то авторское право распространяется на такое произведение независимо от гражданства автора. </w:t>
      </w:r>
    </w:p>
    <w:p w:rsidR="00955CB2" w:rsidRPr="00955CB2" w:rsidRDefault="00955CB2" w:rsidP="00955CB2">
      <w:pPr>
        <w:widowControl w:val="0"/>
        <w:autoSpaceDE w:val="0"/>
        <w:autoSpaceDN w:val="0"/>
        <w:adjustRightInd w:val="0"/>
        <w:ind w:firstLine="709"/>
      </w:pPr>
      <w:r w:rsidRPr="00955CB2">
        <w:t xml:space="preserve">За гражданами других государств, обнародовавшими свои произведения за пределами Российской Федерации, авторское право признается в соответствии с международными договорами Российской Федерации. </w:t>
      </w:r>
    </w:p>
    <w:p w:rsidR="00955CB2" w:rsidRPr="00955CB2" w:rsidRDefault="00955CB2" w:rsidP="00955CB2">
      <w:pPr>
        <w:widowControl w:val="0"/>
        <w:autoSpaceDE w:val="0"/>
        <w:autoSpaceDN w:val="0"/>
        <w:adjustRightInd w:val="0"/>
        <w:ind w:firstLine="709"/>
      </w:pPr>
      <w:r w:rsidRPr="00955CB2">
        <w:t xml:space="preserve">Лицо, обозначенное в качестве автора на оригинале или экземпляре произведения, считается его автором, если отсутствует доказательство иного. </w:t>
      </w:r>
    </w:p>
    <w:p w:rsidR="00955CB2" w:rsidRPr="00955CB2" w:rsidRDefault="00955CB2" w:rsidP="00955CB2">
      <w:pPr>
        <w:widowControl w:val="0"/>
        <w:autoSpaceDE w:val="0"/>
        <w:autoSpaceDN w:val="0"/>
        <w:adjustRightInd w:val="0"/>
        <w:ind w:firstLine="709"/>
      </w:pPr>
      <w:r w:rsidRPr="00955CB2">
        <w:t>При обнародовании произведения анонимно или под псевдонимом (за исключением случаев, когда псевдоним автора не вызывает сомнения в его личности), издатель имя или наименование которого обозначено на произведении, при отсутствии доказательств иного, считается представителем автора и имеет право защищать права автора и о</w:t>
      </w:r>
      <w:r w:rsidR="006F3F7C">
        <w:t xml:space="preserve">беспечивать их осуществление. </w:t>
      </w:r>
      <w:r w:rsidRPr="00955CB2">
        <w:t xml:space="preserve">Это положение действует до тех пор, пока автор не раскроет свою личность и не заявит о своем авторстве. </w:t>
      </w:r>
    </w:p>
    <w:p w:rsidR="00955CB2" w:rsidRPr="00955CB2" w:rsidRDefault="00955CB2" w:rsidP="00955CB2">
      <w:pPr>
        <w:widowControl w:val="0"/>
        <w:autoSpaceDE w:val="0"/>
        <w:autoSpaceDN w:val="0"/>
        <w:adjustRightInd w:val="0"/>
        <w:ind w:firstLine="709"/>
      </w:pPr>
      <w:r w:rsidRPr="00955CB2">
        <w:t xml:space="preserve">Авторское право может принадлежать нескольким лицам – соавторам. Авторское право на произведение, созданное совместным творческим трудом двух или более лиц, принадлежит соавторам совместно, независимо от того, образует ли такое произведение одно неразрывное целое или состоит из частей, каждая из которых имеет самостоятельное значение. </w:t>
      </w:r>
    </w:p>
    <w:p w:rsidR="00955CB2" w:rsidRPr="00955CB2" w:rsidRDefault="00955CB2" w:rsidP="00955CB2">
      <w:pPr>
        <w:widowControl w:val="0"/>
        <w:autoSpaceDE w:val="0"/>
        <w:autoSpaceDN w:val="0"/>
        <w:adjustRightInd w:val="0"/>
        <w:ind w:firstLine="709"/>
      </w:pPr>
      <w:r w:rsidRPr="00955CB2">
        <w:t xml:space="preserve">Соавторство всегда является результатом соглашения о совместной работе. По крайней мере, между соавторами должно быть хотя бы устное или подразумеваемое соглашение о создании коллективного произведения. </w:t>
      </w:r>
    </w:p>
    <w:p w:rsidR="00955CB2" w:rsidRPr="00955CB2" w:rsidRDefault="00955CB2" w:rsidP="00955CB2">
      <w:pPr>
        <w:widowControl w:val="0"/>
        <w:autoSpaceDE w:val="0"/>
        <w:autoSpaceDN w:val="0"/>
        <w:adjustRightInd w:val="0"/>
        <w:ind w:firstLine="709"/>
      </w:pPr>
      <w:r w:rsidRPr="00955CB2">
        <w:t xml:space="preserve">Недействительным является соавторство, навязанное автору лицам, от которого так или иначе зависит использование произведения. </w:t>
      </w:r>
    </w:p>
    <w:p w:rsidR="00955CB2" w:rsidRPr="00955CB2" w:rsidRDefault="00955CB2" w:rsidP="00955CB2">
      <w:pPr>
        <w:widowControl w:val="0"/>
        <w:autoSpaceDE w:val="0"/>
        <w:autoSpaceDN w:val="0"/>
        <w:adjustRightInd w:val="0"/>
        <w:ind w:firstLine="709"/>
      </w:pPr>
      <w:r w:rsidRPr="00955CB2">
        <w:t xml:space="preserve">Оказание автору технической помощи соавтора не порождает. При соавторстве должно быть творческое участие лиц в создании произведения. </w:t>
      </w:r>
    </w:p>
    <w:p w:rsidR="00955CB2" w:rsidRPr="00955CB2" w:rsidRDefault="00955CB2" w:rsidP="00955CB2">
      <w:pPr>
        <w:widowControl w:val="0"/>
        <w:autoSpaceDE w:val="0"/>
        <w:autoSpaceDN w:val="0"/>
        <w:adjustRightInd w:val="0"/>
        <w:ind w:firstLine="709"/>
      </w:pPr>
      <w:r w:rsidRPr="00955CB2">
        <w:t xml:space="preserve">В юридической литературе выделяют два вида соавторства: нераздельное и раздельное. </w:t>
      </w:r>
    </w:p>
    <w:p w:rsidR="00955CB2" w:rsidRPr="00955CB2" w:rsidRDefault="00955CB2" w:rsidP="00955CB2">
      <w:pPr>
        <w:widowControl w:val="0"/>
        <w:autoSpaceDE w:val="0"/>
        <w:autoSpaceDN w:val="0"/>
        <w:adjustRightInd w:val="0"/>
        <w:ind w:firstLine="709"/>
      </w:pPr>
      <w:r w:rsidRPr="00955CB2">
        <w:t xml:space="preserve">Нераздельное соавторство возникает в отношении произведения, составляющего одно неразрывное целое. При нераздельном соавторстве выделить долю каждого автора в произведении невозможно, поэтому все соавторы пользуются неделимым авторским правом на всё произведение в целом и на каждую его часть. </w:t>
      </w:r>
    </w:p>
    <w:p w:rsidR="00955CB2" w:rsidRPr="00955CB2" w:rsidRDefault="00955CB2" w:rsidP="00955CB2">
      <w:pPr>
        <w:widowControl w:val="0"/>
        <w:autoSpaceDE w:val="0"/>
        <w:autoSpaceDN w:val="0"/>
        <w:adjustRightInd w:val="0"/>
        <w:ind w:firstLine="709"/>
      </w:pPr>
      <w:r w:rsidRPr="00955CB2">
        <w:t xml:space="preserve">Раздельное соавторство возникает на одно произведение, каждая часть которого выполнена самостоятельным автором, и долю каждого из них можно легко установить (соавторство композитора и либреттиста, соавторство на учебник группы авторов и т.д.). В этом случае наряду с совместным и неделимым правом всех соавторов на произведение в целом каждый из авторов сохраняет свое право на созданную им часть произведения, имеющую самостоятельное значение. Например, можно требовать указания своего авторства в отношении этой части и самостоятельно распоряжаться ее использованием, поскольку такое осуществление возможно отдельно от других частей, если иное не предусмотрено соглашением между соавторами. </w:t>
      </w:r>
    </w:p>
    <w:p w:rsidR="00955CB2" w:rsidRPr="00955CB2" w:rsidRDefault="00955CB2" w:rsidP="00955CB2">
      <w:pPr>
        <w:widowControl w:val="0"/>
        <w:autoSpaceDE w:val="0"/>
        <w:autoSpaceDN w:val="0"/>
        <w:adjustRightInd w:val="0"/>
        <w:ind w:firstLine="709"/>
      </w:pPr>
      <w:r w:rsidRPr="00955CB2">
        <w:t xml:space="preserve">Отношения между соавторами могут быть определены их соглашением. При отсутствии такого соглашения авторское право на коллективное произведение осуществляется всеми соавторами совместно. Споры между соавторами разрешаются судом. </w:t>
      </w:r>
    </w:p>
    <w:p w:rsidR="00955CB2" w:rsidRPr="00955CB2" w:rsidRDefault="00955CB2" w:rsidP="00955CB2">
      <w:pPr>
        <w:widowControl w:val="0"/>
        <w:autoSpaceDE w:val="0"/>
        <w:autoSpaceDN w:val="0"/>
        <w:adjustRightInd w:val="0"/>
        <w:ind w:firstLine="709"/>
      </w:pPr>
      <w:r w:rsidRPr="00955CB2">
        <w:t xml:space="preserve">Субъектами авторского права после смерти автора становятся наследники. Наследование авторских прав может происходить как по закону, так и по завещанию. Особенности наследования авторских прав следующие. </w:t>
      </w:r>
    </w:p>
    <w:p w:rsidR="00955CB2" w:rsidRPr="00955CB2" w:rsidRDefault="00955CB2" w:rsidP="00955CB2">
      <w:pPr>
        <w:widowControl w:val="0"/>
        <w:autoSpaceDE w:val="0"/>
        <w:autoSpaceDN w:val="0"/>
        <w:adjustRightInd w:val="0"/>
        <w:ind w:firstLine="709"/>
      </w:pPr>
      <w:r w:rsidRPr="00955CB2">
        <w:t>Прежде всего</w:t>
      </w:r>
      <w:r w:rsidR="001F6028">
        <w:t>,</w:t>
      </w:r>
      <w:r w:rsidRPr="00955CB2">
        <w:t xml:space="preserve"> по наследству к наследникам переходят не все авторские права, а только их часть. В законе указывается, что по наследству не переходят право авторства, право на авторское имя и право на защиту репутации автора. </w:t>
      </w:r>
    </w:p>
    <w:p w:rsidR="00955CB2" w:rsidRPr="00955CB2" w:rsidRDefault="00955CB2" w:rsidP="00955CB2">
      <w:pPr>
        <w:widowControl w:val="0"/>
        <w:autoSpaceDE w:val="0"/>
        <w:autoSpaceDN w:val="0"/>
        <w:adjustRightInd w:val="0"/>
        <w:ind w:firstLine="709"/>
      </w:pPr>
      <w:r w:rsidRPr="00955CB2">
        <w:t xml:space="preserve">Однако и в отношении этих прав к наследникам переходят права на защиту названных прав от нарушений со стороны третьих лиц, если только автор не назначил для этих целей специальное лицо. </w:t>
      </w:r>
    </w:p>
    <w:p w:rsidR="00955CB2" w:rsidRPr="00955CB2" w:rsidRDefault="00955CB2" w:rsidP="00955CB2">
      <w:pPr>
        <w:widowControl w:val="0"/>
        <w:autoSpaceDE w:val="0"/>
        <w:autoSpaceDN w:val="0"/>
        <w:adjustRightInd w:val="0"/>
        <w:ind w:firstLine="709"/>
      </w:pPr>
      <w:r w:rsidRPr="00955CB2">
        <w:t>В отличие от прав на произведения самих авторов, которые носят пожизненный характер, авторские права наследников ограничены установленным законом сроком. Авторские права наследников действуют в течение 50 лет после смерти автора, считая с 1 января года, следующего за годом смерти (ст</w:t>
      </w:r>
      <w:r>
        <w:t>.1</w:t>
      </w:r>
      <w:r w:rsidRPr="00955CB2">
        <w:t xml:space="preserve">318 ГК РФ). </w:t>
      </w:r>
    </w:p>
    <w:p w:rsidR="00955CB2" w:rsidRPr="00955CB2" w:rsidRDefault="00955CB2" w:rsidP="00955CB2">
      <w:pPr>
        <w:widowControl w:val="0"/>
        <w:autoSpaceDE w:val="0"/>
        <w:autoSpaceDN w:val="0"/>
        <w:adjustRightInd w:val="0"/>
        <w:ind w:firstLine="709"/>
      </w:pPr>
      <w:r w:rsidRPr="00955CB2">
        <w:t xml:space="preserve">Важной особенностью наследования авторских прав является то, что авторские права переходят к наследнику в бездолевом порядке, как единое целое, не подлежащее ни выделу, ни разделу. Это означает, что распоряжаться перешедшими по наследству авторскими правами наследники должны совместно и по взаимному согласию, а в случае спора – по решению суда. </w:t>
      </w:r>
    </w:p>
    <w:p w:rsidR="00955CB2" w:rsidRPr="00955CB2" w:rsidRDefault="00955CB2" w:rsidP="00955CB2">
      <w:pPr>
        <w:widowControl w:val="0"/>
        <w:autoSpaceDE w:val="0"/>
        <w:autoSpaceDN w:val="0"/>
        <w:adjustRightInd w:val="0"/>
        <w:ind w:firstLine="709"/>
      </w:pPr>
      <w:r w:rsidRPr="00955CB2">
        <w:t xml:space="preserve">Помимо наследников авторские права могут переходить к иным правопреемникам. В их роли выступают издательства, театры киностудии и другие организации, занимающиеся использованием произведений. Они приобретают авторские права на основании заключенных с авторами и наследниками авторских договоров. </w:t>
      </w:r>
    </w:p>
    <w:p w:rsidR="00955CB2" w:rsidRDefault="00955CB2" w:rsidP="00955CB2">
      <w:pPr>
        <w:widowControl w:val="0"/>
        <w:autoSpaceDE w:val="0"/>
        <w:autoSpaceDN w:val="0"/>
        <w:adjustRightInd w:val="0"/>
        <w:ind w:firstLine="709"/>
      </w:pPr>
      <w:r w:rsidRPr="00955CB2">
        <w:t xml:space="preserve">Становясь обладателями авторских прав, эти организации используют произведения и распоряжаются ими такими способами, которые предусмотрены конкретными авторскими договорами, и в установленных ими пределах. </w:t>
      </w:r>
    </w:p>
    <w:p w:rsidR="006F3F7C" w:rsidRDefault="006F3F7C" w:rsidP="00955CB2">
      <w:pPr>
        <w:widowControl w:val="0"/>
        <w:autoSpaceDE w:val="0"/>
        <w:autoSpaceDN w:val="0"/>
        <w:adjustRightInd w:val="0"/>
        <w:ind w:firstLine="709"/>
      </w:pPr>
    </w:p>
    <w:p w:rsidR="00955CB2" w:rsidRPr="00955CB2" w:rsidRDefault="006F3F7C" w:rsidP="006F3F7C">
      <w:pPr>
        <w:pStyle w:val="2"/>
      </w:pPr>
      <w:r>
        <w:br w:type="page"/>
      </w:r>
      <w:bookmarkStart w:id="4" w:name="_Toc229152421"/>
      <w:r w:rsidR="00955CB2" w:rsidRPr="00955CB2">
        <w:t>Заключение</w:t>
      </w:r>
      <w:bookmarkEnd w:id="4"/>
    </w:p>
    <w:p w:rsidR="006F3F7C" w:rsidRDefault="006F3F7C" w:rsidP="00955CB2">
      <w:pPr>
        <w:widowControl w:val="0"/>
        <w:autoSpaceDE w:val="0"/>
        <w:autoSpaceDN w:val="0"/>
        <w:adjustRightInd w:val="0"/>
        <w:ind w:firstLine="709"/>
      </w:pPr>
    </w:p>
    <w:p w:rsidR="00955CB2" w:rsidRPr="00955CB2" w:rsidRDefault="00955CB2" w:rsidP="00955CB2">
      <w:pPr>
        <w:widowControl w:val="0"/>
        <w:autoSpaceDE w:val="0"/>
        <w:autoSpaceDN w:val="0"/>
        <w:adjustRightInd w:val="0"/>
        <w:ind w:firstLine="709"/>
      </w:pPr>
      <w:r w:rsidRPr="00955CB2">
        <w:t xml:space="preserve">Характеристика авторских прав как имущественных или неимущественных не в полной мере отражает их сущность. </w:t>
      </w:r>
    </w:p>
    <w:p w:rsidR="00955CB2" w:rsidRPr="00955CB2" w:rsidRDefault="00955CB2" w:rsidP="00955CB2">
      <w:pPr>
        <w:widowControl w:val="0"/>
        <w:autoSpaceDE w:val="0"/>
        <w:autoSpaceDN w:val="0"/>
        <w:adjustRightInd w:val="0"/>
        <w:ind w:firstLine="709"/>
      </w:pPr>
      <w:r w:rsidRPr="00955CB2">
        <w:t xml:space="preserve">Так, представляется возможной своеобразная компенсация автору за то, что тот несколько сокращает произведение, или "джентльменское соглашение" с автором о том, что за некоторое вознаграждение он раскроет при опубликовании Произведения свой псевдоним. </w:t>
      </w:r>
    </w:p>
    <w:p w:rsidR="00955CB2" w:rsidRPr="00955CB2" w:rsidRDefault="00955CB2" w:rsidP="00955CB2">
      <w:pPr>
        <w:widowControl w:val="0"/>
        <w:autoSpaceDE w:val="0"/>
        <w:autoSpaceDN w:val="0"/>
        <w:adjustRightInd w:val="0"/>
        <w:ind w:firstLine="709"/>
      </w:pPr>
      <w:r w:rsidRPr="00955CB2">
        <w:t xml:space="preserve">Конечно, получение имущественных выгод от использования своих личных неимущественных прав является исключением, так как эти права направлены на защиту личности автора (хотя успешность осуществления имущественных прав зависит от соблюдения личных неимущественных прав автора). </w:t>
      </w:r>
    </w:p>
    <w:p w:rsidR="00955CB2" w:rsidRDefault="00955CB2" w:rsidP="00955CB2">
      <w:pPr>
        <w:widowControl w:val="0"/>
        <w:autoSpaceDE w:val="0"/>
        <w:autoSpaceDN w:val="0"/>
        <w:adjustRightInd w:val="0"/>
        <w:ind w:firstLine="709"/>
      </w:pPr>
      <w:r w:rsidRPr="00955CB2">
        <w:t xml:space="preserve">Промежуточное положение между личными Неимущественными и имущественными правами занимает право следования, которое, являясь личным правом, тесно связано с имущественными интересами автора. </w:t>
      </w:r>
    </w:p>
    <w:p w:rsidR="00955CB2" w:rsidRDefault="00955CB2" w:rsidP="00955CB2">
      <w:pPr>
        <w:widowControl w:val="0"/>
        <w:autoSpaceDE w:val="0"/>
        <w:autoSpaceDN w:val="0"/>
        <w:adjustRightInd w:val="0"/>
        <w:ind w:firstLine="709"/>
      </w:pPr>
    </w:p>
    <w:p w:rsidR="00955CB2" w:rsidRPr="00955CB2" w:rsidRDefault="006F3F7C" w:rsidP="006F3F7C">
      <w:pPr>
        <w:pStyle w:val="2"/>
      </w:pPr>
      <w:r>
        <w:br w:type="page"/>
      </w:r>
      <w:bookmarkStart w:id="5" w:name="_Toc229152422"/>
      <w:r w:rsidR="00955CB2" w:rsidRPr="00955CB2">
        <w:t>Список использованной литературы</w:t>
      </w:r>
      <w:bookmarkEnd w:id="5"/>
    </w:p>
    <w:p w:rsidR="006F3F7C" w:rsidRDefault="006F3F7C" w:rsidP="00955CB2">
      <w:pPr>
        <w:widowControl w:val="0"/>
        <w:autoSpaceDE w:val="0"/>
        <w:autoSpaceDN w:val="0"/>
        <w:adjustRightInd w:val="0"/>
        <w:ind w:firstLine="709"/>
      </w:pPr>
    </w:p>
    <w:p w:rsidR="00955CB2" w:rsidRPr="00955CB2" w:rsidRDefault="00955CB2" w:rsidP="006F3F7C">
      <w:pPr>
        <w:pStyle w:val="a0"/>
      </w:pPr>
      <w:r w:rsidRPr="00955CB2">
        <w:t>Конституция Российской Федерации // Российская газета</w:t>
      </w:r>
      <w:r>
        <w:t>. 19</w:t>
      </w:r>
      <w:r w:rsidRPr="00955CB2">
        <w:t>93 г</w:t>
      </w:r>
      <w:r>
        <w:t>.2</w:t>
      </w:r>
      <w:r w:rsidRPr="00955CB2">
        <w:t xml:space="preserve">5 октября. </w:t>
      </w:r>
    </w:p>
    <w:p w:rsidR="00955CB2" w:rsidRPr="00955CB2" w:rsidRDefault="00955CB2" w:rsidP="006F3F7C">
      <w:pPr>
        <w:pStyle w:val="a0"/>
        <w:rPr>
          <w:snapToGrid w:val="0"/>
        </w:rPr>
      </w:pPr>
      <w:r w:rsidRPr="00955CB2">
        <w:t>Гражданский кодекс Российской Федерации. Часть первая. Принят Государственной Думой 21 октября 1994 г. // Российская газета</w:t>
      </w:r>
      <w:r>
        <w:t>. 19</w:t>
      </w:r>
      <w:r w:rsidRPr="00955CB2">
        <w:t>94г</w:t>
      </w:r>
      <w:r>
        <w:t>.8</w:t>
      </w:r>
      <w:r w:rsidRPr="00955CB2">
        <w:t xml:space="preserve"> декабря. </w:t>
      </w:r>
    </w:p>
    <w:p w:rsidR="00955CB2" w:rsidRPr="00955CB2" w:rsidRDefault="00955CB2" w:rsidP="006F3F7C">
      <w:pPr>
        <w:pStyle w:val="a0"/>
      </w:pPr>
      <w:r w:rsidRPr="00955CB2">
        <w:t xml:space="preserve">Гражданский кодекс Российской Федерации. Часть четвертая. Принят Государственной Думой 24 октября 2006 г. // </w:t>
      </w:r>
      <w:r w:rsidRPr="00955CB2">
        <w:rPr>
          <w:snapToGrid w:val="0"/>
        </w:rPr>
        <w:t>"Российская газета", N 289, 2</w:t>
      </w:r>
      <w:r>
        <w:rPr>
          <w:snapToGrid w:val="0"/>
        </w:rPr>
        <w:t>2.12. 20</w:t>
      </w:r>
      <w:r w:rsidRPr="00955CB2">
        <w:rPr>
          <w:snapToGrid w:val="0"/>
        </w:rPr>
        <w:t xml:space="preserve">06 г. </w:t>
      </w:r>
    </w:p>
    <w:p w:rsidR="00955CB2" w:rsidRPr="00955CB2" w:rsidRDefault="001F6028" w:rsidP="006F3F7C">
      <w:pPr>
        <w:pStyle w:val="a0"/>
      </w:pPr>
      <w:r>
        <w:t>Гаврилов</w:t>
      </w:r>
      <w:r w:rsidR="00955CB2" w:rsidRPr="00955CB2">
        <w:t xml:space="preserve"> Э</w:t>
      </w:r>
      <w:r w:rsidR="00955CB2">
        <w:t xml:space="preserve">.П. </w:t>
      </w:r>
      <w:r w:rsidR="00955CB2" w:rsidRPr="00955CB2">
        <w:t xml:space="preserve">Советское авторское право. Основные положения. Тенденция развития. –М.: "Наука", 1984. – 382 с. </w:t>
      </w:r>
    </w:p>
    <w:p w:rsidR="00955CB2" w:rsidRPr="00955CB2" w:rsidRDefault="001F6028" w:rsidP="006F3F7C">
      <w:pPr>
        <w:pStyle w:val="a0"/>
      </w:pPr>
      <w:r>
        <w:rPr>
          <w:snapToGrid w:val="0"/>
        </w:rPr>
        <w:t>Кайль</w:t>
      </w:r>
      <w:r w:rsidR="00955CB2" w:rsidRPr="00955CB2">
        <w:rPr>
          <w:snapToGrid w:val="0"/>
        </w:rPr>
        <w:t xml:space="preserve"> А</w:t>
      </w:r>
      <w:r w:rsidR="00955CB2">
        <w:rPr>
          <w:snapToGrid w:val="0"/>
        </w:rPr>
        <w:t xml:space="preserve">.Н. </w:t>
      </w:r>
      <w:r w:rsidR="00955CB2" w:rsidRPr="00955CB2">
        <w:rPr>
          <w:snapToGrid w:val="0"/>
        </w:rPr>
        <w:t>Комментарий к части IV ГК РФ. Правовая охрана интеллектуальной собственности. –</w:t>
      </w:r>
      <w:r>
        <w:rPr>
          <w:snapToGrid w:val="0"/>
        </w:rPr>
        <w:t xml:space="preserve"> </w:t>
      </w:r>
      <w:r w:rsidR="00955CB2" w:rsidRPr="00955CB2">
        <w:rPr>
          <w:snapToGrid w:val="0"/>
        </w:rPr>
        <w:t xml:space="preserve">М.: ГроссМедиа, РОСБУХ, 2007. – 452 с. </w:t>
      </w:r>
    </w:p>
    <w:p w:rsidR="00955CB2" w:rsidRDefault="00955CB2" w:rsidP="006F3F7C">
      <w:pPr>
        <w:pStyle w:val="a0"/>
      </w:pPr>
      <w:r w:rsidRPr="00955CB2">
        <w:t xml:space="preserve">Права человека. Основные международные документы. –М.:. "Международные отношения", 1989. – 624 с. </w:t>
      </w:r>
    </w:p>
    <w:p w:rsidR="00955CB2" w:rsidRPr="00955CB2" w:rsidRDefault="00955CB2" w:rsidP="00955CB2">
      <w:pPr>
        <w:widowControl w:val="0"/>
        <w:autoSpaceDE w:val="0"/>
        <w:autoSpaceDN w:val="0"/>
        <w:adjustRightInd w:val="0"/>
        <w:ind w:firstLine="709"/>
      </w:pPr>
      <w:bookmarkStart w:id="6" w:name="_GoBack"/>
      <w:bookmarkEnd w:id="6"/>
    </w:p>
    <w:sectPr w:rsidR="00955CB2" w:rsidRPr="00955CB2" w:rsidSect="00955CB2">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18C" w:rsidRDefault="0073718C">
      <w:pPr>
        <w:widowControl w:val="0"/>
        <w:autoSpaceDE w:val="0"/>
        <w:autoSpaceDN w:val="0"/>
        <w:adjustRightInd w:val="0"/>
        <w:ind w:firstLine="709"/>
      </w:pPr>
      <w:r>
        <w:separator/>
      </w:r>
    </w:p>
  </w:endnote>
  <w:endnote w:type="continuationSeparator" w:id="0">
    <w:p w:rsidR="0073718C" w:rsidRDefault="0073718C">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CB2" w:rsidRDefault="00955CB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CB2" w:rsidRDefault="00955C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18C" w:rsidRDefault="0073718C">
      <w:pPr>
        <w:widowControl w:val="0"/>
        <w:autoSpaceDE w:val="0"/>
        <w:autoSpaceDN w:val="0"/>
        <w:adjustRightInd w:val="0"/>
        <w:ind w:firstLine="709"/>
      </w:pPr>
      <w:r>
        <w:separator/>
      </w:r>
    </w:p>
  </w:footnote>
  <w:footnote w:type="continuationSeparator" w:id="0">
    <w:p w:rsidR="0073718C" w:rsidRDefault="0073718C">
      <w:pPr>
        <w:widowControl w:val="0"/>
        <w:autoSpaceDE w:val="0"/>
        <w:autoSpaceDN w:val="0"/>
        <w:adjustRightInd w:val="0"/>
        <w:ind w:firstLine="709"/>
      </w:pPr>
      <w:r>
        <w:continuationSeparator/>
      </w:r>
    </w:p>
  </w:footnote>
  <w:footnote w:id="1">
    <w:p w:rsidR="0073718C" w:rsidRDefault="00955CB2" w:rsidP="006F3F7C">
      <w:pPr>
        <w:pStyle w:val="ad"/>
      </w:pPr>
      <w:r>
        <w:rPr>
          <w:rStyle w:val="af"/>
          <w:sz w:val="20"/>
          <w:szCs w:val="20"/>
        </w:rPr>
        <w:footnoteRef/>
      </w:r>
      <w:r>
        <w:t xml:space="preserve"> Калятин В. О. Интеллектуальная собственность (Исключительные права). –</w:t>
      </w:r>
      <w:r w:rsidR="00772457">
        <w:t xml:space="preserve"> </w:t>
      </w:r>
      <w:r>
        <w:t>М.: НОРМА, 2000.С.57.</w:t>
      </w:r>
    </w:p>
  </w:footnote>
  <w:footnote w:id="2">
    <w:p w:rsidR="0073718C" w:rsidRDefault="00955CB2" w:rsidP="006F3F7C">
      <w:pPr>
        <w:pStyle w:val="ad"/>
      </w:pPr>
      <w:r>
        <w:rPr>
          <w:rStyle w:val="af"/>
          <w:sz w:val="20"/>
          <w:szCs w:val="20"/>
        </w:rPr>
        <w:footnoteRef/>
      </w:r>
      <w:r>
        <w:t xml:space="preserve"> Права человека. Основные международные документы. –М.:. «Международные отношения», 1989.</w:t>
      </w:r>
    </w:p>
  </w:footnote>
  <w:footnote w:id="3">
    <w:p w:rsidR="0073718C" w:rsidRDefault="00955CB2" w:rsidP="006F3F7C">
      <w:pPr>
        <w:pStyle w:val="ad"/>
      </w:pPr>
      <w:r>
        <w:rPr>
          <w:rStyle w:val="af"/>
          <w:sz w:val="20"/>
          <w:szCs w:val="20"/>
        </w:rPr>
        <w:footnoteRef/>
      </w:r>
      <w:r>
        <w:t xml:space="preserve"> </w:t>
      </w:r>
      <w:r>
        <w:rPr>
          <w:snapToGrid w:val="0"/>
        </w:rPr>
        <w:t>Кайль А.Н. Комментарий к части IV ГК РФ. Правовая охрана интеллектуальной собственности. –М.: ГроссМедиа, РОСБУХ, 2007.С.128.</w:t>
      </w:r>
    </w:p>
  </w:footnote>
  <w:footnote w:id="4">
    <w:p w:rsidR="0073718C" w:rsidRDefault="00955CB2" w:rsidP="006F3F7C">
      <w:pPr>
        <w:pStyle w:val="ad"/>
      </w:pPr>
      <w:r>
        <w:rPr>
          <w:rStyle w:val="af"/>
          <w:sz w:val="20"/>
          <w:szCs w:val="20"/>
        </w:rPr>
        <w:footnoteRef/>
      </w:r>
      <w:r>
        <w:t xml:space="preserve"> Гаврилов Э.П. Советское авторское право. Основные положения. Тенденция развития. –</w:t>
      </w:r>
      <w:r w:rsidR="001F6028">
        <w:t xml:space="preserve"> </w:t>
      </w:r>
      <w:r>
        <w:t>М.: «Наука», 1984.С.114.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CB2" w:rsidRDefault="00D12F6F">
    <w:pPr>
      <w:pStyle w:val="ab"/>
      <w:framePr w:wrap="auto" w:vAnchor="text" w:hAnchor="margin" w:xAlign="right" w:y="1"/>
      <w:rPr>
        <w:rStyle w:val="ac"/>
      </w:rPr>
    </w:pPr>
    <w:r>
      <w:rPr>
        <w:rStyle w:val="ac"/>
      </w:rPr>
      <w:t>2</w:t>
    </w:r>
  </w:p>
  <w:p w:rsidR="00955CB2" w:rsidRDefault="00955CB2">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CB2" w:rsidRDefault="00955CB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B771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B697A1F"/>
    <w:multiLevelType w:val="singleLevel"/>
    <w:tmpl w:val="7E225DE2"/>
    <w:lvl w:ilvl="0">
      <w:start w:val="1"/>
      <w:numFmt w:val="decimal"/>
      <w:lvlText w:val="%1)"/>
      <w:lvlJc w:val="left"/>
      <w:pPr>
        <w:tabs>
          <w:tab w:val="num" w:pos="914"/>
        </w:tabs>
        <w:ind w:left="914" w:hanging="375"/>
      </w:pPr>
      <w:rPr>
        <w:rFonts w:hint="default"/>
      </w:rPr>
    </w:lvl>
  </w:abstractNum>
  <w:abstractNum w:abstractNumId="3">
    <w:nsid w:val="11E94337"/>
    <w:multiLevelType w:val="singleLevel"/>
    <w:tmpl w:val="CD1EB81C"/>
    <w:lvl w:ilvl="0">
      <w:start w:val="1"/>
      <w:numFmt w:val="decimal"/>
      <w:lvlText w:val="%1)"/>
      <w:lvlJc w:val="left"/>
      <w:pPr>
        <w:tabs>
          <w:tab w:val="num" w:pos="1069"/>
        </w:tabs>
        <w:ind w:left="1069" w:hanging="360"/>
      </w:pPr>
      <w:rPr>
        <w:rFonts w:hint="default"/>
      </w:rPr>
    </w:lvl>
  </w:abstractNum>
  <w:abstractNum w:abstractNumId="4">
    <w:nsid w:val="12B44A20"/>
    <w:multiLevelType w:val="singleLevel"/>
    <w:tmpl w:val="844A937A"/>
    <w:lvl w:ilvl="0">
      <w:start w:val="1"/>
      <w:numFmt w:val="decimal"/>
      <w:lvlText w:val="%1."/>
      <w:lvlJc w:val="left"/>
      <w:pPr>
        <w:tabs>
          <w:tab w:val="num" w:pos="2487"/>
        </w:tabs>
        <w:ind w:left="2487" w:hanging="360"/>
      </w:pPr>
      <w:rPr>
        <w:rFonts w:hint="default"/>
      </w:rPr>
    </w:lvl>
  </w:abstractNum>
  <w:abstractNum w:abstractNumId="5">
    <w:nsid w:val="12EE5D1C"/>
    <w:multiLevelType w:val="singleLevel"/>
    <w:tmpl w:val="C2301EF4"/>
    <w:lvl w:ilvl="0">
      <w:start w:val="1"/>
      <w:numFmt w:val="bullet"/>
      <w:lvlText w:val=""/>
      <w:lvlJc w:val="left"/>
      <w:pPr>
        <w:tabs>
          <w:tab w:val="num" w:pos="360"/>
        </w:tabs>
        <w:ind w:left="360" w:hanging="360"/>
      </w:pPr>
      <w:rPr>
        <w:rFonts w:ascii="Symbol" w:hAnsi="Symbol" w:cs="Symbol" w:hint="default"/>
      </w:rPr>
    </w:lvl>
  </w:abstractNum>
  <w:abstractNum w:abstractNumId="6">
    <w:nsid w:val="13487807"/>
    <w:multiLevelType w:val="singleLevel"/>
    <w:tmpl w:val="C2301EF4"/>
    <w:lvl w:ilvl="0">
      <w:start w:val="1"/>
      <w:numFmt w:val="bullet"/>
      <w:lvlText w:val=""/>
      <w:lvlJc w:val="left"/>
      <w:pPr>
        <w:tabs>
          <w:tab w:val="num" w:pos="360"/>
        </w:tabs>
        <w:ind w:left="360" w:hanging="360"/>
      </w:pPr>
      <w:rPr>
        <w:rFonts w:ascii="Symbol" w:hAnsi="Symbol" w:cs="Symbol" w:hint="default"/>
      </w:rPr>
    </w:lvl>
  </w:abstractNum>
  <w:abstractNum w:abstractNumId="7">
    <w:nsid w:val="1466304B"/>
    <w:multiLevelType w:val="singleLevel"/>
    <w:tmpl w:val="844A937A"/>
    <w:lvl w:ilvl="0">
      <w:start w:val="1"/>
      <w:numFmt w:val="decimal"/>
      <w:lvlText w:val="%1."/>
      <w:lvlJc w:val="left"/>
      <w:pPr>
        <w:tabs>
          <w:tab w:val="num" w:pos="2487"/>
        </w:tabs>
        <w:ind w:left="2487" w:hanging="360"/>
      </w:pPr>
      <w:rPr>
        <w:rFonts w:hint="default"/>
      </w:rPr>
    </w:lvl>
  </w:abstractNum>
  <w:abstractNum w:abstractNumId="8">
    <w:nsid w:val="15AE6FF7"/>
    <w:multiLevelType w:val="singleLevel"/>
    <w:tmpl w:val="5914C22A"/>
    <w:lvl w:ilvl="0">
      <w:start w:val="1"/>
      <w:numFmt w:val="decimal"/>
      <w:lvlText w:val="%1."/>
      <w:lvlJc w:val="left"/>
      <w:pPr>
        <w:tabs>
          <w:tab w:val="num" w:pos="1211"/>
        </w:tabs>
        <w:ind w:left="1211" w:hanging="360"/>
      </w:pPr>
      <w:rPr>
        <w:rFonts w:hint="default"/>
      </w:rPr>
    </w:lvl>
  </w:abstractNum>
  <w:abstractNum w:abstractNumId="9">
    <w:nsid w:val="16026FF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0">
    <w:nsid w:val="170432BC"/>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1">
    <w:nsid w:val="17DF024B"/>
    <w:multiLevelType w:val="singleLevel"/>
    <w:tmpl w:val="4FC83614"/>
    <w:lvl w:ilvl="0">
      <w:start w:val="2"/>
      <w:numFmt w:val="decimal"/>
      <w:lvlText w:val="%1."/>
      <w:lvlJc w:val="left"/>
      <w:pPr>
        <w:tabs>
          <w:tab w:val="num" w:pos="2487"/>
        </w:tabs>
        <w:ind w:left="2487" w:hanging="360"/>
      </w:pPr>
      <w:rPr>
        <w:rFonts w:hint="default"/>
      </w:rPr>
    </w:lvl>
  </w:abstractNum>
  <w:abstractNum w:abstractNumId="12">
    <w:nsid w:val="1EDF010E"/>
    <w:multiLevelType w:val="singleLevel"/>
    <w:tmpl w:val="C2301EF4"/>
    <w:lvl w:ilvl="0">
      <w:start w:val="1"/>
      <w:numFmt w:val="bullet"/>
      <w:lvlText w:val=""/>
      <w:lvlJc w:val="left"/>
      <w:pPr>
        <w:tabs>
          <w:tab w:val="num" w:pos="360"/>
        </w:tabs>
        <w:ind w:left="360" w:hanging="360"/>
      </w:pPr>
      <w:rPr>
        <w:rFonts w:ascii="Symbol" w:hAnsi="Symbol" w:cs="Symbol" w:hint="default"/>
      </w:rPr>
    </w:lvl>
  </w:abstractNum>
  <w:abstractNum w:abstractNumId="13">
    <w:nsid w:val="22802E1B"/>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4">
    <w:nsid w:val="2680401A"/>
    <w:multiLevelType w:val="singleLevel"/>
    <w:tmpl w:val="CD1EB81C"/>
    <w:lvl w:ilvl="0">
      <w:start w:val="1"/>
      <w:numFmt w:val="decimal"/>
      <w:lvlText w:val="%1)"/>
      <w:lvlJc w:val="left"/>
      <w:pPr>
        <w:tabs>
          <w:tab w:val="num" w:pos="1069"/>
        </w:tabs>
        <w:ind w:left="1069" w:hanging="360"/>
      </w:pPr>
      <w:rPr>
        <w:rFonts w:hint="default"/>
      </w:rPr>
    </w:lvl>
  </w:abstractNum>
  <w:abstractNum w:abstractNumId="15">
    <w:nsid w:val="26C172F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6">
    <w:nsid w:val="2A2E5C23"/>
    <w:multiLevelType w:val="singleLevel"/>
    <w:tmpl w:val="08A8980C"/>
    <w:lvl w:ilvl="0">
      <w:start w:val="1"/>
      <w:numFmt w:val="decimal"/>
      <w:lvlText w:val="%1."/>
      <w:lvlJc w:val="left"/>
      <w:pPr>
        <w:tabs>
          <w:tab w:val="num" w:pos="2487"/>
        </w:tabs>
        <w:ind w:left="2487" w:hanging="360"/>
      </w:pPr>
      <w:rPr>
        <w:rFonts w:hint="default"/>
      </w:rPr>
    </w:lvl>
  </w:abstractNum>
  <w:abstractNum w:abstractNumId="17">
    <w:nsid w:val="2DE446FF"/>
    <w:multiLevelType w:val="singleLevel"/>
    <w:tmpl w:val="E80483DE"/>
    <w:lvl w:ilvl="0">
      <w:start w:val="1"/>
      <w:numFmt w:val="decimal"/>
      <w:lvlText w:val="%1."/>
      <w:lvlJc w:val="left"/>
      <w:pPr>
        <w:tabs>
          <w:tab w:val="num" w:pos="1241"/>
        </w:tabs>
        <w:ind w:left="1241" w:hanging="390"/>
      </w:pPr>
      <w:rPr>
        <w:rFonts w:hint="default"/>
      </w:rPr>
    </w:lvl>
  </w:abstractNum>
  <w:abstractNum w:abstractNumId="18">
    <w:nsid w:val="330D26A0"/>
    <w:multiLevelType w:val="singleLevel"/>
    <w:tmpl w:val="79E8237A"/>
    <w:lvl w:ilvl="0">
      <w:start w:val="3"/>
      <w:numFmt w:val="bullet"/>
      <w:lvlText w:val="-"/>
      <w:lvlJc w:val="left"/>
      <w:pPr>
        <w:tabs>
          <w:tab w:val="num" w:pos="360"/>
        </w:tabs>
        <w:ind w:left="360" w:hanging="360"/>
      </w:pPr>
      <w:rPr>
        <w:rFonts w:hint="default"/>
      </w:rPr>
    </w:lvl>
  </w:abstractNum>
  <w:abstractNum w:abstractNumId="19">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3ED519F"/>
    <w:multiLevelType w:val="multilevel"/>
    <w:tmpl w:val="43EC0B2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7C2595"/>
    <w:multiLevelType w:val="singleLevel"/>
    <w:tmpl w:val="844A937A"/>
    <w:lvl w:ilvl="0">
      <w:start w:val="1"/>
      <w:numFmt w:val="decimal"/>
      <w:lvlText w:val="%1."/>
      <w:lvlJc w:val="left"/>
      <w:pPr>
        <w:tabs>
          <w:tab w:val="num" w:pos="2487"/>
        </w:tabs>
        <w:ind w:left="2487" w:hanging="360"/>
      </w:pPr>
      <w:rPr>
        <w:rFonts w:hint="default"/>
      </w:rPr>
    </w:lvl>
  </w:abstractNum>
  <w:abstractNum w:abstractNumId="22">
    <w:nsid w:val="3C2B0C1B"/>
    <w:multiLevelType w:val="singleLevel"/>
    <w:tmpl w:val="C2301EF4"/>
    <w:lvl w:ilvl="0">
      <w:start w:val="1"/>
      <w:numFmt w:val="bullet"/>
      <w:lvlText w:val=""/>
      <w:lvlJc w:val="left"/>
      <w:pPr>
        <w:tabs>
          <w:tab w:val="num" w:pos="360"/>
        </w:tabs>
        <w:ind w:left="360" w:hanging="360"/>
      </w:pPr>
      <w:rPr>
        <w:rFonts w:ascii="Symbol" w:hAnsi="Symbol" w:cs="Symbol" w:hint="default"/>
      </w:rPr>
    </w:lvl>
  </w:abstractNum>
  <w:abstractNum w:abstractNumId="23">
    <w:nsid w:val="3E08034E"/>
    <w:multiLevelType w:val="singleLevel"/>
    <w:tmpl w:val="02804990"/>
    <w:lvl w:ilvl="0">
      <w:start w:val="1"/>
      <w:numFmt w:val="decimal"/>
      <w:lvlText w:val="%1."/>
      <w:lvlJc w:val="left"/>
      <w:pPr>
        <w:tabs>
          <w:tab w:val="num" w:pos="2487"/>
        </w:tabs>
        <w:ind w:left="2487" w:hanging="360"/>
      </w:pPr>
      <w:rPr>
        <w:rFonts w:hint="default"/>
      </w:rPr>
    </w:lvl>
  </w:abstractNum>
  <w:abstractNum w:abstractNumId="24">
    <w:nsid w:val="404D0386"/>
    <w:multiLevelType w:val="singleLevel"/>
    <w:tmpl w:val="949834D8"/>
    <w:lvl w:ilvl="0">
      <w:start w:val="1"/>
      <w:numFmt w:val="decimal"/>
      <w:lvlText w:val="%1."/>
      <w:lvlJc w:val="left"/>
      <w:pPr>
        <w:tabs>
          <w:tab w:val="num" w:pos="1211"/>
        </w:tabs>
        <w:ind w:left="1211" w:hanging="360"/>
      </w:pPr>
      <w:rPr>
        <w:rFonts w:hint="default"/>
      </w:rPr>
    </w:lvl>
  </w:abstractNum>
  <w:abstractNum w:abstractNumId="25">
    <w:nsid w:val="426C6140"/>
    <w:multiLevelType w:val="singleLevel"/>
    <w:tmpl w:val="5914C22A"/>
    <w:lvl w:ilvl="0">
      <w:start w:val="1"/>
      <w:numFmt w:val="decimal"/>
      <w:lvlText w:val="%1."/>
      <w:lvlJc w:val="left"/>
      <w:pPr>
        <w:tabs>
          <w:tab w:val="num" w:pos="1211"/>
        </w:tabs>
        <w:ind w:left="1211" w:hanging="360"/>
      </w:pPr>
      <w:rPr>
        <w:rFonts w:hint="default"/>
      </w:rPr>
    </w:lvl>
  </w:abstractNum>
  <w:abstractNum w:abstractNumId="26">
    <w:nsid w:val="46AD19C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470677EE"/>
    <w:multiLevelType w:val="singleLevel"/>
    <w:tmpl w:val="0419000F"/>
    <w:lvl w:ilvl="0">
      <w:start w:val="1"/>
      <w:numFmt w:val="decimal"/>
      <w:lvlText w:val="%1."/>
      <w:lvlJc w:val="left"/>
      <w:pPr>
        <w:tabs>
          <w:tab w:val="num" w:pos="360"/>
        </w:tabs>
        <w:ind w:left="360" w:hanging="360"/>
      </w:pPr>
    </w:lvl>
  </w:abstractNum>
  <w:abstractNum w:abstractNumId="28">
    <w:nsid w:val="48471BE1"/>
    <w:multiLevelType w:val="singleLevel"/>
    <w:tmpl w:val="7E225DE2"/>
    <w:lvl w:ilvl="0">
      <w:start w:val="1"/>
      <w:numFmt w:val="decimal"/>
      <w:lvlText w:val="%1)"/>
      <w:lvlJc w:val="left"/>
      <w:pPr>
        <w:tabs>
          <w:tab w:val="num" w:pos="914"/>
        </w:tabs>
        <w:ind w:left="914" w:hanging="375"/>
      </w:pPr>
      <w:rPr>
        <w:rFonts w:hint="default"/>
      </w:rPr>
    </w:lvl>
  </w:abstractNum>
  <w:abstractNum w:abstractNumId="29">
    <w:nsid w:val="4E63018F"/>
    <w:multiLevelType w:val="singleLevel"/>
    <w:tmpl w:val="0419000F"/>
    <w:lvl w:ilvl="0">
      <w:start w:val="1"/>
      <w:numFmt w:val="decimal"/>
      <w:lvlText w:val="%1."/>
      <w:lvlJc w:val="left"/>
      <w:pPr>
        <w:tabs>
          <w:tab w:val="num" w:pos="360"/>
        </w:tabs>
        <w:ind w:left="360" w:hanging="360"/>
      </w:pPr>
    </w:lvl>
  </w:abstractNum>
  <w:abstractNum w:abstractNumId="30">
    <w:nsid w:val="518D5268"/>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1">
    <w:nsid w:val="51AA248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2">
    <w:nsid w:val="51EE4C3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3">
    <w:nsid w:val="536F027A"/>
    <w:multiLevelType w:val="singleLevel"/>
    <w:tmpl w:val="CD1EB81C"/>
    <w:lvl w:ilvl="0">
      <w:start w:val="1"/>
      <w:numFmt w:val="decimal"/>
      <w:lvlText w:val="%1)"/>
      <w:lvlJc w:val="left"/>
      <w:pPr>
        <w:tabs>
          <w:tab w:val="num" w:pos="1069"/>
        </w:tabs>
        <w:ind w:left="1069" w:hanging="360"/>
      </w:pPr>
      <w:rPr>
        <w:rFonts w:hint="default"/>
      </w:rPr>
    </w:lvl>
  </w:abstractNum>
  <w:abstractNum w:abstractNumId="34">
    <w:nsid w:val="586A14DF"/>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5">
    <w:nsid w:val="58F15D7F"/>
    <w:multiLevelType w:val="singleLevel"/>
    <w:tmpl w:val="CD1EB81C"/>
    <w:lvl w:ilvl="0">
      <w:start w:val="1"/>
      <w:numFmt w:val="decimal"/>
      <w:lvlText w:val="%1)"/>
      <w:lvlJc w:val="left"/>
      <w:pPr>
        <w:tabs>
          <w:tab w:val="num" w:pos="1069"/>
        </w:tabs>
        <w:ind w:left="1069" w:hanging="360"/>
      </w:pPr>
      <w:rPr>
        <w:rFonts w:hint="default"/>
      </w:rPr>
    </w:lvl>
  </w:abstractNum>
  <w:abstractNum w:abstractNumId="36">
    <w:nsid w:val="5A472360"/>
    <w:multiLevelType w:val="singleLevel"/>
    <w:tmpl w:val="844A937A"/>
    <w:lvl w:ilvl="0">
      <w:start w:val="1"/>
      <w:numFmt w:val="decimal"/>
      <w:lvlText w:val="%1."/>
      <w:lvlJc w:val="left"/>
      <w:pPr>
        <w:tabs>
          <w:tab w:val="num" w:pos="2487"/>
        </w:tabs>
        <w:ind w:left="2487" w:hanging="360"/>
      </w:pPr>
      <w:rPr>
        <w:rFonts w:hint="default"/>
      </w:rPr>
    </w:lvl>
  </w:abstractNum>
  <w:abstractNum w:abstractNumId="37">
    <w:nsid w:val="6C2D46A9"/>
    <w:multiLevelType w:val="singleLevel"/>
    <w:tmpl w:val="844A937A"/>
    <w:lvl w:ilvl="0">
      <w:start w:val="1"/>
      <w:numFmt w:val="decimal"/>
      <w:lvlText w:val="%1."/>
      <w:lvlJc w:val="left"/>
      <w:pPr>
        <w:tabs>
          <w:tab w:val="num" w:pos="2487"/>
        </w:tabs>
        <w:ind w:left="2487" w:hanging="360"/>
      </w:pPr>
      <w:rPr>
        <w:rFonts w:hint="default"/>
      </w:rPr>
    </w:lvl>
  </w:abstractNum>
  <w:abstractNum w:abstractNumId="38">
    <w:nsid w:val="6E03381B"/>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9">
    <w:nsid w:val="6F143200"/>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40">
    <w:nsid w:val="72381146"/>
    <w:multiLevelType w:val="singleLevel"/>
    <w:tmpl w:val="C2301EF4"/>
    <w:lvl w:ilvl="0">
      <w:start w:val="1"/>
      <w:numFmt w:val="bullet"/>
      <w:lvlText w:val=""/>
      <w:lvlJc w:val="left"/>
      <w:pPr>
        <w:tabs>
          <w:tab w:val="num" w:pos="360"/>
        </w:tabs>
        <w:ind w:left="360" w:hanging="360"/>
      </w:pPr>
      <w:rPr>
        <w:rFonts w:ascii="Symbol" w:hAnsi="Symbol" w:cs="Symbol" w:hint="default"/>
      </w:rPr>
    </w:lvl>
  </w:abstractNum>
  <w:abstractNum w:abstractNumId="41">
    <w:nsid w:val="73AA107A"/>
    <w:multiLevelType w:val="singleLevel"/>
    <w:tmpl w:val="844A937A"/>
    <w:lvl w:ilvl="0">
      <w:start w:val="1"/>
      <w:numFmt w:val="decimal"/>
      <w:lvlText w:val="%1."/>
      <w:lvlJc w:val="left"/>
      <w:pPr>
        <w:tabs>
          <w:tab w:val="num" w:pos="2487"/>
        </w:tabs>
        <w:ind w:left="2487" w:hanging="360"/>
      </w:pPr>
      <w:rPr>
        <w:rFonts w:hint="default"/>
      </w:rPr>
    </w:lvl>
  </w:abstractNum>
  <w:abstractNum w:abstractNumId="42">
    <w:nsid w:val="768A5C16"/>
    <w:multiLevelType w:val="singleLevel"/>
    <w:tmpl w:val="E21014A0"/>
    <w:lvl w:ilvl="0">
      <w:numFmt w:val="bullet"/>
      <w:lvlText w:val="-"/>
      <w:lvlJc w:val="left"/>
      <w:pPr>
        <w:tabs>
          <w:tab w:val="num" w:pos="1211"/>
        </w:tabs>
        <w:ind w:left="1211" w:hanging="360"/>
      </w:pPr>
      <w:rPr>
        <w:rFonts w:hint="default"/>
      </w:rPr>
    </w:lvl>
  </w:abstractNum>
  <w:abstractNum w:abstractNumId="43">
    <w:nsid w:val="77066DF3"/>
    <w:multiLevelType w:val="singleLevel"/>
    <w:tmpl w:val="0419000F"/>
    <w:lvl w:ilvl="0">
      <w:start w:val="1"/>
      <w:numFmt w:val="decimal"/>
      <w:lvlText w:val="%1."/>
      <w:lvlJc w:val="left"/>
      <w:pPr>
        <w:tabs>
          <w:tab w:val="num" w:pos="360"/>
        </w:tabs>
        <w:ind w:left="360" w:hanging="360"/>
      </w:pPr>
    </w:lvl>
  </w:abstractNum>
  <w:abstractNum w:abstractNumId="44">
    <w:nsid w:val="776C4D48"/>
    <w:multiLevelType w:val="multilevel"/>
    <w:tmpl w:val="C76C168E"/>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A544A14"/>
    <w:multiLevelType w:val="singleLevel"/>
    <w:tmpl w:val="844A937A"/>
    <w:lvl w:ilvl="0">
      <w:start w:val="1"/>
      <w:numFmt w:val="decimal"/>
      <w:lvlText w:val="%1."/>
      <w:lvlJc w:val="left"/>
      <w:pPr>
        <w:tabs>
          <w:tab w:val="num" w:pos="2487"/>
        </w:tabs>
        <w:ind w:left="2487" w:hanging="360"/>
      </w:pPr>
      <w:rPr>
        <w:rFonts w:hint="default"/>
      </w:rPr>
    </w:lvl>
  </w:abstractNum>
  <w:abstractNum w:abstractNumId="46">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47">
    <w:nsid w:val="7E5A11BC"/>
    <w:multiLevelType w:val="singleLevel"/>
    <w:tmpl w:val="118ED4B0"/>
    <w:lvl w:ilvl="0">
      <w:start w:val="2"/>
      <w:numFmt w:val="decimal"/>
      <w:lvlText w:val="%1."/>
      <w:lvlJc w:val="left"/>
      <w:pPr>
        <w:tabs>
          <w:tab w:val="num" w:pos="1494"/>
        </w:tabs>
        <w:ind w:left="1494" w:hanging="360"/>
      </w:pPr>
      <w:rPr>
        <w:rFonts w:hint="default"/>
      </w:rPr>
    </w:lvl>
  </w:abstractNum>
  <w:num w:numId="1">
    <w:abstractNumId w:val="16"/>
  </w:num>
  <w:num w:numId="2">
    <w:abstractNumId w:val="36"/>
  </w:num>
  <w:num w:numId="3">
    <w:abstractNumId w:val="23"/>
  </w:num>
  <w:num w:numId="4">
    <w:abstractNumId w:val="26"/>
  </w:num>
  <w:num w:numId="5">
    <w:abstractNumId w:val="42"/>
  </w:num>
  <w:num w:numId="6">
    <w:abstractNumId w:val="17"/>
  </w:num>
  <w:num w:numId="7">
    <w:abstractNumId w:val="24"/>
  </w:num>
  <w:num w:numId="8">
    <w:abstractNumId w:val="25"/>
  </w:num>
  <w:num w:numId="9">
    <w:abstractNumId w:val="8"/>
  </w:num>
  <w:num w:numId="10">
    <w:abstractNumId w:val="11"/>
  </w:num>
  <w:num w:numId="11">
    <w:abstractNumId w:val="47"/>
  </w:num>
  <w:num w:numId="12">
    <w:abstractNumId w:val="20"/>
  </w:num>
  <w:num w:numId="13">
    <w:abstractNumId w:val="44"/>
  </w:num>
  <w:num w:numId="14">
    <w:abstractNumId w:val="27"/>
  </w:num>
  <w:num w:numId="15">
    <w:abstractNumId w:val="4"/>
  </w:num>
  <w:num w:numId="16">
    <w:abstractNumId w:val="41"/>
  </w:num>
  <w:num w:numId="17">
    <w:abstractNumId w:val="31"/>
  </w:num>
  <w:num w:numId="18">
    <w:abstractNumId w:val="32"/>
  </w:num>
  <w:num w:numId="19">
    <w:abstractNumId w:val="10"/>
  </w:num>
  <w:num w:numId="20">
    <w:abstractNumId w:val="0"/>
  </w:num>
  <w:num w:numId="21">
    <w:abstractNumId w:val="39"/>
  </w:num>
  <w:num w:numId="22">
    <w:abstractNumId w:val="34"/>
  </w:num>
  <w:num w:numId="23">
    <w:abstractNumId w:val="30"/>
  </w:num>
  <w:num w:numId="24">
    <w:abstractNumId w:val="21"/>
  </w:num>
  <w:num w:numId="25">
    <w:abstractNumId w:val="45"/>
  </w:num>
  <w:num w:numId="26">
    <w:abstractNumId w:val="7"/>
  </w:num>
  <w:num w:numId="27">
    <w:abstractNumId w:val="38"/>
  </w:num>
  <w:num w:numId="28">
    <w:abstractNumId w:val="15"/>
  </w:num>
  <w:num w:numId="29">
    <w:abstractNumId w:val="9"/>
  </w:num>
  <w:num w:numId="30">
    <w:abstractNumId w:val="13"/>
  </w:num>
  <w:num w:numId="31">
    <w:abstractNumId w:val="37"/>
  </w:num>
  <w:num w:numId="32">
    <w:abstractNumId w:val="3"/>
  </w:num>
  <w:num w:numId="33">
    <w:abstractNumId w:val="33"/>
  </w:num>
  <w:num w:numId="34">
    <w:abstractNumId w:val="14"/>
  </w:num>
  <w:num w:numId="35">
    <w:abstractNumId w:val="35"/>
  </w:num>
  <w:num w:numId="36">
    <w:abstractNumId w:val="5"/>
  </w:num>
  <w:num w:numId="37">
    <w:abstractNumId w:val="22"/>
  </w:num>
  <w:num w:numId="38">
    <w:abstractNumId w:val="12"/>
  </w:num>
  <w:num w:numId="39">
    <w:abstractNumId w:val="6"/>
  </w:num>
  <w:num w:numId="40">
    <w:abstractNumId w:val="40"/>
  </w:num>
  <w:num w:numId="41">
    <w:abstractNumId w:val="29"/>
  </w:num>
  <w:num w:numId="42">
    <w:abstractNumId w:val="18"/>
  </w:num>
  <w:num w:numId="43">
    <w:abstractNumId w:val="43"/>
  </w:num>
  <w:num w:numId="44">
    <w:abstractNumId w:val="28"/>
  </w:num>
  <w:num w:numId="45">
    <w:abstractNumId w:val="2"/>
  </w:num>
  <w:num w:numId="46">
    <w:abstractNumId w:val="19"/>
  </w:num>
  <w:num w:numId="47">
    <w:abstractNumId w:val="1"/>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9DA"/>
    <w:rsid w:val="001F6028"/>
    <w:rsid w:val="002D6B57"/>
    <w:rsid w:val="003049DA"/>
    <w:rsid w:val="00334E03"/>
    <w:rsid w:val="00635856"/>
    <w:rsid w:val="006F3F7C"/>
    <w:rsid w:val="0073718C"/>
    <w:rsid w:val="00772457"/>
    <w:rsid w:val="00955CB2"/>
    <w:rsid w:val="00AD4DA5"/>
    <w:rsid w:val="00CB24E3"/>
    <w:rsid w:val="00D12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FF02C7-34C8-45C8-A1B7-5CA050D6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55CB2"/>
    <w:pPr>
      <w:spacing w:line="360" w:lineRule="auto"/>
      <w:ind w:firstLine="720"/>
      <w:jc w:val="both"/>
    </w:pPr>
    <w:rPr>
      <w:sz w:val="28"/>
      <w:szCs w:val="28"/>
    </w:rPr>
  </w:style>
  <w:style w:type="paragraph" w:styleId="1">
    <w:name w:val="heading 1"/>
    <w:basedOn w:val="a2"/>
    <w:next w:val="a2"/>
    <w:link w:val="10"/>
    <w:uiPriority w:val="99"/>
    <w:qFormat/>
    <w:rsid w:val="00955CB2"/>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955CB2"/>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955CB2"/>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955CB2"/>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955CB2"/>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955CB2"/>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955CB2"/>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955CB2"/>
    <w:pPr>
      <w:keepNext/>
      <w:widowControl w:val="0"/>
      <w:autoSpaceDE w:val="0"/>
      <w:autoSpaceDN w:val="0"/>
      <w:adjustRightInd w:val="0"/>
      <w:ind w:firstLine="709"/>
      <w:outlineLvl w:val="7"/>
    </w:pPr>
    <w:rPr>
      <w:rFonts w:ascii="Arial" w:hAnsi="Arial" w:cs="Arial"/>
      <w:b/>
      <w:bCs/>
      <w:sz w:val="32"/>
      <w:szCs w:val="32"/>
    </w:rPr>
  </w:style>
  <w:style w:type="paragraph" w:styleId="9">
    <w:name w:val="heading 9"/>
    <w:basedOn w:val="a2"/>
    <w:next w:val="a2"/>
    <w:link w:val="90"/>
    <w:uiPriority w:val="99"/>
    <w:qFormat/>
    <w:pPr>
      <w:keepNext/>
      <w:widowControl w:val="0"/>
      <w:autoSpaceDE w:val="0"/>
      <w:autoSpaceDN w:val="0"/>
      <w:adjustRightInd w:val="0"/>
      <w:ind w:firstLine="709"/>
      <w:jc w:val="center"/>
      <w:outlineLvl w:val="8"/>
    </w:pPr>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Body Text Indent"/>
    <w:basedOn w:val="a2"/>
    <w:link w:val="a7"/>
    <w:uiPriority w:val="99"/>
    <w:rsid w:val="00955CB2"/>
    <w:pPr>
      <w:widowControl w:val="0"/>
      <w:shd w:val="clear" w:color="auto" w:fill="FFFFFF"/>
      <w:autoSpaceDE w:val="0"/>
      <w:autoSpaceDN w:val="0"/>
      <w:adjustRightInd w:val="0"/>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21">
    <w:name w:val="Body Text Indent 2"/>
    <w:basedOn w:val="a2"/>
    <w:link w:val="22"/>
    <w:uiPriority w:val="99"/>
    <w:rsid w:val="00955CB2"/>
    <w:pPr>
      <w:widowControl w:val="0"/>
      <w:shd w:val="clear" w:color="auto" w:fill="FFFFFF"/>
      <w:tabs>
        <w:tab w:val="left" w:pos="163"/>
      </w:tabs>
      <w:autoSpaceDE w:val="0"/>
      <w:autoSpaceDN w:val="0"/>
      <w:adjustRightInd w:val="0"/>
      <w:ind w:firstLine="360"/>
    </w:pPr>
  </w:style>
  <w:style w:type="character" w:customStyle="1" w:styleId="22">
    <w:name w:val="Основной текст с отступом 2 Знак"/>
    <w:link w:val="21"/>
    <w:uiPriority w:val="99"/>
    <w:semiHidden/>
    <w:rPr>
      <w:sz w:val="28"/>
      <w:szCs w:val="28"/>
    </w:rPr>
  </w:style>
  <w:style w:type="paragraph" w:styleId="a8">
    <w:name w:val="footer"/>
    <w:basedOn w:val="a2"/>
    <w:link w:val="a9"/>
    <w:uiPriority w:val="99"/>
    <w:semiHidden/>
    <w:rsid w:val="00955CB2"/>
    <w:pPr>
      <w:widowControl w:val="0"/>
      <w:tabs>
        <w:tab w:val="center" w:pos="4819"/>
        <w:tab w:val="right" w:pos="9639"/>
      </w:tabs>
      <w:autoSpaceDE w:val="0"/>
      <w:autoSpaceDN w:val="0"/>
      <w:adjustRightInd w:val="0"/>
      <w:ind w:firstLine="709"/>
    </w:pPr>
  </w:style>
  <w:style w:type="character" w:customStyle="1" w:styleId="aa">
    <w:name w:val="Верхний колонтитул Знак"/>
    <w:link w:val="ab"/>
    <w:uiPriority w:val="99"/>
    <w:semiHidden/>
    <w:locked/>
    <w:rsid w:val="00955CB2"/>
    <w:rPr>
      <w:noProof/>
      <w:kern w:val="16"/>
      <w:sz w:val="28"/>
      <w:szCs w:val="28"/>
      <w:lang w:val="ru-RU" w:eastAsia="ru-RU"/>
    </w:rPr>
  </w:style>
  <w:style w:type="character" w:styleId="ac">
    <w:name w:val="page number"/>
    <w:uiPriority w:val="99"/>
    <w:rsid w:val="00955CB2"/>
  </w:style>
  <w:style w:type="paragraph" w:styleId="ad">
    <w:name w:val="footnote text"/>
    <w:basedOn w:val="a2"/>
    <w:link w:val="ae"/>
    <w:autoRedefine/>
    <w:uiPriority w:val="99"/>
    <w:semiHidden/>
    <w:rsid w:val="00955CB2"/>
    <w:pPr>
      <w:autoSpaceDE w:val="0"/>
      <w:autoSpaceDN w:val="0"/>
      <w:ind w:firstLine="709"/>
    </w:pPr>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955CB2"/>
    <w:rPr>
      <w:sz w:val="28"/>
      <w:szCs w:val="28"/>
      <w:vertAlign w:val="superscript"/>
    </w:rPr>
  </w:style>
  <w:style w:type="paragraph" w:styleId="ab">
    <w:name w:val="header"/>
    <w:basedOn w:val="a2"/>
    <w:next w:val="af0"/>
    <w:link w:val="aa"/>
    <w:uiPriority w:val="99"/>
    <w:rsid w:val="00955CB2"/>
    <w:pPr>
      <w:widowControl w:val="0"/>
      <w:tabs>
        <w:tab w:val="center" w:pos="4677"/>
        <w:tab w:val="right" w:pos="9355"/>
      </w:tabs>
      <w:autoSpaceDE w:val="0"/>
      <w:autoSpaceDN w:val="0"/>
      <w:adjustRightInd w:val="0"/>
      <w:ind w:firstLine="0"/>
      <w:jc w:val="right"/>
    </w:pPr>
    <w:rPr>
      <w:noProof/>
      <w:kern w:val="16"/>
    </w:rPr>
  </w:style>
  <w:style w:type="character" w:styleId="af1">
    <w:name w:val="endnote reference"/>
    <w:uiPriority w:val="99"/>
    <w:semiHidden/>
    <w:rsid w:val="00955CB2"/>
    <w:rPr>
      <w:vertAlign w:val="superscript"/>
    </w:rPr>
  </w:style>
  <w:style w:type="paragraph" w:styleId="af2">
    <w:name w:val="Title"/>
    <w:basedOn w:val="a2"/>
    <w:link w:val="af3"/>
    <w:uiPriority w:val="99"/>
    <w:qFormat/>
    <w:pPr>
      <w:widowControl w:val="0"/>
      <w:autoSpaceDE w:val="0"/>
      <w:autoSpaceDN w:val="0"/>
      <w:adjustRightInd w:val="0"/>
      <w:ind w:firstLine="709"/>
      <w:jc w:val="center"/>
    </w:pPr>
    <w:rPr>
      <w:b/>
      <w:bCs/>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styleId="af0">
    <w:name w:val="Body Text"/>
    <w:basedOn w:val="a2"/>
    <w:link w:val="af4"/>
    <w:uiPriority w:val="99"/>
    <w:rsid w:val="00955CB2"/>
    <w:pPr>
      <w:widowControl w:val="0"/>
      <w:autoSpaceDE w:val="0"/>
      <w:autoSpaceDN w:val="0"/>
      <w:adjustRightInd w:val="0"/>
      <w:ind w:firstLine="0"/>
    </w:pPr>
  </w:style>
  <w:style w:type="character" w:customStyle="1" w:styleId="af4">
    <w:name w:val="Основной текст Знак"/>
    <w:link w:val="af0"/>
    <w:uiPriority w:val="99"/>
    <w:semiHidden/>
    <w:rPr>
      <w:sz w:val="28"/>
      <w:szCs w:val="28"/>
    </w:rPr>
  </w:style>
  <w:style w:type="paragraph" w:styleId="11">
    <w:name w:val="toc 1"/>
    <w:basedOn w:val="a2"/>
    <w:next w:val="a2"/>
    <w:autoRedefine/>
    <w:uiPriority w:val="99"/>
    <w:semiHidden/>
    <w:rsid w:val="00955CB2"/>
    <w:pPr>
      <w:widowControl w:val="0"/>
      <w:tabs>
        <w:tab w:val="right" w:leader="dot" w:pos="1400"/>
      </w:tabs>
      <w:autoSpaceDE w:val="0"/>
      <w:autoSpaceDN w:val="0"/>
      <w:adjustRightInd w:val="0"/>
      <w:ind w:firstLine="0"/>
    </w:pPr>
  </w:style>
  <w:style w:type="character" w:styleId="af5">
    <w:name w:val="Hyperlink"/>
    <w:uiPriority w:val="99"/>
    <w:rsid w:val="00955CB2"/>
    <w:rPr>
      <w:color w:val="0000FF"/>
      <w:u w:val="single"/>
    </w:rPr>
  </w:style>
  <w:style w:type="paragraph" w:styleId="23">
    <w:name w:val="Body Text 2"/>
    <w:basedOn w:val="a2"/>
    <w:link w:val="24"/>
    <w:uiPriority w:val="99"/>
    <w:pPr>
      <w:widowControl w:val="0"/>
      <w:tabs>
        <w:tab w:val="left" w:pos="851"/>
      </w:tabs>
      <w:autoSpaceDE w:val="0"/>
      <w:autoSpaceDN w:val="0"/>
      <w:adjustRightInd w:val="0"/>
      <w:ind w:firstLine="709"/>
      <w:jc w:val="center"/>
    </w:pPr>
    <w:rPr>
      <w:b/>
      <w:bCs/>
      <w:sz w:val="32"/>
      <w:szCs w:val="32"/>
    </w:rPr>
  </w:style>
  <w:style w:type="character" w:customStyle="1" w:styleId="24">
    <w:name w:val="Основной текст 2 Знак"/>
    <w:link w:val="23"/>
    <w:uiPriority w:val="99"/>
    <w:semiHidden/>
    <w:rPr>
      <w:sz w:val="28"/>
      <w:szCs w:val="28"/>
    </w:rPr>
  </w:style>
  <w:style w:type="paragraph" w:styleId="31">
    <w:name w:val="Body Text Indent 3"/>
    <w:basedOn w:val="a2"/>
    <w:link w:val="32"/>
    <w:uiPriority w:val="99"/>
    <w:rsid w:val="00955CB2"/>
    <w:pPr>
      <w:widowControl w:val="0"/>
      <w:shd w:val="clear" w:color="auto" w:fill="FFFFFF"/>
      <w:tabs>
        <w:tab w:val="left" w:pos="4262"/>
        <w:tab w:val="left" w:pos="5640"/>
      </w:tabs>
      <w:autoSpaceDE w:val="0"/>
      <w:autoSpaceDN w:val="0"/>
      <w:adjustRightInd w:val="0"/>
      <w:ind w:left="720" w:firstLine="709"/>
    </w:pPr>
  </w:style>
  <w:style w:type="character" w:customStyle="1" w:styleId="32">
    <w:name w:val="Основной текст с отступом 3 Знак"/>
    <w:link w:val="31"/>
    <w:uiPriority w:val="99"/>
    <w:semiHidden/>
    <w:rPr>
      <w:sz w:val="16"/>
      <w:szCs w:val="16"/>
    </w:rPr>
  </w:style>
  <w:style w:type="paragraph" w:customStyle="1" w:styleId="af6">
    <w:name w:val="выделение"/>
    <w:uiPriority w:val="99"/>
    <w:rsid w:val="00955CB2"/>
    <w:pPr>
      <w:spacing w:line="360" w:lineRule="auto"/>
      <w:ind w:firstLine="709"/>
      <w:jc w:val="both"/>
    </w:pPr>
    <w:rPr>
      <w:b/>
      <w:bCs/>
      <w:i/>
      <w:iCs/>
      <w:noProof/>
      <w:sz w:val="28"/>
      <w:szCs w:val="28"/>
    </w:rPr>
  </w:style>
  <w:style w:type="paragraph" w:customStyle="1" w:styleId="25">
    <w:name w:val="Заголовок 2 дипл"/>
    <w:basedOn w:val="a2"/>
    <w:next w:val="a6"/>
    <w:uiPriority w:val="99"/>
    <w:rsid w:val="00955CB2"/>
    <w:pPr>
      <w:widowControl w:val="0"/>
      <w:autoSpaceDE w:val="0"/>
      <w:autoSpaceDN w:val="0"/>
      <w:adjustRightInd w:val="0"/>
      <w:ind w:firstLine="709"/>
    </w:pPr>
    <w:rPr>
      <w:lang w:val="en-US" w:eastAsia="en-US"/>
    </w:rPr>
  </w:style>
  <w:style w:type="character" w:customStyle="1" w:styleId="12">
    <w:name w:val="Текст Знак1"/>
    <w:link w:val="af7"/>
    <w:uiPriority w:val="99"/>
    <w:locked/>
    <w:rsid w:val="00955CB2"/>
    <w:rPr>
      <w:rFonts w:ascii="Consolas" w:eastAsia="Times New Roman" w:hAnsi="Consolas" w:cs="Consolas"/>
      <w:sz w:val="21"/>
      <w:szCs w:val="21"/>
      <w:lang w:val="uk-UA" w:eastAsia="en-US"/>
    </w:rPr>
  </w:style>
  <w:style w:type="paragraph" w:styleId="af7">
    <w:name w:val="Plain Text"/>
    <w:basedOn w:val="a2"/>
    <w:link w:val="12"/>
    <w:uiPriority w:val="99"/>
    <w:rsid w:val="00955CB2"/>
    <w:pPr>
      <w:widowControl w:val="0"/>
      <w:autoSpaceDE w:val="0"/>
      <w:autoSpaceDN w:val="0"/>
      <w:adjustRightInd w:val="0"/>
      <w:ind w:firstLine="709"/>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9">
    <w:name w:val="Нижний колонтитул Знак"/>
    <w:link w:val="a8"/>
    <w:uiPriority w:val="99"/>
    <w:semiHidden/>
    <w:locked/>
    <w:rsid w:val="00955CB2"/>
    <w:rPr>
      <w:sz w:val="28"/>
      <w:szCs w:val="28"/>
      <w:lang w:val="ru-RU" w:eastAsia="ru-RU"/>
    </w:rPr>
  </w:style>
  <w:style w:type="paragraph" w:customStyle="1" w:styleId="a0">
    <w:name w:val="лит"/>
    <w:autoRedefine/>
    <w:uiPriority w:val="99"/>
    <w:rsid w:val="00955CB2"/>
    <w:pPr>
      <w:numPr>
        <w:numId w:val="46"/>
      </w:numPr>
      <w:spacing w:line="360" w:lineRule="auto"/>
      <w:jc w:val="both"/>
    </w:pPr>
    <w:rPr>
      <w:sz w:val="28"/>
      <w:szCs w:val="28"/>
    </w:rPr>
  </w:style>
  <w:style w:type="character" w:customStyle="1" w:styleId="af9">
    <w:name w:val="номер страницы"/>
    <w:uiPriority w:val="99"/>
    <w:rsid w:val="00955CB2"/>
    <w:rPr>
      <w:sz w:val="28"/>
      <w:szCs w:val="28"/>
    </w:rPr>
  </w:style>
  <w:style w:type="paragraph" w:styleId="afa">
    <w:name w:val="Normal (Web)"/>
    <w:basedOn w:val="a2"/>
    <w:uiPriority w:val="99"/>
    <w:rsid w:val="00955CB2"/>
    <w:pPr>
      <w:widowControl w:val="0"/>
      <w:autoSpaceDE w:val="0"/>
      <w:autoSpaceDN w:val="0"/>
      <w:adjustRightInd w:val="0"/>
      <w:spacing w:before="100" w:beforeAutospacing="1" w:after="100" w:afterAutospacing="1"/>
      <w:ind w:firstLine="709"/>
    </w:pPr>
    <w:rPr>
      <w:lang w:val="uk-UA" w:eastAsia="uk-UA"/>
    </w:rPr>
  </w:style>
  <w:style w:type="paragraph" w:styleId="26">
    <w:name w:val="toc 2"/>
    <w:basedOn w:val="a2"/>
    <w:next w:val="a2"/>
    <w:autoRedefine/>
    <w:uiPriority w:val="99"/>
    <w:semiHidden/>
    <w:rsid w:val="00955CB2"/>
    <w:pPr>
      <w:widowControl w:val="0"/>
      <w:autoSpaceDE w:val="0"/>
      <w:autoSpaceDN w:val="0"/>
      <w:adjustRightInd w:val="0"/>
      <w:ind w:firstLine="0"/>
    </w:pPr>
    <w:rPr>
      <w:smallCaps/>
    </w:rPr>
  </w:style>
  <w:style w:type="paragraph" w:styleId="33">
    <w:name w:val="toc 3"/>
    <w:basedOn w:val="a2"/>
    <w:next w:val="a2"/>
    <w:autoRedefine/>
    <w:uiPriority w:val="99"/>
    <w:semiHidden/>
    <w:rsid w:val="00955CB2"/>
    <w:pPr>
      <w:widowControl w:val="0"/>
      <w:autoSpaceDE w:val="0"/>
      <w:autoSpaceDN w:val="0"/>
      <w:adjustRightInd w:val="0"/>
      <w:ind w:firstLine="0"/>
      <w:jc w:val="left"/>
    </w:pPr>
  </w:style>
  <w:style w:type="paragraph" w:styleId="41">
    <w:name w:val="toc 4"/>
    <w:basedOn w:val="a2"/>
    <w:next w:val="a2"/>
    <w:autoRedefine/>
    <w:uiPriority w:val="99"/>
    <w:semiHidden/>
    <w:rsid w:val="00955CB2"/>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955CB2"/>
    <w:pPr>
      <w:widowControl w:val="0"/>
      <w:autoSpaceDE w:val="0"/>
      <w:autoSpaceDN w:val="0"/>
      <w:adjustRightInd w:val="0"/>
      <w:ind w:left="958" w:firstLine="709"/>
    </w:pPr>
  </w:style>
  <w:style w:type="table" w:styleId="afb">
    <w:name w:val="Table Grid"/>
    <w:basedOn w:val="a4"/>
    <w:uiPriority w:val="99"/>
    <w:rsid w:val="00955CB2"/>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содержание"/>
    <w:uiPriority w:val="99"/>
    <w:rsid w:val="00955CB2"/>
    <w:pPr>
      <w:spacing w:line="360" w:lineRule="auto"/>
      <w:jc w:val="center"/>
    </w:pPr>
    <w:rPr>
      <w:b/>
      <w:bCs/>
      <w:i/>
      <w:iCs/>
      <w:smallCaps/>
      <w:noProof/>
      <w:sz w:val="28"/>
      <w:szCs w:val="28"/>
    </w:rPr>
  </w:style>
  <w:style w:type="paragraph" w:customStyle="1" w:styleId="a">
    <w:name w:val="список ненумерованный"/>
    <w:autoRedefine/>
    <w:uiPriority w:val="99"/>
    <w:rsid w:val="00955CB2"/>
    <w:pPr>
      <w:numPr>
        <w:numId w:val="47"/>
      </w:numPr>
      <w:spacing w:line="360" w:lineRule="auto"/>
      <w:jc w:val="both"/>
    </w:pPr>
    <w:rPr>
      <w:noProof/>
      <w:sz w:val="28"/>
      <w:szCs w:val="28"/>
      <w:lang w:val="uk-UA"/>
    </w:rPr>
  </w:style>
  <w:style w:type="paragraph" w:customStyle="1" w:styleId="a1">
    <w:name w:val="список нумерованный"/>
    <w:autoRedefine/>
    <w:uiPriority w:val="99"/>
    <w:rsid w:val="00955CB2"/>
    <w:pPr>
      <w:numPr>
        <w:numId w:val="48"/>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955CB2"/>
    <w:rPr>
      <w:b/>
      <w:bCs/>
    </w:rPr>
  </w:style>
  <w:style w:type="paragraph" w:customStyle="1" w:styleId="101">
    <w:name w:val="Стиль Оглавление 1 + Первая строка:  0 см1"/>
    <w:basedOn w:val="11"/>
    <w:autoRedefine/>
    <w:uiPriority w:val="99"/>
    <w:rsid w:val="00955CB2"/>
    <w:rPr>
      <w:b/>
      <w:bCs/>
    </w:rPr>
  </w:style>
  <w:style w:type="paragraph" w:customStyle="1" w:styleId="200">
    <w:name w:val="Стиль Оглавление 2 + Слева:  0 см Первая строка:  0 см"/>
    <w:basedOn w:val="26"/>
    <w:autoRedefine/>
    <w:uiPriority w:val="99"/>
    <w:rsid w:val="00955CB2"/>
  </w:style>
  <w:style w:type="paragraph" w:customStyle="1" w:styleId="31250">
    <w:name w:val="Стиль Оглавление 3 + Слева:  125 см Первая строка:  0 см"/>
    <w:basedOn w:val="33"/>
    <w:autoRedefine/>
    <w:uiPriority w:val="99"/>
    <w:rsid w:val="00955CB2"/>
    <w:rPr>
      <w:i/>
      <w:iCs/>
    </w:rPr>
  </w:style>
  <w:style w:type="paragraph" w:customStyle="1" w:styleId="afd">
    <w:name w:val="ТАБЛИЦА"/>
    <w:next w:val="a2"/>
    <w:autoRedefine/>
    <w:uiPriority w:val="99"/>
    <w:rsid w:val="00955CB2"/>
    <w:pPr>
      <w:spacing w:line="360" w:lineRule="auto"/>
    </w:pPr>
    <w:rPr>
      <w:color w:val="000000"/>
    </w:rPr>
  </w:style>
  <w:style w:type="paragraph" w:customStyle="1" w:styleId="13">
    <w:name w:val="Стиль1"/>
    <w:basedOn w:val="afd"/>
    <w:autoRedefine/>
    <w:uiPriority w:val="99"/>
    <w:rsid w:val="00955CB2"/>
    <w:pPr>
      <w:spacing w:line="240" w:lineRule="auto"/>
    </w:pPr>
  </w:style>
  <w:style w:type="paragraph" w:customStyle="1" w:styleId="afe">
    <w:name w:val="схема"/>
    <w:basedOn w:val="a2"/>
    <w:autoRedefine/>
    <w:uiPriority w:val="99"/>
    <w:rsid w:val="00955CB2"/>
    <w:pPr>
      <w:widowControl w:val="0"/>
      <w:autoSpaceDE w:val="0"/>
      <w:autoSpaceDN w:val="0"/>
      <w:adjustRightInd w:val="0"/>
      <w:spacing w:line="240" w:lineRule="auto"/>
      <w:ind w:firstLine="0"/>
      <w:jc w:val="center"/>
    </w:pPr>
    <w:rPr>
      <w:sz w:val="20"/>
      <w:szCs w:val="20"/>
    </w:rPr>
  </w:style>
  <w:style w:type="paragraph" w:styleId="aff">
    <w:name w:val="endnote text"/>
    <w:basedOn w:val="a2"/>
    <w:link w:val="aff0"/>
    <w:uiPriority w:val="99"/>
    <w:semiHidden/>
    <w:rsid w:val="00955CB2"/>
    <w:pPr>
      <w:widowControl w:val="0"/>
      <w:autoSpaceDE w:val="0"/>
      <w:autoSpaceDN w:val="0"/>
      <w:adjustRightInd w:val="0"/>
      <w:ind w:firstLine="709"/>
    </w:pPr>
    <w:rPr>
      <w:sz w:val="20"/>
      <w:szCs w:val="20"/>
    </w:rPr>
  </w:style>
  <w:style w:type="character" w:customStyle="1" w:styleId="aff0">
    <w:name w:val="Текст концевой сноски Знак"/>
    <w:link w:val="aff"/>
    <w:uiPriority w:val="99"/>
    <w:semiHidden/>
    <w:rPr>
      <w:sz w:val="20"/>
      <w:szCs w:val="20"/>
    </w:rPr>
  </w:style>
  <w:style w:type="paragraph" w:customStyle="1" w:styleId="aff1">
    <w:name w:val="титут"/>
    <w:autoRedefine/>
    <w:uiPriority w:val="99"/>
    <w:rsid w:val="00955CB2"/>
    <w:pPr>
      <w:spacing w:line="360" w:lineRule="auto"/>
      <w:jc w:val="center"/>
    </w:pPr>
    <w:rPr>
      <w:noProof/>
      <w:sz w:val="28"/>
      <w:szCs w:val="28"/>
    </w:rPr>
  </w:style>
  <w:style w:type="paragraph" w:styleId="aff2">
    <w:name w:val="Block Text"/>
    <w:basedOn w:val="a2"/>
    <w:uiPriority w:val="99"/>
    <w:rsid w:val="00955CB2"/>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4371</Words>
  <Characters>24917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ВАРИАНТ 14</vt:lpstr>
    </vt:vector>
  </TitlesOfParts>
  <Company>Diapsalmata</Company>
  <LinksUpToDate>false</LinksUpToDate>
  <CharactersWithSpaces>29230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14</dc:title>
  <dc:subject/>
  <dc:creator>Dana</dc:creator>
  <cp:keywords/>
  <dc:description>СПбГУП сессия с 13.10. 2008 г._x000d_
СПбГУП сессия с 14.04.2009 г.</dc:description>
  <cp:lastModifiedBy>admin</cp:lastModifiedBy>
  <cp:revision>2</cp:revision>
  <cp:lastPrinted>2007-08-29T18:34:00Z</cp:lastPrinted>
  <dcterms:created xsi:type="dcterms:W3CDTF">2014-02-20T15:47:00Z</dcterms:created>
  <dcterms:modified xsi:type="dcterms:W3CDTF">2014-02-20T15:47:00Z</dcterms:modified>
</cp:coreProperties>
</file>