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F4" w:rsidRPr="00F673D1" w:rsidRDefault="0081052D" w:rsidP="00F673D1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F673D1">
        <w:rPr>
          <w:sz w:val="28"/>
          <w:szCs w:val="20"/>
        </w:rPr>
        <w:t>Государственное образовательное учреждение среднего профессионального образования</w:t>
      </w:r>
    </w:p>
    <w:p w:rsidR="0081052D" w:rsidRPr="00F673D1" w:rsidRDefault="0081052D" w:rsidP="00F673D1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F673D1">
        <w:rPr>
          <w:sz w:val="28"/>
          <w:szCs w:val="20"/>
        </w:rPr>
        <w:t>Кемеровский профессионально-технический колледж</w:t>
      </w:r>
    </w:p>
    <w:p w:rsidR="0081052D" w:rsidRPr="00F673D1" w:rsidRDefault="0081052D" w:rsidP="00F673D1">
      <w:pPr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F673D1">
        <w:rPr>
          <w:sz w:val="28"/>
          <w:szCs w:val="20"/>
        </w:rPr>
        <w:t>Юридический факультет</w:t>
      </w:r>
    </w:p>
    <w:p w:rsidR="003972F4" w:rsidRPr="00F673D1" w:rsidRDefault="003972F4" w:rsidP="00F673D1">
      <w:pPr>
        <w:pStyle w:val="a5"/>
        <w:widowControl w:val="0"/>
        <w:spacing w:line="360" w:lineRule="auto"/>
        <w:ind w:firstLine="709"/>
      </w:pP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</w:pP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</w:pP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  <w:rPr>
          <w:szCs w:val="32"/>
        </w:rPr>
      </w:pPr>
    </w:p>
    <w:p w:rsidR="0060603A" w:rsidRPr="00F673D1" w:rsidRDefault="0060603A" w:rsidP="00F673D1">
      <w:pPr>
        <w:pStyle w:val="a5"/>
        <w:widowControl w:val="0"/>
        <w:spacing w:line="360" w:lineRule="auto"/>
        <w:ind w:firstLine="709"/>
        <w:rPr>
          <w:szCs w:val="32"/>
        </w:rPr>
      </w:pPr>
    </w:p>
    <w:p w:rsidR="0060603A" w:rsidRPr="00F673D1" w:rsidRDefault="0060603A" w:rsidP="00F673D1">
      <w:pPr>
        <w:pStyle w:val="a5"/>
        <w:widowControl w:val="0"/>
        <w:spacing w:line="360" w:lineRule="auto"/>
        <w:ind w:firstLine="709"/>
        <w:rPr>
          <w:szCs w:val="32"/>
        </w:rPr>
      </w:pP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  <w:rPr>
          <w:szCs w:val="32"/>
        </w:rPr>
      </w:pP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  <w:rPr>
          <w:szCs w:val="32"/>
        </w:rPr>
      </w:pPr>
      <w:r w:rsidRPr="00F673D1">
        <w:rPr>
          <w:szCs w:val="32"/>
        </w:rPr>
        <w:t>КОНТРОЛЬНАЯ РАБОТА</w:t>
      </w: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по дисциплине</w:t>
      </w:r>
    </w:p>
    <w:p w:rsidR="0081052D" w:rsidRPr="00F673D1" w:rsidRDefault="0081052D" w:rsidP="00F673D1">
      <w:pPr>
        <w:pStyle w:val="a5"/>
        <w:widowControl w:val="0"/>
        <w:spacing w:line="360" w:lineRule="auto"/>
        <w:ind w:firstLine="709"/>
      </w:pPr>
      <w:r w:rsidRPr="00F673D1">
        <w:t>Документационное обеспечение управления</w:t>
      </w:r>
    </w:p>
    <w:p w:rsidR="0081052D" w:rsidRPr="00F673D1" w:rsidRDefault="0072306D" w:rsidP="00F673D1">
      <w:pPr>
        <w:pStyle w:val="a5"/>
        <w:widowControl w:val="0"/>
        <w:spacing w:line="360" w:lineRule="auto"/>
        <w:ind w:firstLine="709"/>
        <w:rPr>
          <w:b/>
          <w:szCs w:val="32"/>
        </w:rPr>
      </w:pPr>
      <w:r w:rsidRPr="00F673D1">
        <w:t>Тема:</w:t>
      </w:r>
      <w:r w:rsidRPr="00F673D1">
        <w:rPr>
          <w:b/>
          <w:szCs w:val="32"/>
        </w:rPr>
        <w:t xml:space="preserve"> БЛАНКИ ДОКУМЕНТОВ</w:t>
      </w:r>
    </w:p>
    <w:p w:rsidR="0072306D" w:rsidRPr="00F673D1" w:rsidRDefault="0072306D" w:rsidP="00F673D1">
      <w:pPr>
        <w:pStyle w:val="a5"/>
        <w:widowControl w:val="0"/>
        <w:spacing w:line="360" w:lineRule="auto"/>
        <w:ind w:firstLine="709"/>
        <w:jc w:val="both"/>
        <w:rPr>
          <w:b/>
          <w:szCs w:val="32"/>
        </w:rPr>
      </w:pPr>
    </w:p>
    <w:p w:rsidR="003972F4" w:rsidRPr="00F673D1" w:rsidRDefault="003972F4" w:rsidP="00F673D1">
      <w:pPr>
        <w:pStyle w:val="a5"/>
        <w:widowControl w:val="0"/>
        <w:spacing w:line="360" w:lineRule="auto"/>
        <w:ind w:firstLine="709"/>
        <w:jc w:val="both"/>
      </w:pPr>
    </w:p>
    <w:p w:rsidR="003972F4" w:rsidRDefault="003972F4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F673D1" w:rsidRPr="00F673D1" w:rsidRDefault="00F673D1" w:rsidP="00F673D1">
      <w:pPr>
        <w:pStyle w:val="a5"/>
        <w:widowControl w:val="0"/>
        <w:spacing w:line="360" w:lineRule="auto"/>
        <w:ind w:firstLine="709"/>
        <w:jc w:val="both"/>
        <w:rPr>
          <w:b/>
          <w:bCs/>
          <w:i/>
          <w:iCs/>
        </w:rPr>
      </w:pPr>
    </w:p>
    <w:p w:rsidR="0072306D" w:rsidRPr="00F673D1" w:rsidRDefault="0060603A" w:rsidP="00F673D1">
      <w:pPr>
        <w:pStyle w:val="a5"/>
        <w:widowControl w:val="0"/>
        <w:spacing w:line="360" w:lineRule="auto"/>
        <w:ind w:firstLine="709"/>
        <w:rPr>
          <w:bCs/>
          <w:szCs w:val="22"/>
        </w:rPr>
      </w:pPr>
      <w:r w:rsidRPr="00F673D1">
        <w:rPr>
          <w:bCs/>
          <w:szCs w:val="22"/>
        </w:rPr>
        <w:t>Ленинск-Кузнецкий 2009</w:t>
      </w:r>
    </w:p>
    <w:p w:rsidR="00F673D1" w:rsidRDefault="00F673D1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3972F4" w:rsidRPr="005B359A" w:rsidRDefault="003972F4" w:rsidP="00F673D1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  <w:lang w:val="en-US"/>
        </w:rPr>
      </w:pPr>
      <w:r w:rsidRPr="00F673D1">
        <w:rPr>
          <w:b/>
          <w:bCs/>
          <w:caps/>
          <w:sz w:val="28"/>
          <w:szCs w:val="28"/>
        </w:rPr>
        <w:t>Содержание</w:t>
      </w:r>
    </w:p>
    <w:p w:rsidR="003972F4" w:rsidRPr="00F673D1" w:rsidRDefault="003972F4" w:rsidP="00F673D1">
      <w:pPr>
        <w:pStyle w:val="11"/>
        <w:widowControl w:val="0"/>
        <w:tabs>
          <w:tab w:val="right" w:leader="dot" w:pos="9628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673D1" w:rsidRP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F673D1" w:rsidRP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 w:rsidRPr="00F673D1">
        <w:rPr>
          <w:sz w:val="28"/>
        </w:rPr>
        <w:t>1.ТРЕБОВАНИЯ К ОФОРМЛЕНИЮ БЛАНКОВ УПРАВЛЕНЧЕСКИХ ДОКУМЕНТОВ</w:t>
      </w:r>
    </w:p>
    <w:p w:rsidR="00F673D1" w:rsidRP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 w:rsidRPr="00F673D1">
        <w:rPr>
          <w:sz w:val="28"/>
        </w:rPr>
        <w:t>2.ОБЩИЕ ТРЕБОВАНИЯ К ОФОРМЛЕНИЮ РЕКВИЗИТОВ УПРАВЛЕНЧЕСКИХ ДОКУМЕНТОВ</w:t>
      </w:r>
    </w:p>
    <w:p w:rsidR="00F673D1" w:rsidRP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 w:rsidRPr="00F673D1">
        <w:rPr>
          <w:sz w:val="28"/>
        </w:rPr>
        <w:t>3.ТРЕБОВАНИЯ К ИЗГОТОВЛЕНИЮ, УЧЕТУ И ХРАНЕНИЮ ГЕРБОВЫХ БЛАНКОВ</w:t>
      </w:r>
    </w:p>
    <w:p w:rsidR="00F673D1" w:rsidRP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 w:rsidRPr="00F673D1">
        <w:rPr>
          <w:sz w:val="28"/>
        </w:rPr>
        <w:t>ЗАКЛЮЧЕНИЕ</w:t>
      </w:r>
    </w:p>
    <w:p w:rsidR="00F673D1" w:rsidRDefault="00F673D1" w:rsidP="00F673D1">
      <w:pPr>
        <w:pStyle w:val="11"/>
        <w:widowControl w:val="0"/>
        <w:tabs>
          <w:tab w:val="right" w:leader="dot" w:pos="9628"/>
        </w:tabs>
        <w:spacing w:line="360" w:lineRule="auto"/>
        <w:rPr>
          <w:sz w:val="28"/>
        </w:rPr>
      </w:pPr>
      <w:r w:rsidRPr="00F673D1">
        <w:rPr>
          <w:sz w:val="28"/>
        </w:rPr>
        <w:t>СПИСОК ИСПОЛЬЗОВАННОЙ ЛИТЕРАТУРЫ</w:t>
      </w:r>
    </w:p>
    <w:p w:rsidR="00F673D1" w:rsidRDefault="00F673D1">
      <w:pPr>
        <w:spacing w:after="200" w:line="276" w:lineRule="auto"/>
        <w:rPr>
          <w:sz w:val="28"/>
          <w:szCs w:val="28"/>
        </w:rPr>
      </w:pPr>
      <w:bookmarkStart w:id="0" w:name="_Toc113773742"/>
      <w:bookmarkStart w:id="1" w:name="_Toc113773940"/>
      <w:r>
        <w:br w:type="page"/>
      </w:r>
    </w:p>
    <w:p w:rsidR="003972F4" w:rsidRPr="00F673D1" w:rsidRDefault="003972F4" w:rsidP="00F673D1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</w:rPr>
      </w:pPr>
      <w:r w:rsidRPr="00F673D1">
        <w:rPr>
          <w:b/>
          <w:bCs/>
        </w:rPr>
        <w:t>ВВЕДЕНИЕ</w:t>
      </w:r>
      <w:bookmarkEnd w:id="0"/>
      <w:bookmarkEnd w:id="1"/>
    </w:p>
    <w:p w:rsidR="00F673D1" w:rsidRDefault="00F673D1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Информация, содержащаяся в документах, необходима для стабильной деятельности любой организации. На основе ее принимаются соответствующие управленческие решения. Документы во многих случаях являются главным аргументом в спорных ситуациях, подтверждая тем самым первичное определение термина “документ” как “способ доказательства”.</w:t>
      </w: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Вот как выглядит одна из современных рекомендаций российскому предпринимателю: “В деловой жизни бизнес часто соседствует с обманом. Не верьте обещаниям. Только грамотно составленный, имеющий юридическую силу документ является гарантом успешной сделки!”.</w:t>
      </w: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Сколько происходит заседаний арбитражного суда, сколько убытков несут предприятия из-за случайно или умышленно неправильно составленных документов!</w:t>
      </w: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Беспорядок в хранении документов может обернуться риском потери ценной информации, что может негативно отразиться на деятельности предприятия.</w:t>
      </w: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Руководители предприятий несут персональную ответственность за состав, сохранность и правильное оформление документов.</w:t>
      </w:r>
    </w:p>
    <w:p w:rsidR="000470DF" w:rsidRPr="00F673D1" w:rsidRDefault="000470D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При работе с документами необходимо руководствоваться нормативными актами Российской Федерации, которые предусматривают составление документов по определенным правилам, ведение номенклатуры (списка) дел, создание архива организации для обеспечения сохранности наиболее ценных документов.</w:t>
      </w:r>
    </w:p>
    <w:p w:rsidR="003972F4" w:rsidRPr="00F673D1" w:rsidRDefault="000763CF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Цель нашей</w:t>
      </w:r>
      <w:r w:rsidR="003972F4" w:rsidRPr="00F673D1">
        <w:rPr>
          <w:sz w:val="28"/>
          <w:szCs w:val="28"/>
        </w:rPr>
        <w:t xml:space="preserve"> работы – описать виды бланков и принципы их построения.</w:t>
      </w:r>
      <w:r w:rsidR="00F673D1">
        <w:rPr>
          <w:sz w:val="28"/>
          <w:szCs w:val="28"/>
        </w:rPr>
        <w:t xml:space="preserve"> </w:t>
      </w:r>
    </w:p>
    <w:p w:rsidR="003972F4" w:rsidRPr="00F673D1" w:rsidRDefault="00D62A1C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Задачи</w:t>
      </w:r>
      <w:r w:rsidR="003972F4" w:rsidRPr="00F673D1">
        <w:rPr>
          <w:sz w:val="28"/>
          <w:szCs w:val="28"/>
        </w:rPr>
        <w:t>:</w:t>
      </w:r>
    </w:p>
    <w:p w:rsidR="003972F4" w:rsidRPr="00F673D1" w:rsidRDefault="003972F4" w:rsidP="00F673D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выявить перечень реквизитов, относящихся к общему бланку, бланку письма и бланку конкретного вида документа;</w:t>
      </w:r>
    </w:p>
    <w:p w:rsidR="003972F4" w:rsidRPr="00F673D1" w:rsidRDefault="003972F4" w:rsidP="00F673D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описать правильное оформление этих бланков;</w:t>
      </w:r>
    </w:p>
    <w:p w:rsidR="003972F4" w:rsidRPr="00F673D1" w:rsidRDefault="003972F4" w:rsidP="00F673D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описать общие требования к оформлению, учету и хранению гербовых бланков</w:t>
      </w:r>
      <w:r w:rsidR="00F673D1">
        <w:rPr>
          <w:sz w:val="28"/>
          <w:szCs w:val="28"/>
        </w:rPr>
        <w:t xml:space="preserve"> </w:t>
      </w:r>
    </w:p>
    <w:p w:rsidR="00F673D1" w:rsidRDefault="00F673D1">
      <w:pPr>
        <w:spacing w:after="200" w:line="276" w:lineRule="auto"/>
        <w:rPr>
          <w:sz w:val="28"/>
          <w:szCs w:val="28"/>
        </w:rPr>
      </w:pPr>
      <w:r>
        <w:br w:type="page"/>
      </w:r>
    </w:p>
    <w:p w:rsidR="00E73A82" w:rsidRPr="00F673D1" w:rsidRDefault="00E5595C" w:rsidP="00F673D1">
      <w:pPr>
        <w:pStyle w:val="1"/>
        <w:keepNext w:val="0"/>
        <w:widowControl w:val="0"/>
        <w:spacing w:line="360" w:lineRule="auto"/>
        <w:ind w:firstLine="709"/>
        <w:jc w:val="both"/>
      </w:pPr>
      <w:r w:rsidRPr="00F673D1">
        <w:t>1.</w:t>
      </w:r>
      <w:bookmarkStart w:id="2" w:name="_Toc113773743"/>
      <w:bookmarkStart w:id="3" w:name="_Toc113773941"/>
      <w:r w:rsidR="003972F4" w:rsidRPr="00F673D1">
        <w:rPr>
          <w:b/>
          <w:bCs/>
        </w:rPr>
        <w:t>ТРЕБОВАНИЯ</w:t>
      </w:r>
      <w:r w:rsidR="007827C7" w:rsidRPr="00F673D1">
        <w:rPr>
          <w:b/>
          <w:bCs/>
        </w:rPr>
        <w:t xml:space="preserve"> К ОФОРМЛЕНИЮ БЛАНКОВ УПРАВЛЕНЧЕСКИХ ДОКУМЕНТОВ</w:t>
      </w:r>
      <w:r w:rsidR="003972F4" w:rsidRPr="00F673D1">
        <w:rPr>
          <w:b/>
          <w:bCs/>
        </w:rPr>
        <w:t xml:space="preserve"> </w:t>
      </w:r>
      <w:bookmarkEnd w:id="2"/>
      <w:bookmarkEnd w:id="3"/>
    </w:p>
    <w:p w:rsidR="00F673D1" w:rsidRDefault="00F673D1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ГОСТ Р 6.30-2003 содержит требования к бланкам, на которых, как правило составляются управленческие документы предприятия. Для указанных целей применяются бланки с угловым или продольным расположением реквизитов. В соответствии с требованиями нового ГОСТа допускается использование бланков формата А4 (210х297 мм) или А5 (148х210 мм). К указанным бланкам, помимо размерных требований, предъявляются и некоторые другие, в частности: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а) по качеству используемой для изготовления бланка бумаги;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б) по характеристикам отображения текста, нанесенного на бумажную основу;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в) по размещению полей и ограничительных отметок.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Рассмотрим перечисленные требования по порядку. Для изготовления бланков следует применять плотную бумагу светлых тонов. Плотность бумаги должна быть не менее 80 г/м</w:t>
      </w:r>
      <w:r w:rsidRPr="00F673D1">
        <w:rPr>
          <w:sz w:val="28"/>
          <w:szCs w:val="28"/>
          <w:vertAlign w:val="superscript"/>
        </w:rPr>
        <w:t>2</w:t>
      </w:r>
      <w:r w:rsidRPr="00F673D1">
        <w:rPr>
          <w:sz w:val="28"/>
          <w:szCs w:val="28"/>
        </w:rPr>
        <w:t>, а ее белизна не менее 90%.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Бумага для бланков должна быть достаточной прочности, малодеформирующейся при случайном нагреве или смачивании, с поверхностью, не подверженной напылению (т.е. отслаиванию с поверхности мелких бумажных частичек, отдельных волокон) при нанесении текста на печатающем устройстве (пишущей машине или принтере).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Текст, нанесенный на бланк должен хорошо читаться. С этой целью используется типографская краска черного (для многоцветных бланков – темного или контрастного) тона, а также шрифты со строгими, хорошо различными очертаниями. Размер шрифта должен обеспечивать незатрудненное чтение содержания бланка при удовлетворительных условиях освещения.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Документы, оформленные на бланках, должны иметь поля – свободное от текста пространство по краям листа – размером не менее с левого, верхнего и нижнего краев листа 20 мм, а с правого – 10 мм. Участки листа, предназначенные для размещения переменной информации в титульной части бланка, могут отмечаться специальными символами или особой разметкой. В частности, место для расположения на бланке основного текста может очерчиваться тонкой контрастной линией по периметру листа (рамкой). Соответствующая разметка осуществляется либо центрованным, либо флаговым способом.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Для организации, ее структурных подразделений, должностного лица установлены следующие виды бланков:</w:t>
      </w:r>
    </w:p>
    <w:p w:rsidR="003972F4" w:rsidRPr="00F673D1" w:rsidRDefault="003972F4" w:rsidP="00F673D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общий бланк;</w:t>
      </w:r>
    </w:p>
    <w:p w:rsidR="003972F4" w:rsidRPr="00F673D1" w:rsidRDefault="003972F4" w:rsidP="00F673D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 письма;</w:t>
      </w:r>
    </w:p>
    <w:p w:rsidR="003972F4" w:rsidRPr="00F673D1" w:rsidRDefault="003972F4" w:rsidP="00F673D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 конкретного вида документа.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Общий бланк используют для изготовления любых документов, кроме писем.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Бланки структурного подразделения или должностного лица проектируют в том случае, если руководитель подразделения или должностное лицо имеет право подписи документов.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Разработка особого бланка для писем связана с тем, что в письмах, в отличие от других документов, указываются адресные данные организаций – получателей писем (реквизит 15).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Бланки конкретного вида документов (приказов, распоряжений, актов, протоколов и т.д.) разрабатываются на основе общего бланка. Такие бланки целесообразно создавать, если в организации находит применение количество документов данного вида. Общий бланк при этом дополняется реквизитом 10 (наименование вида документов).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Общий бланк в зависимости от учредительных документов организации включает реквизиты 01 (02 или 03), 08, 11, 14.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Реквизиты общего бланка: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01 – Государственный герб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02 – Герб субъекта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03 – эмблема организации или товарный знак (знак обслуживания);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08 – наименование организации;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11 – дата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14 – место составления или издания.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 письма в зависимости от учредительных документов организации включает в себя реквизиты 01 (02 или 03), 04, 05, 06, 08, 09 и, при необходимости ограничительные отметки для верхних границ зон расположения реквизитов 11, 12, 13, 15, 17, 18, 19, 20.</w:t>
      </w:r>
    </w:p>
    <w:p w:rsidR="003972F4" w:rsidRPr="00F673D1" w:rsidRDefault="003972F4" w:rsidP="00F673D1">
      <w:pPr>
        <w:pStyle w:val="21"/>
        <w:widowControl w:val="0"/>
        <w:spacing w:line="360" w:lineRule="auto"/>
        <w:ind w:firstLine="709"/>
      </w:pPr>
      <w:r w:rsidRPr="00F673D1">
        <w:t>Реквизиты бланка письма: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01 – Государственный герб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02 – Герб субъекта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03 – эмблема организации или товарный знак (знак обслуживания);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04 – код организации;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05 – основной государственный регистрационный номер (ОГРН) юридического лица;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06 – идентификационный номер налогоплательщика / код причины поставки на учет (ИНН / КПП);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08 – наименование организации;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09 – справочные данные об организации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Отметки на бланке письма для реквизитов: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11 – дата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12 – регистрационный номер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13 – ссылка на регистрационный номер и дату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15 – адресат;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17 – резолюция;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18 – заголовок к тексту;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19 – отметка о контроле;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20 – текст;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 конкретного вида документа, кроме письма, в зависимости от учредительных документов организации включает в себя реквизиты 01 (02 или 03), 08, 10, 14 и, при необходимости, ограничительные отметки для границ зон расположения реквизитов 11, 12, 18, 19.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Реквизиты бланка конкретного вида документа: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01 – Государственный герб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02 – Герб субъекта Российской Федерации;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03 – эмблема организации или товарный знак (знак обслуживания);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08 – наименование организации;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10 – наименование вида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14 – место составления или издания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Отметки на бланке письма для расположения реквизитов: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11 – дата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12 – регистрационный номер документа;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18 – заголовок к тексту;</w:t>
      </w:r>
    </w:p>
    <w:p w:rsidR="0027326A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19 – отметка о контроле.</w:t>
      </w:r>
      <w:bookmarkStart w:id="4" w:name="_Toc113773746"/>
      <w:bookmarkStart w:id="5" w:name="_Toc113773944"/>
    </w:p>
    <w:p w:rsidR="00F673D1" w:rsidRDefault="00F673D1" w:rsidP="00F673D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76477" w:rsidRPr="00F673D1" w:rsidRDefault="0015369C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b/>
          <w:bCs/>
          <w:sz w:val="28"/>
          <w:szCs w:val="28"/>
        </w:rPr>
        <w:t>2.</w:t>
      </w:r>
      <w:r w:rsidR="003972F4" w:rsidRPr="00F673D1">
        <w:rPr>
          <w:b/>
          <w:bCs/>
          <w:sz w:val="28"/>
          <w:szCs w:val="28"/>
        </w:rPr>
        <w:t xml:space="preserve"> ОБЩИЕ ТРЕБОВАНИЯ К ОФОРМЛЕНИЮ РЕКВИЗИТОВ </w:t>
      </w:r>
      <w:r w:rsidR="003972F4" w:rsidRPr="00F673D1">
        <w:rPr>
          <w:b/>
          <w:bCs/>
          <w:caps/>
          <w:sz w:val="28"/>
          <w:szCs w:val="28"/>
        </w:rPr>
        <w:t>управленческих</w:t>
      </w:r>
      <w:r w:rsidR="003972F4" w:rsidRPr="00F673D1">
        <w:rPr>
          <w:b/>
          <w:bCs/>
          <w:sz w:val="28"/>
          <w:szCs w:val="28"/>
        </w:rPr>
        <w:t xml:space="preserve"> ДОКУМЕНТОВ</w:t>
      </w:r>
      <w:bookmarkStart w:id="6" w:name="_Toc113773945"/>
      <w:bookmarkEnd w:id="4"/>
      <w:bookmarkEnd w:id="5"/>
    </w:p>
    <w:p w:rsidR="00F673D1" w:rsidRDefault="00F673D1" w:rsidP="00F673D1">
      <w:pPr>
        <w:pStyle w:val="2"/>
        <w:keepNext w:val="0"/>
        <w:widowControl w:val="0"/>
        <w:spacing w:line="360" w:lineRule="auto"/>
        <w:ind w:left="0" w:firstLine="709"/>
        <w:jc w:val="both"/>
        <w:rPr>
          <w:caps w:val="0"/>
        </w:rPr>
      </w:pPr>
    </w:p>
    <w:p w:rsidR="003972F4" w:rsidRPr="00F673D1" w:rsidRDefault="003972F4" w:rsidP="00F673D1">
      <w:pPr>
        <w:pStyle w:val="2"/>
        <w:keepNext w:val="0"/>
        <w:widowControl w:val="0"/>
        <w:spacing w:line="360" w:lineRule="auto"/>
        <w:ind w:left="0" w:firstLine="709"/>
        <w:jc w:val="both"/>
        <w:rPr>
          <w:caps w:val="0"/>
        </w:rPr>
      </w:pPr>
      <w:r w:rsidRPr="00F673D1">
        <w:rPr>
          <w:caps w:val="0"/>
        </w:rPr>
        <w:t>Оформление реквизитов общего бланка</w:t>
      </w:r>
      <w:bookmarkEnd w:id="6"/>
      <w:r w:rsidR="0015369C" w:rsidRPr="00F673D1">
        <w:rPr>
          <w:caps w:val="0"/>
        </w:rPr>
        <w:t>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01 – Государственный герб Российской Федерации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Государственный герб Российской Федерации помещают на бланках документов в соответствии с Федеральным конституционным законом «О Государственном гербе Российской Федерации (Собрание законодательства Российской Федерации, 2000, №52, часть </w:t>
      </w:r>
      <w:r w:rsidRPr="00F673D1">
        <w:rPr>
          <w:sz w:val="28"/>
          <w:szCs w:val="28"/>
          <w:lang w:val="en-US"/>
        </w:rPr>
        <w:t>I</w:t>
      </w:r>
      <w:r w:rsidRPr="00F673D1">
        <w:rPr>
          <w:sz w:val="28"/>
          <w:szCs w:val="28"/>
        </w:rPr>
        <w:t>, ст. 5021).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Изображение герба следует выполнять на бланках ориентировочно в пределах квадрата со стороной 20 м, над серединой строки с наименованием организации. Допускается воспроизведение герба без изображения щита.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02 – Герб субъекта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Герб субъекта Российской Федерации помещают на бланках документов в соответствии с правовыми актами субъектов Российской Федерации.</w:t>
      </w:r>
    </w:p>
    <w:p w:rsidR="003972F4" w:rsidRPr="00F673D1" w:rsidRDefault="003972F4" w:rsidP="00F673D1">
      <w:pPr>
        <w:pStyle w:val="21"/>
        <w:widowControl w:val="0"/>
        <w:spacing w:line="360" w:lineRule="auto"/>
        <w:ind w:firstLine="709"/>
      </w:pPr>
      <w:r w:rsidRPr="00F673D1">
        <w:t>Порядок использования на бланках документов изображения герба субъекта Российской Федерации определяется нормативными актами органов государственной власти республик автономных областей, городов Москвы и Санкт-Петербурга, автономных округов, городов РФ.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03 – Эмблема организации или товарный знак предприятия (знак обслуживания).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Эмблему организации или товарный знак (знак обслуживания) помещают на бланках организации в соответствии с уставом (положением об организации).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Эмблему не воспроизводят на бланке, если на нем помещен Государственный герб Российской Федерации или герб субъекта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Эмблему и товарный знак располагают на верхнем поле бланка над серединой наименования организации – автора документа. Возможно расположение эмблемы и товарного знака на одном уровне с названием организации. (реквизит 08), слева.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04 – Код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Код организации проставляют по Общероссийскому классификатору предприятий и организаций (ОКПО).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Для органов государственной власти и управления код предоставляется по Общероссийскому классификатору органов государственной власти и управления (ОКОГУ).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Реквизит служит для ускорения передачи документированной информации по каналам электронной связи и сокращения количества возможных ошибок, возникающих при передаче данных и сложно воспринимаемых названий организаций. Код является элементом электронной идентификации документа.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08 – Наименование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Над наименованием организации указывают сокращенное, а при его отсутствии – полное наименование вышестоящей организации (при ее наличии).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Наименование организаций субъектов Российской Федерации, имеющих наряду с государственным языком Российской Федерации (русским) государственный язык субъектов Российской Федерации, печатают на двух языках.</w:t>
      </w:r>
      <w:r w:rsidRPr="00F673D1">
        <w:rPr>
          <w:rStyle w:val="aa"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Сокращенное наименование организации приводят в тех случаях, когда оно закреплено в учредительных документах организации. Сокращенное наименование (в скобках) помещают ниже полного.</w:t>
      </w:r>
      <w:r w:rsidRPr="00F673D1">
        <w:rPr>
          <w:rStyle w:val="aa"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Наименование филиала, территориального отделения, представительства указывают в том случае, если оно является автором документа, и располагают ниже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>наименования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Автором документа может быть должностное лицо, представляющее организацию.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11 – Дата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Датой документа является дата его подписания или утверждения, для протокола – дата заседания (принятия решения), для акта – дата события.</w:t>
      </w:r>
    </w:p>
    <w:p w:rsidR="006F04B8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Документы, изданные двумя или более организациями, должны иметь единую дату.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разделенных точкой; год – четырьмя арабскими цифрами.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Например, дату 5 июня 2003 г. следует оформлять 05.06.2003.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Допускается словесно-цифровой способ оформления даты, например 05 июня 2003 г., а также оформление даты в последовательности: год, месяц, день месяца, например: 2003.06.05.</w:t>
      </w:r>
    </w:p>
    <w:p w:rsidR="003972F4" w:rsidRPr="00F673D1" w:rsidRDefault="003972F4" w:rsidP="00F673D1">
      <w:pPr>
        <w:pStyle w:val="2"/>
        <w:keepNext w:val="0"/>
        <w:widowControl w:val="0"/>
        <w:spacing w:line="360" w:lineRule="auto"/>
        <w:ind w:left="0" w:firstLine="709"/>
        <w:jc w:val="both"/>
        <w:rPr>
          <w:caps w:val="0"/>
        </w:rPr>
      </w:pPr>
      <w:bookmarkStart w:id="7" w:name="_Toc113773747"/>
      <w:bookmarkStart w:id="8" w:name="_Toc113773946"/>
      <w:r w:rsidRPr="00F673D1">
        <w:rPr>
          <w:caps w:val="0"/>
        </w:rPr>
        <w:t xml:space="preserve"> Оформление реквизитов бланка письма</w:t>
      </w:r>
      <w:bookmarkEnd w:id="7"/>
      <w:bookmarkEnd w:id="8"/>
      <w:r w:rsidR="008D69B9" w:rsidRPr="00F673D1">
        <w:rPr>
          <w:caps w:val="0"/>
        </w:rPr>
        <w:t>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01 – Государственный герб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02 – Герб субъекта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03 – Эмблема организации или товарный знак (знак обслуживания);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04 – Код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05 – Основной государственный регистрационный номер (</w:t>
      </w:r>
      <w:r w:rsidRPr="00F673D1">
        <w:rPr>
          <w:b/>
          <w:bCs/>
          <w:i/>
          <w:iCs/>
          <w:caps/>
          <w:sz w:val="28"/>
          <w:szCs w:val="28"/>
        </w:rPr>
        <w:t>огрн</w:t>
      </w:r>
      <w:r w:rsidRPr="00F673D1">
        <w:rPr>
          <w:b/>
          <w:bCs/>
          <w:i/>
          <w:iCs/>
          <w:sz w:val="28"/>
          <w:szCs w:val="28"/>
        </w:rPr>
        <w:t>) юридического лица.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Основной государственный регистрационный номер (ОГРН) юридического лица предоставляют в соответствии с документами, выдаваемыми налоговыми органами.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06 – Идентификационный номер налогоплательщика / код причины постановки на учет (ИНН /КПП.).</w:t>
      </w:r>
      <w:r w:rsidRPr="00F673D1">
        <w:rPr>
          <w:rStyle w:val="aa"/>
          <w:b/>
          <w:bCs/>
          <w:i/>
          <w:iCs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Идентификационный номер налогоплательщика / код причины поставки на учет (ИНН / КПП) проставляют в соответствии с документами, выдаваемыми налоговыми органами.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08 – Наименование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09 – Справочные данные об организации.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Справочные данные об организации включают: почтовый адрес; номера телефонов и другие сведения по усмотрению организации (номера факсов, телексов, счетов в банке, адрес электронной почты и др.).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11 – Дата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12 – Регистрационный номер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Реквизит состоит из трафаретной части «___________№______», которая заполняется от руки датой и регистрационным номером.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корреспонденте, исполнителях и др.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Для внутренних документов (приказов, распоряжений, протоколов и т.п.) регистрационный номер – это обычный порядковый номер документа. Регистрационный номер для писем дополняется индексом (условным обозначением) структурного подразделения или исполнителя (его личного кода), составившего документ, и номером дела по номенклатуре дел. Например, 1-26/890, где 1 – индекс структурного подразделения; 26 – номер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>дела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 xml:space="preserve">по номенклатуре дел; 890 – порядковый номер отправляемого документа. Это касается так называемого инициативного документа, т.е. случая, когда одна организация впервые обращается в другую, например, с письмом по интересующему ее вопросу. При отправке ответного письма необходимо указывать два индекса: индекс организации – автора ответа и индекс документа организации – авторе запроса.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>13 – Ссылка на регистрационный номер и дату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Ссылка на регистрационный номер и дату документа включает регистрационный номер и дату документа, на который должен быть дан ответ.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Ссылка используется только в тех видах документов (например письмо, докладная записка), которые являются ответами на запрос. Сведения в реквизит переносятся с поступившего (входящего) документа. Реквизит состоит из трафаретной части: «На №______ от__________»,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>которая заполняется от руки регистрационным номером и датой поступившего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673D1">
        <w:rPr>
          <w:b/>
          <w:bCs/>
          <w:i/>
          <w:iCs/>
          <w:sz w:val="28"/>
          <w:szCs w:val="28"/>
        </w:rPr>
        <w:t xml:space="preserve">15 –Адресат.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 качестве адресата могут быть организации, их структурные подразделения, должностные или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>физические лица. При адресовании документа должностному лицу инициалы указываются перед фамилией. Наименование организации и ее структурного подразделения указывают в именительном падеже.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Состав реквизита «Адресат» пишется в зависимости от адреса или вида документа. Должность получателя и его фамилия указываются в том случае, если известно, кто именно занимается данным вопросом.</w:t>
      </w:r>
      <w:r w:rsidRPr="00F673D1">
        <w:rPr>
          <w:rStyle w:val="aa"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Например: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Минюст России</w:t>
      </w:r>
    </w:p>
    <w:p w:rsidR="003972F4" w:rsidRPr="00F673D1" w:rsidRDefault="003972F4" w:rsidP="00F673D1">
      <w:pPr>
        <w:pStyle w:val="5"/>
        <w:keepNext w:val="0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 xml:space="preserve">Управление систематизации </w:t>
      </w:r>
    </w:p>
    <w:p w:rsidR="003972F4" w:rsidRPr="00F673D1" w:rsidRDefault="003972F4" w:rsidP="00F673D1">
      <w:pPr>
        <w:pStyle w:val="5"/>
        <w:keepNext w:val="0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Законодательства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Должность лица, которому адресован документ, указывают в дательном падеже, например:</w:t>
      </w:r>
    </w:p>
    <w:p w:rsidR="003972F4" w:rsidRPr="00F673D1" w:rsidRDefault="003972F4" w:rsidP="00F673D1">
      <w:pPr>
        <w:pStyle w:val="a7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2F4" w:rsidRPr="00F673D1" w:rsidRDefault="003972F4" w:rsidP="00F673D1">
      <w:pPr>
        <w:pStyle w:val="a7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 xml:space="preserve">Президенту АОЗТ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«Ломоносовский Фарфорный завод»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В.И. Петрову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обобщенно, например:</w:t>
      </w:r>
    </w:p>
    <w:p w:rsidR="003972F4" w:rsidRPr="00F673D1" w:rsidRDefault="003972F4" w:rsidP="00F673D1">
      <w:pPr>
        <w:pStyle w:val="5"/>
        <w:keepNext w:val="0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Администрации районов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Московской области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 состав реквизита «Адресат» при необходимости может входить почтовый адрес. Элементы почтового адреса указывают в последовательности, установленной правилами оказания услуг почтовой связи.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Допускается центрировать каждую строку реквизита «Адресат» по отношению к самой длинн</w:t>
      </w:r>
      <w:r w:rsidR="00E26884" w:rsidRPr="00F673D1">
        <w:rPr>
          <w:sz w:val="28"/>
          <w:szCs w:val="28"/>
        </w:rPr>
        <w:t>ой строке, например:</w:t>
      </w:r>
    </w:p>
    <w:p w:rsidR="003972F4" w:rsidRPr="00F673D1" w:rsidRDefault="00F76477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 xml:space="preserve">Председателю </w:t>
      </w:r>
      <w:r w:rsidR="003972F4" w:rsidRPr="00F673D1">
        <w:rPr>
          <w:sz w:val="28"/>
        </w:rPr>
        <w:t>садового товарищества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«Можайские дали»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В.А. Буневу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Документ не должен содержать более четырех адресатов. Слово «Копия» перед вторым, третьим, четвертым адресатами не указывают. При большом количестве адресатов составляют список рассылки документа.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Если письмо адресуется организации, указывают ее наименование, затем почтовый адрес, например: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Государственное учреждение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Всероссийский научно-</w:t>
      </w:r>
      <w:r w:rsidR="00F673D1">
        <w:rPr>
          <w:sz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исследовательский институт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документоведения и архивного дела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Милютинский пер., д. 7а,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Москва, Центр,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</w:rPr>
      </w:pPr>
      <w:r w:rsidRPr="00F673D1">
        <w:rPr>
          <w:sz w:val="28"/>
        </w:rPr>
        <w:t>101000</w:t>
      </w:r>
    </w:p>
    <w:p w:rsidR="00331CBC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При адресовании документа физическому лицу указывают фамилию и инициалы получателя, затем почтовый адрес, например: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Калинину И.П.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ул. Садовая, д.5,, кв.12,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Киреевский р-н, г. Липки,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rPr>
          <w:szCs w:val="24"/>
        </w:rPr>
        <w:t>Тульская обл., 301264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При адресовании внутренних документов указывается только название структурного подразделения или должность, инициалы и фамилия его руководителя.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17 – Резолюция.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Резолюция содержит указание относительно</w:t>
      </w:r>
      <w:r w:rsidR="00F673D1">
        <w:t xml:space="preserve"> </w:t>
      </w:r>
      <w:r w:rsidRPr="00F673D1">
        <w:t>решения (подготовки решения) вопроса, изложенного в документе. Резолюция, написанная на документе соответствующим должностным лицом, включает в себя фамилии, инициалы исполнителей, содержания поручения (при необходимости), срок исполнителя, подпись и дату, например: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Зайцевой А.В.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Никитину П.С.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Прошу подготовить проект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генерального соглашения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с фирмой «Гермес» к 21.12.2003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Личная подпись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szCs w:val="24"/>
        </w:rPr>
      </w:pPr>
      <w:r w:rsidRPr="00F673D1">
        <w:rPr>
          <w:szCs w:val="24"/>
        </w:rPr>
        <w:t>05.11.2003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Допускается оформление резолюции на отдельном листе.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18 – Заголовок к тексту.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Заголовок к тексту включает краткое содержание документа.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Заголовок должен быть согласован с наименование вида документа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Заголовок может отвечать на вопросы:</w:t>
      </w:r>
    </w:p>
    <w:p w:rsidR="003972F4" w:rsidRPr="00F673D1" w:rsidRDefault="003972F4" w:rsidP="00F673D1">
      <w:pPr>
        <w:pStyle w:val="ab"/>
        <w:widowControl w:val="0"/>
        <w:numPr>
          <w:ilvl w:val="0"/>
          <w:numId w:val="3"/>
        </w:numPr>
        <w:spacing w:line="360" w:lineRule="auto"/>
        <w:ind w:left="0" w:firstLine="709"/>
      </w:pPr>
      <w:r w:rsidRPr="00F673D1">
        <w:t>о чем (о ком) ?, например: О порядке взимания налога на добавленную стоимость;</w:t>
      </w:r>
    </w:p>
    <w:p w:rsidR="003972F4" w:rsidRPr="00F673D1" w:rsidRDefault="003972F4" w:rsidP="00F673D1">
      <w:pPr>
        <w:pStyle w:val="ab"/>
        <w:widowControl w:val="0"/>
        <w:numPr>
          <w:ilvl w:val="0"/>
          <w:numId w:val="3"/>
        </w:numPr>
        <w:spacing w:line="360" w:lineRule="auto"/>
        <w:ind w:left="0" w:firstLine="709"/>
      </w:pPr>
      <w:r w:rsidRPr="00F673D1">
        <w:t>чего (кого)? например: Должностная инструкция секретаря-референта.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К тексту документов, оформленных на бланке А5, заголовок допускается не указывать.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Заголовок располагается слева над текстом документа. Объем его не должен превышать 5 строк, каждая длиной по 28 знаков.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19 – Отметка о контроле.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Отметка о контроле – это отметка о контроле за исполнением документа, которую обозначают буквой «К», словом или штампом «Контроль».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20 – Текст.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Тексты документов оформляют в виде связного текста, анкеты, таблицы или в виде соединения этих структур.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(«имеете», «владеете», или «были, «находились» и т.д.). Характеристики, выраженные словесно, должны быть согласованы с наименованиями признаков.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Связный текст, как правило, состоит из двух частей. В первой части указывают причины, основания, цели составления документа, во второй (заключительной) – решения, выводы, просьбы, предложения, рекомендации. Текст может содержать одну заключительную часть (например, приказы - распорядительную часть без констатирующей; письма, заявления – просьбу без пояснения).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тексте документа, подготовленного на основании документов других организаций или ранее изданных документов, указывают их реквизиты: наименование документа наименование организации – автора документа, дату документа, регистрационный номер документа, заголовок</w:t>
      </w:r>
      <w:r w:rsidR="00F673D1">
        <w:t xml:space="preserve"> </w:t>
      </w:r>
      <w:r w:rsidRPr="00F673D1">
        <w:t>к тексту.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Если текст содержит несколько решений, выводов и т.д., то его можно разбивать на разделы, подразделы, пункты, которые нумеруют арабскими цифрами.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документах (приказ, распоряжение и т.д.) организаций, действующих на принципах единоналичия, а также документах, адресованных руководству организации, текст излагают от первого лица единственного числа («приказываю», «предлагаю», «прошу»).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документах коллегиальных органов текст излагают от третьего лица единственного числа («постановляет», «решил»).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совместных документах текст излагают от первого лица множественного числа («приказываем», «решили»).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Текст протокола излагают от третьего лица множественного числа («слушали», «выступили», «постановили», «решили»).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документах, устанавливающих права и обязанности организаций, их структурных подразделений (положение, инструкция), а также содержащих описание, оценку фактов или выводы (акт, справка), использую форму изложения текста от третьего лица единственного или множественного числа («отдел осуществляет функции», «в состав объединения входят», «комиссия установила»).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В письмах используют следующие формы изложения:</w:t>
      </w:r>
    </w:p>
    <w:p w:rsidR="003972F4" w:rsidRPr="00F673D1" w:rsidRDefault="003972F4" w:rsidP="00F673D1">
      <w:pPr>
        <w:pStyle w:val="ab"/>
        <w:widowControl w:val="0"/>
        <w:numPr>
          <w:ilvl w:val="0"/>
          <w:numId w:val="4"/>
        </w:numPr>
        <w:spacing w:line="360" w:lineRule="auto"/>
        <w:ind w:left="0" w:firstLine="709"/>
      </w:pPr>
      <w:r w:rsidRPr="00F673D1">
        <w:t>от первого лица множественного числа («просим направить», направляем на рассмотрение»).</w:t>
      </w:r>
    </w:p>
    <w:p w:rsidR="003972F4" w:rsidRPr="00F673D1" w:rsidRDefault="003972F4" w:rsidP="00F673D1">
      <w:pPr>
        <w:pStyle w:val="ab"/>
        <w:widowControl w:val="0"/>
        <w:numPr>
          <w:ilvl w:val="0"/>
          <w:numId w:val="4"/>
        </w:numPr>
        <w:spacing w:line="360" w:lineRule="auto"/>
        <w:ind w:left="0" w:firstLine="709"/>
      </w:pPr>
      <w:r w:rsidRPr="00F673D1">
        <w:t>от первого лица единственного числа («считаю необходимым», «прошу выделить»);</w:t>
      </w:r>
    </w:p>
    <w:p w:rsidR="003972F4" w:rsidRPr="00F673D1" w:rsidRDefault="003972F4" w:rsidP="00F673D1">
      <w:pPr>
        <w:pStyle w:val="ab"/>
        <w:widowControl w:val="0"/>
        <w:numPr>
          <w:ilvl w:val="0"/>
          <w:numId w:val="4"/>
        </w:numPr>
        <w:spacing w:line="360" w:lineRule="auto"/>
        <w:ind w:left="0" w:firstLine="709"/>
      </w:pPr>
      <w:r w:rsidRPr="00F673D1">
        <w:t>от третьего лица единственного числа («министерство не возражает», «ВНИИДАД считает возможным»).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Деятельность зарубежных представительств Российской Федерации, внешнеполитических, внешнеэкономических и иных учреждений Российской Федерации оформляется документами на русском языке и на языке соответствующей страны.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Переписка в сфере обслуживания и коммерческой деятельности ведется на русском языке и иных языках, предусмотренных договорами между деловыми партнерами.</w:t>
      </w:r>
    </w:p>
    <w:p w:rsidR="003972F4" w:rsidRPr="00F673D1" w:rsidRDefault="003972F4" w:rsidP="00F673D1">
      <w:pPr>
        <w:pStyle w:val="2"/>
        <w:keepNext w:val="0"/>
        <w:widowControl w:val="0"/>
        <w:spacing w:line="360" w:lineRule="auto"/>
        <w:ind w:left="0" w:firstLine="709"/>
        <w:jc w:val="both"/>
        <w:rPr>
          <w:caps w:val="0"/>
        </w:rPr>
      </w:pPr>
      <w:bookmarkStart w:id="9" w:name="_Toc113773748"/>
      <w:bookmarkStart w:id="10" w:name="_Toc113773947"/>
      <w:r w:rsidRPr="00F673D1">
        <w:rPr>
          <w:caps w:val="0"/>
        </w:rPr>
        <w:t>Оформление реквизитов бланка конкретного вида документа</w:t>
      </w:r>
      <w:bookmarkEnd w:id="9"/>
      <w:bookmarkEnd w:id="10"/>
      <w:r w:rsidR="000E3DBD" w:rsidRPr="00F673D1">
        <w:rPr>
          <w:caps w:val="0"/>
        </w:rPr>
        <w:t>: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01 – Государственный герб Российской Федерации;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02 – герб субъекта Российской Федерации;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03 – эмблема организации или товарный знак (знак обслуживания);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08 – наименование организации;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10 – наименование вида документа;</w:t>
      </w:r>
    </w:p>
    <w:p w:rsidR="003972F4" w:rsidRPr="00F673D1" w:rsidRDefault="003972F4" w:rsidP="00F673D1">
      <w:pPr>
        <w:pStyle w:val="ab"/>
        <w:widowControl w:val="0"/>
        <w:spacing w:line="360" w:lineRule="auto"/>
        <w:ind w:firstLine="709"/>
        <w:rPr>
          <w:b/>
          <w:bCs/>
          <w:i/>
          <w:iCs/>
        </w:rPr>
      </w:pPr>
      <w:r w:rsidRPr="00F673D1">
        <w:rPr>
          <w:b/>
          <w:bCs/>
          <w:i/>
          <w:iCs/>
        </w:rPr>
        <w:t>14 – место составления или издания документа.</w:t>
      </w:r>
    </w:p>
    <w:p w:rsidR="00E900BE" w:rsidRPr="00F673D1" w:rsidRDefault="003972F4" w:rsidP="00F673D1">
      <w:pPr>
        <w:pStyle w:val="ab"/>
        <w:widowControl w:val="0"/>
        <w:spacing w:line="360" w:lineRule="auto"/>
        <w:ind w:firstLine="709"/>
      </w:pPr>
      <w:r w:rsidRPr="00F673D1">
        <w:t>Место составления или издания документа указывают в том случае, если затруднено его определение по реквизитам «Наименование организации» (08) и «Справочные данные об организации» (09). Место составления или издания указывают с учетом принятого административно-территориального деления, и оно включает только общепринятые сокращения.</w:t>
      </w:r>
      <w:bookmarkStart w:id="11" w:name="_Toc113773749"/>
      <w:bookmarkStart w:id="12" w:name="_Toc113773948"/>
    </w:p>
    <w:p w:rsidR="00F673D1" w:rsidRDefault="00F673D1" w:rsidP="00F673D1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caps/>
        </w:rPr>
      </w:pPr>
    </w:p>
    <w:p w:rsidR="00A43EF3" w:rsidRPr="00F673D1" w:rsidRDefault="00664EA4" w:rsidP="00F673D1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F673D1">
        <w:rPr>
          <w:b/>
          <w:bCs/>
          <w:caps/>
        </w:rPr>
        <w:t>3</w:t>
      </w:r>
      <w:r w:rsidR="00A00A73" w:rsidRPr="00F673D1">
        <w:rPr>
          <w:b/>
          <w:bCs/>
          <w:caps/>
        </w:rPr>
        <w:t xml:space="preserve">. Требования к </w:t>
      </w:r>
      <w:r w:rsidR="003972F4" w:rsidRPr="00F673D1">
        <w:rPr>
          <w:b/>
          <w:bCs/>
          <w:caps/>
        </w:rPr>
        <w:t>изгото</w:t>
      </w:r>
      <w:r w:rsidRPr="00F673D1">
        <w:rPr>
          <w:b/>
          <w:bCs/>
          <w:caps/>
        </w:rPr>
        <w:t>влению, учету и</w:t>
      </w:r>
      <w:r w:rsidR="003972F4" w:rsidRPr="00F673D1">
        <w:rPr>
          <w:b/>
          <w:bCs/>
          <w:caps/>
        </w:rPr>
        <w:t xml:space="preserve"> хранению гербовых бланков</w:t>
      </w:r>
      <w:bookmarkEnd w:id="11"/>
      <w:bookmarkEnd w:id="12"/>
    </w:p>
    <w:p w:rsidR="00F673D1" w:rsidRDefault="00F673D1" w:rsidP="00F673D1">
      <w:pPr>
        <w:pStyle w:val="3"/>
        <w:widowControl w:val="0"/>
        <w:spacing w:line="360" w:lineRule="auto"/>
        <w:ind w:firstLine="709"/>
      </w:pPr>
    </w:p>
    <w:p w:rsidR="003972F4" w:rsidRPr="00F673D1" w:rsidRDefault="003972F4" w:rsidP="00F673D1">
      <w:pPr>
        <w:pStyle w:val="3"/>
        <w:widowControl w:val="0"/>
        <w:spacing w:line="360" w:lineRule="auto"/>
        <w:ind w:firstLine="709"/>
      </w:pPr>
      <w:r w:rsidRPr="00F673D1">
        <w:t>Гербовые бланки документов, т.е. бланки с воспроизведением Государственного герба Российской Федерации, является полиграфической продукцией, подлежащей учету.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Гербовые бланки изготавливают только полиграфические и штемпельно-граверные предприятия, имеющие лицензии на соответствующий вид деятельности и сертификаты о наличии технических возможностей для изготовления указанного вида продукции на должном качественном уровне.</w:t>
      </w:r>
    </w:p>
    <w:p w:rsidR="003972F4" w:rsidRPr="00F673D1" w:rsidRDefault="003972F4" w:rsidP="00F673D1">
      <w:pPr>
        <w:pStyle w:val="3"/>
        <w:widowControl w:val="0"/>
        <w:spacing w:line="360" w:lineRule="auto"/>
        <w:ind w:firstLine="709"/>
      </w:pPr>
      <w:r w:rsidRPr="00F673D1">
        <w:t>Изготовление гербовых банков производят по заказам органов государственной власти, иных государственных органов и учреждений, определенных Положением о Государственном гербе Российской Федерации и соответствующими правовыми актами субъектов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Гербовые бланки в организациях подлежат учету. На гербовых бланках типографским способом или нумератором проставляют порядковые номера, а при необходимости – и серии этих номеров.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Учет гербовых бланков ведется раздельно по видам бланков в регистрационно-учетной форме (карточке, журнале).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Гербовые бланки хранят в надежно запираемых и опечатываемых шкафах.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Контроль за изготовлением, использованием и хранением гербовых бланков возлагают на подразделение организации, ответственное за делопроизводство.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Проверку наличия, использования и хранения гербовых бланков проводят не реже одного раза в год комиссией, назначаемой распорядительным документом руководителя организации.</w:t>
      </w:r>
      <w:r w:rsidRPr="00F673D1">
        <w:rPr>
          <w:rStyle w:val="aa"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 случае обнаружения нарушений комиссия проводит служебное расследование, результаты которого оформляют актом и доводят до сведения руководителя организации.</w:t>
      </w:r>
    </w:p>
    <w:p w:rsidR="003972F4" w:rsidRPr="00F673D1" w:rsidRDefault="00EC4C67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 xml:space="preserve">Государственный </w:t>
      </w:r>
      <w:r w:rsidR="003972F4" w:rsidRPr="00F673D1">
        <w:rPr>
          <w:sz w:val="28"/>
          <w:szCs w:val="28"/>
        </w:rPr>
        <w:t>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Законом установлено три варианта изображения Государственного герба</w:t>
      </w:r>
      <w:r w:rsidR="00F673D1">
        <w:rPr>
          <w:sz w:val="28"/>
          <w:szCs w:val="28"/>
        </w:rPr>
        <w:t xml:space="preserve"> </w:t>
      </w:r>
      <w:r w:rsidRPr="00F673D1">
        <w:rPr>
          <w:sz w:val="28"/>
          <w:szCs w:val="28"/>
        </w:rPr>
        <w:t>на бланках документов: многоцветный вариант, одноцветный варианта геральдическом щите и одноцветный без геральдического щита. Воспроизведение Государственного герба Российской Федерации в одноцветном варианте, а также его воспроизведение без геральдического щита в виде главной фигуры – двуглавого орла.</w:t>
      </w:r>
    </w:p>
    <w:p w:rsidR="003972F4" w:rsidRPr="00F673D1" w:rsidRDefault="003972F4" w:rsidP="00F673D1">
      <w:pPr>
        <w:pStyle w:val="3"/>
        <w:widowControl w:val="0"/>
        <w:spacing w:line="360" w:lineRule="auto"/>
        <w:ind w:firstLine="709"/>
      </w:pPr>
      <w:r w:rsidRPr="00F673D1">
        <w:t>Государственный герб Российской Федерации (многоцветный вариант) помещается на бланках: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федеральных конституционных законов и федеральных законов;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указов и распоряжений Президента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постановлений Совета Федерации Федерального Собрания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постановлений Государственной Думы Федерального Собрания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постановлений и распоряжений Правительства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решений Конституционного Суда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решений Верховного Суда Российской Федерации;</w:t>
      </w:r>
      <w:r w:rsidRPr="00F673D1">
        <w:rPr>
          <w:rStyle w:val="aa"/>
          <w:sz w:val="28"/>
          <w:szCs w:val="28"/>
        </w:rPr>
        <w:t xml:space="preserve"> 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решений Высшего Арбитражного суда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Совета Федерации Федерального Собрания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Государственной Думы Федерального Собрания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Правительства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Конституционного Суда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Верховного Суда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Высшего Арбитражного Суда Российской Федерации.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Государственный герб Российской Федерации; в одноцветном варианте помещается на бланках: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Администрации Президента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Полномочных представителей Президента Российской Федерации в федеральных округах;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Федеральных органов исполнительной власти;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Генеральной Прокуратуры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Уполномоченного по правам человека в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Счетной палаты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Центральной избирательной комиссии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Центрального банка Российской Федерации/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Одноцветный вариант Государственного герба Российской Федерации без геральдического щита помещают на бланках: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Межведомственной комиссии по защите государственной тайны;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органов, организаций и учреждений при Президенте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органов, организаций и учреждений при Правительстве Российской Федерации;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федеральных судов;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органов прокуратуры Российской Федерации;;</w:t>
      </w:r>
    </w:p>
    <w:p w:rsidR="003972F4" w:rsidRPr="00F673D1" w:rsidRDefault="003972F4" w:rsidP="00F673D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дипломатических представительств, консульских учреждений и иных официальных представительств Российской Федерации за пределами Российской Федерации.</w:t>
      </w:r>
    </w:p>
    <w:p w:rsidR="00FB782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Изображения герба на бланках с угловым расположением реквизитов помещают на верхнем поле бланка над серединой строки с наименованием организации, а на бланках с продольным расположением реквизитов – в центре верхнего поля. Изображение герба рекомендуется делать диаметром не более 20 мм.</w:t>
      </w:r>
      <w:bookmarkStart w:id="13" w:name="_Toc113773752"/>
      <w:bookmarkStart w:id="14" w:name="_Toc113773951"/>
    </w:p>
    <w:p w:rsidR="00F673D1" w:rsidRDefault="00F673D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b/>
          <w:bCs/>
          <w:sz w:val="28"/>
          <w:szCs w:val="28"/>
        </w:rPr>
        <w:t>ЗАКЛЮЧЕНИЕ</w:t>
      </w:r>
      <w:bookmarkEnd w:id="13"/>
      <w:bookmarkEnd w:id="14"/>
    </w:p>
    <w:p w:rsidR="00F673D1" w:rsidRDefault="00F673D1" w:rsidP="00F673D1">
      <w:pPr>
        <w:pStyle w:val="21"/>
        <w:widowControl w:val="0"/>
        <w:spacing w:line="360" w:lineRule="auto"/>
        <w:ind w:firstLine="709"/>
      </w:pPr>
    </w:p>
    <w:p w:rsidR="00DF300E" w:rsidRPr="00F673D1" w:rsidRDefault="00DF300E" w:rsidP="00F673D1">
      <w:pPr>
        <w:pStyle w:val="21"/>
        <w:widowControl w:val="0"/>
        <w:spacing w:line="360" w:lineRule="auto"/>
        <w:ind w:firstLine="709"/>
      </w:pPr>
      <w:r w:rsidRPr="00F673D1">
        <w:t>Бланк документа – это стандартный лист бумаги с нанесенными на нем постоянными реквизитами, содержащими необходимую информацию об организации – авторе документа.</w:t>
      </w:r>
    </w:p>
    <w:p w:rsidR="00DF300E" w:rsidRPr="00F673D1" w:rsidRDefault="00DF300E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Бланки документов следует изготавливать на белой бумаге или на бумаге светлых тонов достаточной плотности.</w:t>
      </w:r>
    </w:p>
    <w:p w:rsidR="00DF300E" w:rsidRPr="00F673D1" w:rsidRDefault="00DF300E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Бланки ОРД проектируют в соответствии с расположением и границами зон реквизитов, предусмотренных ГОСТ Р 6.30-2003, на основе как углового, так и продольного их размещения.</w:t>
      </w:r>
    </w:p>
    <w:p w:rsidR="00DF300E" w:rsidRPr="00F673D1" w:rsidRDefault="00DF300E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Вариант бланка с угловым расположением постоянных реквизитов считается более выгодным, поскольку позволяет сэкономить до 20% площади формата. Угловое расположение реквизитов наиболее рационально для оформления писем, так как в этом случае правый верхний угол бланка используется для указания адреса получателя и нанесения резолюции. Угловое расположение также удобно для документов, которые требуют утверждения, поскольку гриф утверждения тоже располагается в правом верхнем углу.</w:t>
      </w:r>
    </w:p>
    <w:p w:rsidR="00DF300E" w:rsidRPr="00F673D1" w:rsidRDefault="00DF300E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Бланки обычно изготавливают типографским способом, с помощью средств оперативной полиграфии или воспроизводят с помощью средств вычислительной техники непосредственно при изготовлении конкретного документа. Исключение составляют бланки организаций с изображением Государственного герба Российской Федерации или гербов субъектов Российской Федерации.</w:t>
      </w:r>
    </w:p>
    <w:p w:rsidR="00DF300E" w:rsidRPr="00F673D1" w:rsidRDefault="00DF300E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На бланках кроме постоянных реквизитов при изготовлении их типографским способом могут наноситься ограничительные отметки («уголки», отрезки прямой линии, «крестики») для обозначения мест расположения отдельных реквизитов.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Требования к оформлению бланков ОРД, а также требования к изготовлению, учету и хранению гербовых бланков определяет ГОСТ Р 6.30-2003.</w:t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673D1">
        <w:rPr>
          <w:sz w:val="28"/>
          <w:szCs w:val="28"/>
        </w:rPr>
        <w:t>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Федерации.</w:t>
      </w:r>
    </w:p>
    <w:p w:rsidR="00F673D1" w:rsidRDefault="00F673D1">
      <w:pPr>
        <w:spacing w:after="200" w:line="276" w:lineRule="auto"/>
        <w:rPr>
          <w:b/>
          <w:bCs/>
          <w:caps/>
          <w:sz w:val="28"/>
          <w:szCs w:val="28"/>
        </w:rPr>
      </w:pPr>
      <w:bookmarkStart w:id="15" w:name="_Toc113773753"/>
      <w:bookmarkStart w:id="16" w:name="_Toc113773952"/>
      <w:r>
        <w:rPr>
          <w:b/>
          <w:bCs/>
          <w:caps/>
          <w:sz w:val="28"/>
          <w:szCs w:val="28"/>
        </w:rPr>
        <w:br w:type="page"/>
      </w:r>
    </w:p>
    <w:p w:rsidR="003972F4" w:rsidRPr="00F673D1" w:rsidRDefault="003972F4" w:rsidP="00F673D1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F673D1">
        <w:rPr>
          <w:b/>
          <w:bCs/>
          <w:caps/>
          <w:sz w:val="28"/>
          <w:szCs w:val="28"/>
        </w:rPr>
        <w:t>Список использованной литературы</w:t>
      </w:r>
      <w:bookmarkEnd w:id="15"/>
      <w:bookmarkEnd w:id="16"/>
    </w:p>
    <w:p w:rsidR="00F673D1" w:rsidRDefault="00F673D1" w:rsidP="00F673D1">
      <w:pPr>
        <w:pStyle w:val="21"/>
        <w:widowControl w:val="0"/>
        <w:spacing w:line="360" w:lineRule="auto"/>
        <w:ind w:left="709" w:firstLine="0"/>
      </w:pPr>
    </w:p>
    <w:p w:rsidR="003972F4" w:rsidRPr="00F673D1" w:rsidRDefault="003972F4" w:rsidP="00F673D1">
      <w:pPr>
        <w:pStyle w:val="21"/>
        <w:widowControl w:val="0"/>
        <w:numPr>
          <w:ilvl w:val="0"/>
          <w:numId w:val="5"/>
        </w:numPr>
        <w:spacing w:line="360" w:lineRule="auto"/>
        <w:ind w:left="0" w:firstLine="0"/>
      </w:pPr>
      <w:r w:rsidRPr="00F673D1">
        <w:t>Басаков М.И. Делопроизводство (документационное обеспечение управления организацией на основе ГОСТ Р 6.30-2003): 100 экзаменационных ответов. Экспресс-справочник для студентов вузов. М.- Ростов на Дону. «МарТ». 2004.</w:t>
      </w:r>
    </w:p>
    <w:p w:rsidR="003972F4" w:rsidRPr="00F673D1" w:rsidRDefault="003972F4" w:rsidP="00F673D1">
      <w:pPr>
        <w:pStyle w:val="21"/>
        <w:widowControl w:val="0"/>
        <w:numPr>
          <w:ilvl w:val="0"/>
          <w:numId w:val="5"/>
        </w:numPr>
        <w:spacing w:line="360" w:lineRule="auto"/>
        <w:ind w:left="0" w:firstLine="0"/>
      </w:pPr>
      <w:r w:rsidRPr="00F673D1">
        <w:t>Рогожин М.Ю. Настольная книга секретаря. С учетом новых правил ведения трудовых книжек и ГОСТ Р 6.30-1-2003. Проспект 2004.</w:t>
      </w:r>
    </w:p>
    <w:p w:rsidR="003972F4" w:rsidRPr="00F673D1" w:rsidRDefault="003972F4" w:rsidP="00F673D1">
      <w:pPr>
        <w:pStyle w:val="21"/>
        <w:widowControl w:val="0"/>
        <w:numPr>
          <w:ilvl w:val="0"/>
          <w:numId w:val="5"/>
        </w:numPr>
        <w:spacing w:line="360" w:lineRule="auto"/>
        <w:ind w:left="0" w:firstLine="0"/>
      </w:pPr>
      <w:r w:rsidRPr="00F673D1">
        <w:t>Чуковенков А.Ю. Янковская В.Ф. Правила оформления документов. Комментарий к ГОСТ Р 6.30-2003. «Унифицированные системы документации. Унифицированная система организационно-распорядительной документации (ОРД). Требования к оформлению документов». М., «Проспект». 2004.</w:t>
      </w:r>
      <w:bookmarkStart w:id="17" w:name="_GoBack"/>
      <w:bookmarkEnd w:id="17"/>
    </w:p>
    <w:sectPr w:rsidR="003972F4" w:rsidRPr="00F673D1" w:rsidSect="00F673D1">
      <w:pgSz w:w="11906" w:h="16838" w:code="9"/>
      <w:pgMar w:top="1134" w:right="851" w:bottom="1134" w:left="1701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F2" w:rsidRDefault="003D36F2" w:rsidP="0042393C">
      <w:r>
        <w:separator/>
      </w:r>
    </w:p>
  </w:endnote>
  <w:endnote w:type="continuationSeparator" w:id="0">
    <w:p w:rsidR="003D36F2" w:rsidRDefault="003D36F2" w:rsidP="0042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F2" w:rsidRDefault="003D36F2" w:rsidP="0042393C">
      <w:r>
        <w:separator/>
      </w:r>
    </w:p>
  </w:footnote>
  <w:footnote w:type="continuationSeparator" w:id="0">
    <w:p w:rsidR="003D36F2" w:rsidRDefault="003D36F2" w:rsidP="0042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7606"/>
    <w:multiLevelType w:val="hybridMultilevel"/>
    <w:tmpl w:val="0D3C2F26"/>
    <w:lvl w:ilvl="0" w:tplc="9BF46042">
      <w:start w:val="3"/>
      <w:numFmt w:val="bullet"/>
      <w:lvlText w:val="-"/>
      <w:lvlJc w:val="left"/>
      <w:pPr>
        <w:tabs>
          <w:tab w:val="num" w:pos="1080"/>
        </w:tabs>
        <w:ind w:left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42AF8"/>
    <w:multiLevelType w:val="hybridMultilevel"/>
    <w:tmpl w:val="507AE68A"/>
    <w:lvl w:ilvl="0" w:tplc="37425398">
      <w:start w:val="3"/>
      <w:numFmt w:val="bullet"/>
      <w:lvlText w:val="-"/>
      <w:lvlJc w:val="left"/>
      <w:pPr>
        <w:tabs>
          <w:tab w:val="num" w:pos="1080"/>
        </w:tabs>
        <w:ind w:left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77AFF"/>
    <w:multiLevelType w:val="hybridMultilevel"/>
    <w:tmpl w:val="EEFA85A2"/>
    <w:lvl w:ilvl="0" w:tplc="0419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A2F06AD"/>
    <w:multiLevelType w:val="hybridMultilevel"/>
    <w:tmpl w:val="A0520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443A61"/>
    <w:multiLevelType w:val="hybridMultilevel"/>
    <w:tmpl w:val="6834F00A"/>
    <w:lvl w:ilvl="0" w:tplc="DB00234C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5">
    <w:nsid w:val="764462BB"/>
    <w:multiLevelType w:val="hybridMultilevel"/>
    <w:tmpl w:val="507AE68A"/>
    <w:lvl w:ilvl="0" w:tplc="37340EBC">
      <w:start w:val="3"/>
      <w:numFmt w:val="bullet"/>
      <w:lvlText w:val="-"/>
      <w:legacy w:legacy="1" w:legacySpace="360" w:legacyIndent="360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2F4"/>
    <w:rsid w:val="000470DF"/>
    <w:rsid w:val="000763CF"/>
    <w:rsid w:val="000E3DBD"/>
    <w:rsid w:val="0015369C"/>
    <w:rsid w:val="001A6834"/>
    <w:rsid w:val="0027326A"/>
    <w:rsid w:val="002754F6"/>
    <w:rsid w:val="00331CBC"/>
    <w:rsid w:val="0034759E"/>
    <w:rsid w:val="00351CFB"/>
    <w:rsid w:val="00394C01"/>
    <w:rsid w:val="003972F4"/>
    <w:rsid w:val="003B786F"/>
    <w:rsid w:val="003D0FB8"/>
    <w:rsid w:val="003D36F2"/>
    <w:rsid w:val="003F0776"/>
    <w:rsid w:val="00403BAA"/>
    <w:rsid w:val="0042393C"/>
    <w:rsid w:val="00487CE7"/>
    <w:rsid w:val="004A2ED5"/>
    <w:rsid w:val="004D08F4"/>
    <w:rsid w:val="00522715"/>
    <w:rsid w:val="005569B1"/>
    <w:rsid w:val="00566230"/>
    <w:rsid w:val="005B359A"/>
    <w:rsid w:val="005D7AAF"/>
    <w:rsid w:val="0060603A"/>
    <w:rsid w:val="0064213C"/>
    <w:rsid w:val="00664EA4"/>
    <w:rsid w:val="006C570E"/>
    <w:rsid w:val="006F04B8"/>
    <w:rsid w:val="00721F47"/>
    <w:rsid w:val="0072306D"/>
    <w:rsid w:val="00735D18"/>
    <w:rsid w:val="00780294"/>
    <w:rsid w:val="00782221"/>
    <w:rsid w:val="007827C7"/>
    <w:rsid w:val="0079020E"/>
    <w:rsid w:val="007C3215"/>
    <w:rsid w:val="0081052D"/>
    <w:rsid w:val="00851FC8"/>
    <w:rsid w:val="00892603"/>
    <w:rsid w:val="008C6A53"/>
    <w:rsid w:val="008D5163"/>
    <w:rsid w:val="008D69B9"/>
    <w:rsid w:val="00904AA2"/>
    <w:rsid w:val="009148BE"/>
    <w:rsid w:val="009D2D45"/>
    <w:rsid w:val="009D4472"/>
    <w:rsid w:val="00A00A73"/>
    <w:rsid w:val="00A43EF3"/>
    <w:rsid w:val="00AA1618"/>
    <w:rsid w:val="00AF361A"/>
    <w:rsid w:val="00BC77D8"/>
    <w:rsid w:val="00BD5A6D"/>
    <w:rsid w:val="00BD7D51"/>
    <w:rsid w:val="00BF65C4"/>
    <w:rsid w:val="00C662A7"/>
    <w:rsid w:val="00CD61A2"/>
    <w:rsid w:val="00D419A9"/>
    <w:rsid w:val="00D41B52"/>
    <w:rsid w:val="00D457BE"/>
    <w:rsid w:val="00D45867"/>
    <w:rsid w:val="00D62A1C"/>
    <w:rsid w:val="00DB0D41"/>
    <w:rsid w:val="00DF300E"/>
    <w:rsid w:val="00E26884"/>
    <w:rsid w:val="00E5595C"/>
    <w:rsid w:val="00E73A82"/>
    <w:rsid w:val="00E87ECD"/>
    <w:rsid w:val="00E900BE"/>
    <w:rsid w:val="00EA2C12"/>
    <w:rsid w:val="00EC4C67"/>
    <w:rsid w:val="00F36920"/>
    <w:rsid w:val="00F673D1"/>
    <w:rsid w:val="00F76477"/>
    <w:rsid w:val="00FA3C1E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7A3F90-2FC8-4535-8CFF-3F9DACE0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F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2F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72F4"/>
    <w:pPr>
      <w:keepNext/>
      <w:ind w:left="612"/>
      <w:jc w:val="center"/>
      <w:outlineLvl w:val="1"/>
    </w:pPr>
    <w:rPr>
      <w:b/>
      <w:bCs/>
      <w:cap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72F4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972F4"/>
    <w:rPr>
      <w:rFonts w:ascii="Times New Roman" w:hAnsi="Times New Roman" w:cs="Times New Roman"/>
      <w:b/>
      <w:bCs/>
      <w:cap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Title"/>
    <w:basedOn w:val="a"/>
    <w:link w:val="a4"/>
    <w:uiPriority w:val="99"/>
    <w:qFormat/>
    <w:rsid w:val="003972F4"/>
    <w:pPr>
      <w:jc w:val="center"/>
    </w:pPr>
    <w:rPr>
      <w:caps/>
      <w:sz w:val="28"/>
      <w:szCs w:val="28"/>
    </w:rPr>
  </w:style>
  <w:style w:type="character" w:customStyle="1" w:styleId="a4">
    <w:name w:val="Назва Знак"/>
    <w:link w:val="a3"/>
    <w:uiPriority w:val="99"/>
    <w:locked/>
    <w:rsid w:val="003972F4"/>
    <w:rPr>
      <w:rFonts w:ascii="Times New Roman" w:hAnsi="Times New Roman" w:cs="Times New Roman"/>
      <w:caps/>
      <w:sz w:val="28"/>
      <w:szCs w:val="28"/>
      <w:lang w:val="x-none" w:eastAsia="ru-RU"/>
    </w:rPr>
  </w:style>
  <w:style w:type="paragraph" w:styleId="a5">
    <w:name w:val="Subtitle"/>
    <w:basedOn w:val="a"/>
    <w:link w:val="a6"/>
    <w:uiPriority w:val="99"/>
    <w:qFormat/>
    <w:rsid w:val="003972F4"/>
    <w:pPr>
      <w:jc w:val="center"/>
    </w:pPr>
    <w:rPr>
      <w:sz w:val="28"/>
      <w:szCs w:val="28"/>
    </w:rPr>
  </w:style>
  <w:style w:type="character" w:customStyle="1" w:styleId="a6">
    <w:name w:val="Підзаголовок Знак"/>
    <w:link w:val="a5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header"/>
    <w:basedOn w:val="a"/>
    <w:link w:val="a8"/>
    <w:uiPriority w:val="99"/>
    <w:rsid w:val="003972F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3972F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3972F4"/>
    <w:rPr>
      <w:rFonts w:cs="Times New Roman"/>
    </w:rPr>
  </w:style>
  <w:style w:type="character" w:styleId="aa">
    <w:name w:val="footnote reference"/>
    <w:uiPriority w:val="99"/>
    <w:semiHidden/>
    <w:rsid w:val="003972F4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3972F4"/>
    <w:pPr>
      <w:ind w:firstLine="708"/>
      <w:jc w:val="both"/>
    </w:pPr>
    <w:rPr>
      <w:sz w:val="28"/>
      <w:szCs w:val="28"/>
    </w:rPr>
  </w:style>
  <w:style w:type="character" w:customStyle="1" w:styleId="ac">
    <w:name w:val="Основний текст з відступом Знак"/>
    <w:link w:val="ab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3972F4"/>
    <w:pPr>
      <w:ind w:firstLine="54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paragraph" w:styleId="3">
    <w:name w:val="Body Text Indent 3"/>
    <w:basedOn w:val="a"/>
    <w:link w:val="30"/>
    <w:uiPriority w:val="99"/>
    <w:rsid w:val="003972F4"/>
    <w:pPr>
      <w:ind w:firstLine="612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locked/>
    <w:rsid w:val="003972F4"/>
    <w:rPr>
      <w:rFonts w:ascii="Times New Roman" w:hAnsi="Times New Roman" w:cs="Times New Roman"/>
      <w:sz w:val="28"/>
      <w:szCs w:val="28"/>
      <w:lang w:val="x-none" w:eastAsia="ru-RU"/>
    </w:rPr>
  </w:style>
  <w:style w:type="character" w:styleId="ad">
    <w:name w:val="Hyperlink"/>
    <w:uiPriority w:val="99"/>
    <w:rsid w:val="003972F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3972F4"/>
  </w:style>
  <w:style w:type="paragraph" w:styleId="23">
    <w:name w:val="toc 2"/>
    <w:basedOn w:val="a"/>
    <w:next w:val="a"/>
    <w:autoRedefine/>
    <w:uiPriority w:val="99"/>
    <w:semiHidden/>
    <w:rsid w:val="003972F4"/>
    <w:pPr>
      <w:ind w:left="240"/>
    </w:pPr>
  </w:style>
  <w:style w:type="paragraph" w:styleId="ae">
    <w:name w:val="footer"/>
    <w:basedOn w:val="a"/>
    <w:link w:val="af"/>
    <w:uiPriority w:val="99"/>
    <w:semiHidden/>
    <w:unhideWhenUsed/>
    <w:rsid w:val="00851FC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851FC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86CD-CAB8-434F-9F90-FED03BB3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2009-12-01T19:21:00Z</cp:lastPrinted>
  <dcterms:created xsi:type="dcterms:W3CDTF">2014-08-10T11:49:00Z</dcterms:created>
  <dcterms:modified xsi:type="dcterms:W3CDTF">2014-08-10T11:49:00Z</dcterms:modified>
</cp:coreProperties>
</file>