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206" w:rsidRDefault="00316D92" w:rsidP="00410206">
      <w:pPr>
        <w:pStyle w:val="a3"/>
        <w:suppressAutoHyphens/>
        <w:spacing w:before="0" w:beforeAutospacing="0" w:after="0" w:afterAutospacing="0" w:line="360" w:lineRule="auto"/>
        <w:jc w:val="center"/>
        <w:rPr>
          <w:sz w:val="28"/>
          <w:szCs w:val="36"/>
        </w:rPr>
      </w:pPr>
      <w:r w:rsidRPr="00410206">
        <w:rPr>
          <w:sz w:val="28"/>
          <w:szCs w:val="36"/>
        </w:rPr>
        <w:t>Министерство спорта и туризма Республики Беларусь</w:t>
      </w:r>
    </w:p>
    <w:p w:rsidR="00410206" w:rsidRDefault="00316D92" w:rsidP="00410206">
      <w:pPr>
        <w:pStyle w:val="a3"/>
        <w:suppressAutoHyphens/>
        <w:spacing w:before="0" w:beforeAutospacing="0" w:after="0" w:afterAutospacing="0" w:line="360" w:lineRule="auto"/>
        <w:jc w:val="center"/>
        <w:rPr>
          <w:sz w:val="28"/>
          <w:szCs w:val="36"/>
        </w:rPr>
      </w:pPr>
      <w:r w:rsidRPr="00410206">
        <w:rPr>
          <w:sz w:val="28"/>
          <w:szCs w:val="36"/>
        </w:rPr>
        <w:t>Белорусский Государственный университет физической культуры</w:t>
      </w:r>
    </w:p>
    <w:p w:rsidR="00316D92" w:rsidRPr="00410206" w:rsidRDefault="00316D92" w:rsidP="00410206">
      <w:pPr>
        <w:pStyle w:val="a3"/>
        <w:suppressAutoHyphens/>
        <w:spacing w:before="0" w:beforeAutospacing="0" w:after="0" w:afterAutospacing="0" w:line="360" w:lineRule="auto"/>
        <w:jc w:val="center"/>
        <w:rPr>
          <w:sz w:val="28"/>
          <w:szCs w:val="36"/>
        </w:rPr>
      </w:pPr>
      <w:r w:rsidRPr="00410206">
        <w:rPr>
          <w:sz w:val="28"/>
          <w:szCs w:val="36"/>
        </w:rPr>
        <w:t>Институт туризма</w:t>
      </w:r>
    </w:p>
    <w:p w:rsidR="00316D92" w:rsidRPr="00410206" w:rsidRDefault="00316D92" w:rsidP="00410206">
      <w:pPr>
        <w:pStyle w:val="a3"/>
        <w:suppressAutoHyphens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16D92" w:rsidRPr="00413580" w:rsidRDefault="00316D92" w:rsidP="00410206">
      <w:pPr>
        <w:pStyle w:val="a3"/>
        <w:suppressAutoHyphens/>
        <w:spacing w:before="0" w:beforeAutospacing="0" w:after="0" w:afterAutospacing="0" w:line="360" w:lineRule="auto"/>
        <w:jc w:val="center"/>
        <w:rPr>
          <w:sz w:val="28"/>
          <w:szCs w:val="36"/>
          <w:lang w:val="ru-RU"/>
        </w:rPr>
      </w:pPr>
    </w:p>
    <w:p w:rsidR="00410206" w:rsidRPr="00413580" w:rsidRDefault="00410206" w:rsidP="00410206">
      <w:pPr>
        <w:pStyle w:val="a3"/>
        <w:suppressAutoHyphens/>
        <w:spacing w:before="0" w:beforeAutospacing="0" w:after="0" w:afterAutospacing="0" w:line="360" w:lineRule="auto"/>
        <w:jc w:val="center"/>
        <w:rPr>
          <w:sz w:val="28"/>
          <w:szCs w:val="36"/>
          <w:lang w:val="ru-RU"/>
        </w:rPr>
      </w:pPr>
    </w:p>
    <w:p w:rsidR="00410206" w:rsidRPr="00413580" w:rsidRDefault="00410206" w:rsidP="00410206">
      <w:pPr>
        <w:pStyle w:val="a3"/>
        <w:suppressAutoHyphens/>
        <w:spacing w:before="0" w:beforeAutospacing="0" w:after="0" w:afterAutospacing="0" w:line="360" w:lineRule="auto"/>
        <w:jc w:val="center"/>
        <w:rPr>
          <w:sz w:val="28"/>
          <w:szCs w:val="36"/>
          <w:lang w:val="ru-RU"/>
        </w:rPr>
      </w:pPr>
    </w:p>
    <w:p w:rsidR="00410206" w:rsidRPr="00413580" w:rsidRDefault="00410206" w:rsidP="00410206">
      <w:pPr>
        <w:pStyle w:val="a3"/>
        <w:suppressAutoHyphens/>
        <w:spacing w:before="0" w:beforeAutospacing="0" w:after="0" w:afterAutospacing="0" w:line="360" w:lineRule="auto"/>
        <w:jc w:val="center"/>
        <w:rPr>
          <w:sz w:val="28"/>
          <w:szCs w:val="36"/>
          <w:lang w:val="ru-RU"/>
        </w:rPr>
      </w:pPr>
    </w:p>
    <w:p w:rsidR="00410206" w:rsidRPr="00413580" w:rsidRDefault="00410206" w:rsidP="00410206">
      <w:pPr>
        <w:pStyle w:val="a3"/>
        <w:suppressAutoHyphens/>
        <w:spacing w:before="0" w:beforeAutospacing="0" w:after="0" w:afterAutospacing="0" w:line="360" w:lineRule="auto"/>
        <w:jc w:val="center"/>
        <w:rPr>
          <w:sz w:val="28"/>
          <w:szCs w:val="36"/>
          <w:lang w:val="ru-RU"/>
        </w:rPr>
      </w:pPr>
    </w:p>
    <w:p w:rsidR="00410206" w:rsidRPr="00413580" w:rsidRDefault="00410206" w:rsidP="00410206">
      <w:pPr>
        <w:pStyle w:val="a3"/>
        <w:suppressAutoHyphens/>
        <w:spacing w:before="0" w:beforeAutospacing="0" w:after="0" w:afterAutospacing="0" w:line="360" w:lineRule="auto"/>
        <w:jc w:val="center"/>
        <w:rPr>
          <w:sz w:val="28"/>
          <w:szCs w:val="36"/>
          <w:lang w:val="ru-RU"/>
        </w:rPr>
      </w:pPr>
    </w:p>
    <w:p w:rsidR="00410206" w:rsidRPr="00413580" w:rsidRDefault="00410206" w:rsidP="00410206">
      <w:pPr>
        <w:pStyle w:val="a3"/>
        <w:suppressAutoHyphens/>
        <w:spacing w:before="0" w:beforeAutospacing="0" w:after="0" w:afterAutospacing="0" w:line="360" w:lineRule="auto"/>
        <w:jc w:val="center"/>
        <w:rPr>
          <w:sz w:val="28"/>
          <w:szCs w:val="36"/>
          <w:lang w:val="ru-RU"/>
        </w:rPr>
      </w:pPr>
    </w:p>
    <w:p w:rsidR="00410206" w:rsidRPr="00413580" w:rsidRDefault="00410206" w:rsidP="00410206">
      <w:pPr>
        <w:pStyle w:val="a3"/>
        <w:suppressAutoHyphens/>
        <w:spacing w:before="0" w:beforeAutospacing="0" w:after="0" w:afterAutospacing="0" w:line="360" w:lineRule="auto"/>
        <w:jc w:val="center"/>
        <w:rPr>
          <w:sz w:val="28"/>
          <w:szCs w:val="36"/>
          <w:lang w:val="ru-RU"/>
        </w:rPr>
      </w:pPr>
    </w:p>
    <w:p w:rsidR="00410206" w:rsidRPr="00413580" w:rsidRDefault="00410206" w:rsidP="00410206">
      <w:pPr>
        <w:pStyle w:val="a3"/>
        <w:suppressAutoHyphens/>
        <w:spacing w:before="0" w:beforeAutospacing="0" w:after="0" w:afterAutospacing="0" w:line="360" w:lineRule="auto"/>
        <w:jc w:val="center"/>
        <w:rPr>
          <w:sz w:val="28"/>
          <w:szCs w:val="36"/>
          <w:lang w:val="ru-RU"/>
        </w:rPr>
      </w:pPr>
    </w:p>
    <w:p w:rsidR="00410206" w:rsidRDefault="00410206" w:rsidP="00410206">
      <w:pPr>
        <w:pStyle w:val="a3"/>
        <w:suppressAutoHyphens/>
        <w:spacing w:before="0" w:beforeAutospacing="0" w:after="0" w:afterAutospacing="0" w:line="360" w:lineRule="auto"/>
        <w:jc w:val="center"/>
        <w:rPr>
          <w:sz w:val="28"/>
          <w:szCs w:val="36"/>
        </w:rPr>
      </w:pPr>
    </w:p>
    <w:p w:rsidR="00316D92" w:rsidRPr="00410206" w:rsidRDefault="00316D92" w:rsidP="00410206">
      <w:pPr>
        <w:pStyle w:val="a3"/>
        <w:suppressAutoHyphens/>
        <w:spacing w:before="0" w:beforeAutospacing="0" w:after="0" w:afterAutospacing="0" w:line="360" w:lineRule="auto"/>
        <w:jc w:val="center"/>
        <w:rPr>
          <w:sz w:val="28"/>
          <w:szCs w:val="36"/>
        </w:rPr>
      </w:pPr>
      <w:r w:rsidRPr="00410206">
        <w:rPr>
          <w:sz w:val="28"/>
          <w:szCs w:val="36"/>
        </w:rPr>
        <w:t>Контрольная работа</w:t>
      </w:r>
    </w:p>
    <w:p w:rsidR="00316D92" w:rsidRPr="00410206" w:rsidRDefault="00316D92" w:rsidP="00410206">
      <w:pPr>
        <w:pStyle w:val="a3"/>
        <w:suppressAutoHyphens/>
        <w:spacing w:before="0" w:beforeAutospacing="0" w:after="0" w:afterAutospacing="0" w:line="360" w:lineRule="auto"/>
        <w:jc w:val="center"/>
        <w:rPr>
          <w:sz w:val="28"/>
          <w:szCs w:val="36"/>
        </w:rPr>
      </w:pPr>
      <w:r w:rsidRPr="00410206">
        <w:rPr>
          <w:sz w:val="28"/>
          <w:szCs w:val="36"/>
        </w:rPr>
        <w:t xml:space="preserve">по дисциплине </w:t>
      </w:r>
      <w:r w:rsidR="00410206">
        <w:rPr>
          <w:sz w:val="28"/>
          <w:szCs w:val="36"/>
        </w:rPr>
        <w:t>"</w:t>
      </w:r>
      <w:r w:rsidRPr="00410206">
        <w:rPr>
          <w:sz w:val="28"/>
          <w:szCs w:val="36"/>
        </w:rPr>
        <w:t>Бухгалтерский учет в туризме</w:t>
      </w:r>
      <w:r w:rsidR="00410206">
        <w:rPr>
          <w:sz w:val="28"/>
          <w:szCs w:val="36"/>
        </w:rPr>
        <w:t>"</w:t>
      </w:r>
    </w:p>
    <w:p w:rsidR="00316D92" w:rsidRPr="00413580" w:rsidRDefault="00316D92" w:rsidP="00410206">
      <w:pPr>
        <w:pStyle w:val="a3"/>
        <w:suppressAutoHyphens/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410206" w:rsidRPr="00413580" w:rsidRDefault="00410206" w:rsidP="00410206">
      <w:pPr>
        <w:pStyle w:val="a3"/>
        <w:suppressAutoHyphens/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410206" w:rsidRPr="00413580" w:rsidRDefault="00410206" w:rsidP="00410206">
      <w:pPr>
        <w:pStyle w:val="a3"/>
        <w:suppressAutoHyphens/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410206" w:rsidRDefault="00316D92" w:rsidP="00410206">
      <w:pPr>
        <w:pStyle w:val="a3"/>
        <w:suppressAutoHyphens/>
        <w:spacing w:before="0" w:beforeAutospacing="0" w:after="0" w:afterAutospacing="0" w:line="360" w:lineRule="auto"/>
        <w:ind w:left="5670"/>
        <w:rPr>
          <w:sz w:val="28"/>
          <w:szCs w:val="28"/>
        </w:rPr>
      </w:pPr>
      <w:r w:rsidRPr="00410206">
        <w:rPr>
          <w:sz w:val="28"/>
          <w:szCs w:val="28"/>
        </w:rPr>
        <w:t xml:space="preserve">студентки </w:t>
      </w:r>
      <w:r w:rsidRPr="00410206">
        <w:rPr>
          <w:sz w:val="28"/>
          <w:szCs w:val="28"/>
          <w:lang w:val="en-US"/>
        </w:rPr>
        <w:t>V</w:t>
      </w:r>
      <w:r w:rsidRPr="00410206">
        <w:rPr>
          <w:sz w:val="28"/>
          <w:szCs w:val="28"/>
        </w:rPr>
        <w:t xml:space="preserve"> курса,</w:t>
      </w:r>
      <w:r w:rsidR="00410206">
        <w:rPr>
          <w:sz w:val="28"/>
          <w:szCs w:val="28"/>
        </w:rPr>
        <w:t xml:space="preserve"> </w:t>
      </w:r>
      <w:r w:rsidRPr="00410206">
        <w:rPr>
          <w:sz w:val="28"/>
          <w:szCs w:val="28"/>
        </w:rPr>
        <w:t>заочного отделения, группы № 454</w:t>
      </w:r>
    </w:p>
    <w:p w:rsidR="00316D92" w:rsidRPr="00410206" w:rsidRDefault="00316D92" w:rsidP="00410206">
      <w:pPr>
        <w:pStyle w:val="a3"/>
        <w:suppressAutoHyphens/>
        <w:spacing w:before="0" w:beforeAutospacing="0" w:after="0" w:afterAutospacing="0" w:line="360" w:lineRule="auto"/>
        <w:ind w:left="5670"/>
        <w:rPr>
          <w:sz w:val="28"/>
          <w:szCs w:val="28"/>
        </w:rPr>
      </w:pPr>
      <w:r w:rsidRPr="00410206">
        <w:rPr>
          <w:sz w:val="28"/>
          <w:szCs w:val="28"/>
        </w:rPr>
        <w:t>Герасимовой Екатерины Игоревны</w:t>
      </w:r>
    </w:p>
    <w:p w:rsidR="00410206" w:rsidRDefault="00410206" w:rsidP="00410206">
      <w:pPr>
        <w:pStyle w:val="a3"/>
        <w:suppressAutoHyphens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410206" w:rsidRDefault="00410206" w:rsidP="00410206">
      <w:pPr>
        <w:suppressAutoHyphens/>
        <w:spacing w:after="0" w:line="360" w:lineRule="auto"/>
        <w:jc w:val="center"/>
        <w:rPr>
          <w:rFonts w:ascii="Times New Roman" w:hAnsi="Times New Roman"/>
          <w:sz w:val="28"/>
        </w:rPr>
      </w:pPr>
    </w:p>
    <w:p w:rsidR="00316D92" w:rsidRPr="00410206" w:rsidRDefault="00316D92" w:rsidP="00410206">
      <w:pPr>
        <w:suppressAutoHyphens/>
        <w:spacing w:after="0" w:line="360" w:lineRule="auto"/>
        <w:jc w:val="center"/>
        <w:rPr>
          <w:rFonts w:ascii="Times New Roman" w:hAnsi="Times New Roman"/>
          <w:sz w:val="28"/>
        </w:rPr>
      </w:pPr>
    </w:p>
    <w:p w:rsidR="00316D92" w:rsidRPr="00410206" w:rsidRDefault="00316D92" w:rsidP="00410206">
      <w:pPr>
        <w:suppressAutoHyphens/>
        <w:spacing w:after="0" w:line="360" w:lineRule="auto"/>
        <w:jc w:val="center"/>
        <w:rPr>
          <w:rFonts w:ascii="Times New Roman" w:hAnsi="Times New Roman"/>
          <w:sz w:val="28"/>
          <w:lang w:val="ru-RU"/>
        </w:rPr>
      </w:pPr>
    </w:p>
    <w:p w:rsidR="00316D92" w:rsidRPr="00410206" w:rsidRDefault="00316D92" w:rsidP="00410206">
      <w:pPr>
        <w:pStyle w:val="1"/>
        <w:keepNext w:val="0"/>
        <w:suppressAutoHyphens/>
        <w:spacing w:line="360" w:lineRule="auto"/>
        <w:ind w:firstLine="0"/>
        <w:jc w:val="center"/>
        <w:rPr>
          <w:sz w:val="28"/>
        </w:rPr>
      </w:pPr>
      <w:r w:rsidRPr="00410206">
        <w:rPr>
          <w:sz w:val="28"/>
        </w:rPr>
        <w:t>Минск 2011</w:t>
      </w:r>
    </w:p>
    <w:p w:rsidR="00410206" w:rsidRDefault="00410206" w:rsidP="0041358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427B92" w:rsidRPr="001C097C" w:rsidRDefault="00427B92" w:rsidP="00410206">
      <w:pPr>
        <w:pStyle w:val="a7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10206">
        <w:rPr>
          <w:rFonts w:ascii="Times New Roman" w:hAnsi="Times New Roman"/>
          <w:b/>
          <w:sz w:val="28"/>
          <w:szCs w:val="28"/>
        </w:rPr>
        <w:t>Назначение, основные принципы построения Типового плана счетов бухгалтерского учета</w:t>
      </w:r>
    </w:p>
    <w:p w:rsidR="001C097C" w:rsidRPr="00410206" w:rsidRDefault="001C097C" w:rsidP="001C097C">
      <w:pPr>
        <w:pStyle w:val="a7"/>
        <w:suppressAutoHyphens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27B92" w:rsidRPr="00410206" w:rsidRDefault="00427B92" w:rsidP="0041020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План счетов – это систематизированный перечень всех синтетических счетов и субсчетов, разработанный на основе Типового плана счетов бухгалтерского учета с учетом отраслевых и других особенностей хозяйственной деятельности. Он предназначен для отражения всех хозяйственных операций, совершаемых в организации.</w:t>
      </w:r>
    </w:p>
    <w:p w:rsidR="00427B92" w:rsidRPr="00410206" w:rsidRDefault="00427B92" w:rsidP="0041020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Каждая организация использует столько счетов и такие, которые ей необходимы для осуществления финансово-хозяйственной деятельности.</w:t>
      </w:r>
    </w:p>
    <w:p w:rsidR="00427B92" w:rsidRPr="00410206" w:rsidRDefault="00427B92" w:rsidP="0041020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Каждый счет имеет двухзначный номер (код) и наименование; субсчет – однозначный номер и наименование.</w:t>
      </w:r>
    </w:p>
    <w:p w:rsidR="00427B92" w:rsidRPr="00410206" w:rsidRDefault="00427B92" w:rsidP="0041020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Для всех отраслей народного хозяйства Министерством финансов Республики Беларусь разработан и утвержден Типовой план счетов бухгалтерского учета, а также Инструкция по применению типового плана счетов бухгалтерского учета, которая содержит краткую характеристику синтетических счетов и субсчетов, структуру и назначение счетов, корреспонденцию каждого счета.</w:t>
      </w:r>
    </w:p>
    <w:p w:rsidR="00427B92" w:rsidRPr="00410206" w:rsidRDefault="00427B92" w:rsidP="0041020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Все организации независимо от формы их организационно-правовой хозяйственной деятельности и принадлежности собственности обязаны вести учет на основе утвержденного Типового плана счетов. Исключение составляют банки и небанковские финансово-кредитные организации, финансируемые из республиканского и (или) местных бюджетов. Для удобства использования все счета сведены в восемь разделов:</w:t>
      </w:r>
    </w:p>
    <w:p w:rsidR="00427B92" w:rsidRPr="00410206" w:rsidRDefault="00427B92" w:rsidP="00410206">
      <w:pPr>
        <w:pStyle w:val="a7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Внеоборотные активы;</w:t>
      </w:r>
    </w:p>
    <w:p w:rsidR="00427B92" w:rsidRPr="00410206" w:rsidRDefault="00427B92" w:rsidP="00410206">
      <w:pPr>
        <w:pStyle w:val="a7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Производственные запасы;</w:t>
      </w:r>
    </w:p>
    <w:p w:rsidR="00427B92" w:rsidRPr="00410206" w:rsidRDefault="00427B92" w:rsidP="00410206">
      <w:pPr>
        <w:pStyle w:val="a7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Затраты на производство;</w:t>
      </w:r>
    </w:p>
    <w:p w:rsidR="00427B92" w:rsidRPr="00410206" w:rsidRDefault="00427B92" w:rsidP="00410206">
      <w:pPr>
        <w:pStyle w:val="a7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Готовая продукция и товары;</w:t>
      </w:r>
    </w:p>
    <w:p w:rsidR="00427B92" w:rsidRPr="00410206" w:rsidRDefault="00427B92" w:rsidP="00410206">
      <w:pPr>
        <w:pStyle w:val="a7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Денежные средства;</w:t>
      </w:r>
    </w:p>
    <w:p w:rsidR="00427B92" w:rsidRPr="00410206" w:rsidRDefault="00427B92" w:rsidP="00410206">
      <w:pPr>
        <w:pStyle w:val="a7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Расчеты;</w:t>
      </w:r>
    </w:p>
    <w:p w:rsidR="00427B92" w:rsidRPr="00410206" w:rsidRDefault="00427B92" w:rsidP="00410206">
      <w:pPr>
        <w:pStyle w:val="a7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Источники собственных средств;</w:t>
      </w:r>
    </w:p>
    <w:p w:rsidR="00427B92" w:rsidRPr="00410206" w:rsidRDefault="00427B92" w:rsidP="00410206">
      <w:pPr>
        <w:pStyle w:val="a7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Финансовые результаты.</w:t>
      </w:r>
    </w:p>
    <w:p w:rsidR="00427B92" w:rsidRPr="00410206" w:rsidRDefault="00427B92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Количество счетов, включенных в Типовой план счетов, определяется потребностями составления отчетности. Сходя из объема информации, отражаемой на счетах, в Типовой план включены только синтетические счета (счета первого порядка) и субсчета (счета второго порядка). Количество применяемых на практике счетов аналитического учета Типовым планом счетов не регламентируется и зависит от потребностей финансово-хозяйственной деятельности каждой организации. Для учета операций, не отраженных в Типовом плане счетов, организация при необходимости может по согласованию с Министерством финансов Республики Беларусь вводить дополнительные синтетические счета, используя свободные номера установленного перечня.</w:t>
      </w:r>
    </w:p>
    <w:p w:rsidR="00427B92" w:rsidRPr="00410206" w:rsidRDefault="00427B92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На основе Типового плана счетов и Инструкции по его применению утверждается План счетов бухгалтерского учета организации, содержащий полный перечень синтетических и аналитических счетов (включая субсчета), необходимых для ведения бухгалтерского учета, и отражающий отраслевые особенности хозяйственных операций.</w:t>
      </w:r>
    </w:p>
    <w:p w:rsidR="00427B92" w:rsidRPr="00410206" w:rsidRDefault="00427B92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Субсчета, предусмотренные в Типовом плане счетов, используются организацией исходя из информационных потребностей управленческого персонала. Хозяйствующие субъекты вправе самостоятельно уточнять содержание отдельных субсчетов, исключать либо объединять их, а также вводить дополнительные субсчета.</w:t>
      </w:r>
    </w:p>
    <w:p w:rsidR="001C097C" w:rsidRDefault="00427B92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Таким образом, система счетов, построенная в соответствии с их экономическим содержанием, используется для регистрации и обобщения информации об объектах бухгалтерского учета.</w:t>
      </w:r>
    </w:p>
    <w:p w:rsidR="008E21C4" w:rsidRDefault="008E21C4">
      <w:pPr>
        <w:rPr>
          <w:rFonts w:ascii="Times New Roman" w:hAnsi="Times New Roman"/>
          <w:sz w:val="28"/>
          <w:szCs w:val="28"/>
          <w:lang w:val="ru-RU"/>
        </w:rPr>
      </w:pPr>
    </w:p>
    <w:p w:rsidR="001C097C" w:rsidRDefault="001C097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C097C" w:rsidRPr="001C097C" w:rsidRDefault="00427B92" w:rsidP="00410206">
      <w:pPr>
        <w:pStyle w:val="a7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97C">
        <w:rPr>
          <w:rFonts w:ascii="Times New Roman" w:hAnsi="Times New Roman"/>
          <w:b/>
          <w:sz w:val="28"/>
          <w:szCs w:val="28"/>
        </w:rPr>
        <w:t>Учет реализации туристического продукта у турагента и туроператора</w:t>
      </w:r>
    </w:p>
    <w:p w:rsidR="001C097C" w:rsidRPr="001C097C" w:rsidRDefault="001C097C" w:rsidP="001C097C">
      <w:pPr>
        <w:pStyle w:val="a7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27B92" w:rsidRPr="001C097C" w:rsidRDefault="00427B92" w:rsidP="001C097C">
      <w:pPr>
        <w:pStyle w:val="a7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C097C">
        <w:rPr>
          <w:rFonts w:ascii="Times New Roman" w:hAnsi="Times New Roman"/>
          <w:b/>
          <w:sz w:val="28"/>
          <w:szCs w:val="28"/>
        </w:rPr>
        <w:t>Учет реализации у туроператора</w:t>
      </w:r>
    </w:p>
    <w:p w:rsidR="00427B92" w:rsidRPr="00410206" w:rsidRDefault="00427B92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Основным критерием признания выручки от реализации туристических услуг является переход к покупателю права собственности и рисков на услуги после исполнения договора. Поэтому содержащееся в договоре условие о моменте перехода права собственности на реализуемые услуги от субъекта туристической деятельности к ее участнику определяет момент возникновения доходов, связанных с реализацией услуг.</w:t>
      </w:r>
    </w:p>
    <w:p w:rsidR="00427B92" w:rsidRPr="00410206" w:rsidRDefault="00427B92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Таким образом, реализованными признаются услуги, на получение которых</w:t>
      </w:r>
      <w:r w:rsidR="00410206">
        <w:rPr>
          <w:rFonts w:ascii="Times New Roman" w:hAnsi="Times New Roman"/>
          <w:sz w:val="28"/>
          <w:szCs w:val="28"/>
        </w:rPr>
        <w:t xml:space="preserve"> </w:t>
      </w:r>
      <w:r w:rsidRPr="00410206">
        <w:rPr>
          <w:rFonts w:ascii="Times New Roman" w:hAnsi="Times New Roman"/>
          <w:sz w:val="28"/>
          <w:szCs w:val="28"/>
        </w:rPr>
        <w:t>покупателю передано право на собственности в соответствии с договором оказания туристических услуг, оформлен в установленном порядке туристический ваучер и за которые в полном объеме получены денежные средства.</w:t>
      </w:r>
    </w:p>
    <w:p w:rsidR="00427B92" w:rsidRPr="00410206" w:rsidRDefault="00427B92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 xml:space="preserve">В бухгалтерском учете реализация туристических услуг отражается в соответствии с требованиями Типового плана счетов бухгалтерского учета с использованием счета 90 </w:t>
      </w:r>
      <w:r w:rsidR="00410206">
        <w:rPr>
          <w:rFonts w:ascii="Times New Roman" w:hAnsi="Times New Roman"/>
          <w:sz w:val="28"/>
          <w:szCs w:val="28"/>
        </w:rPr>
        <w:t>"</w:t>
      </w:r>
      <w:r w:rsidRPr="00410206">
        <w:rPr>
          <w:rFonts w:ascii="Times New Roman" w:hAnsi="Times New Roman"/>
          <w:sz w:val="28"/>
          <w:szCs w:val="28"/>
        </w:rPr>
        <w:t>Реализация</w:t>
      </w:r>
      <w:r w:rsidR="00410206">
        <w:rPr>
          <w:rFonts w:ascii="Times New Roman" w:hAnsi="Times New Roman"/>
          <w:sz w:val="28"/>
          <w:szCs w:val="28"/>
        </w:rPr>
        <w:t>"</w:t>
      </w:r>
      <w:r w:rsidRPr="00410206">
        <w:rPr>
          <w:rFonts w:ascii="Times New Roman" w:hAnsi="Times New Roman"/>
          <w:sz w:val="28"/>
          <w:szCs w:val="28"/>
        </w:rPr>
        <w:t>.</w:t>
      </w:r>
    </w:p>
    <w:p w:rsidR="00427B92" w:rsidRPr="00410206" w:rsidRDefault="00427B92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При осуществлении туроператорской деятельности в составе выручки от реализации туристических услуг учитывают:</w:t>
      </w:r>
    </w:p>
    <w:p w:rsidR="00410206" w:rsidRDefault="00427B92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•</w:t>
      </w:r>
      <w:r w:rsidR="00410206">
        <w:rPr>
          <w:rFonts w:ascii="Times New Roman" w:hAnsi="Times New Roman"/>
          <w:sz w:val="28"/>
          <w:szCs w:val="28"/>
        </w:rPr>
        <w:t xml:space="preserve"> </w:t>
      </w:r>
      <w:r w:rsidRPr="00410206">
        <w:rPr>
          <w:rFonts w:ascii="Times New Roman" w:hAnsi="Times New Roman"/>
          <w:sz w:val="28"/>
          <w:szCs w:val="28"/>
        </w:rPr>
        <w:t>стоимость туров, сформированных туроператором и реализованных на основании договора как на территории Республики Беларусь, так и за ее пределами;</w:t>
      </w:r>
    </w:p>
    <w:p w:rsidR="00427B92" w:rsidRPr="00410206" w:rsidRDefault="00427B92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•</w:t>
      </w:r>
      <w:r w:rsidR="00410206">
        <w:rPr>
          <w:rFonts w:ascii="Times New Roman" w:hAnsi="Times New Roman"/>
          <w:sz w:val="28"/>
          <w:szCs w:val="28"/>
        </w:rPr>
        <w:t xml:space="preserve"> </w:t>
      </w:r>
      <w:r w:rsidRPr="00410206">
        <w:rPr>
          <w:rFonts w:ascii="Times New Roman" w:hAnsi="Times New Roman"/>
          <w:sz w:val="28"/>
          <w:szCs w:val="28"/>
        </w:rPr>
        <w:t>сумму комиссионного вознаграждения, полученного за реализацию туров, сформированных туроператором – нерезидентом Республики Беларусь и реализованных населению с оплатой их стоимости на расчетный счет либо в кассу туристической организации;</w:t>
      </w:r>
    </w:p>
    <w:p w:rsidR="00427B92" w:rsidRPr="00410206" w:rsidRDefault="00427B92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•</w:t>
      </w:r>
      <w:r w:rsidR="00410206">
        <w:rPr>
          <w:rFonts w:ascii="Times New Roman" w:hAnsi="Times New Roman"/>
          <w:sz w:val="28"/>
          <w:szCs w:val="28"/>
        </w:rPr>
        <w:t xml:space="preserve"> </w:t>
      </w:r>
      <w:r w:rsidRPr="00410206">
        <w:rPr>
          <w:rFonts w:ascii="Times New Roman" w:hAnsi="Times New Roman"/>
          <w:sz w:val="28"/>
          <w:szCs w:val="28"/>
        </w:rPr>
        <w:t>стоимость комплекса туристических услуг, предоставляемых иностранным туристам на территории Республики Беларусь;</w:t>
      </w:r>
    </w:p>
    <w:p w:rsidR="00427B92" w:rsidRPr="00410206" w:rsidRDefault="00427B92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•</w:t>
      </w:r>
      <w:r w:rsidR="00410206">
        <w:rPr>
          <w:rFonts w:ascii="Times New Roman" w:hAnsi="Times New Roman"/>
          <w:sz w:val="28"/>
          <w:szCs w:val="28"/>
        </w:rPr>
        <w:t xml:space="preserve"> </w:t>
      </w:r>
      <w:r w:rsidRPr="00410206">
        <w:rPr>
          <w:rFonts w:ascii="Times New Roman" w:hAnsi="Times New Roman"/>
          <w:sz w:val="28"/>
          <w:szCs w:val="28"/>
        </w:rPr>
        <w:t>стоимость консультационно-информационных услуг, связанных с организацией путешествия;</w:t>
      </w:r>
    </w:p>
    <w:p w:rsidR="00410206" w:rsidRDefault="00427B92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•</w:t>
      </w:r>
      <w:r w:rsidR="00410206">
        <w:rPr>
          <w:rFonts w:ascii="Times New Roman" w:hAnsi="Times New Roman"/>
          <w:sz w:val="28"/>
          <w:szCs w:val="28"/>
        </w:rPr>
        <w:t xml:space="preserve"> </w:t>
      </w:r>
      <w:r w:rsidRPr="00410206">
        <w:rPr>
          <w:rFonts w:ascii="Times New Roman" w:hAnsi="Times New Roman"/>
          <w:sz w:val="28"/>
          <w:szCs w:val="28"/>
        </w:rPr>
        <w:t>стоимость дополнительных услуг, оказываемых туроператором в соответствии с прейскурантом.</w:t>
      </w:r>
    </w:p>
    <w:p w:rsidR="00427B92" w:rsidRPr="00410206" w:rsidRDefault="00427B92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Выручка от реализации туристических услуг отражается в бухгалтерском учете следующими записями:</w:t>
      </w:r>
    </w:p>
    <w:p w:rsidR="00427B92" w:rsidRPr="00410206" w:rsidRDefault="00427B92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•</w:t>
      </w:r>
      <w:r w:rsidR="00410206">
        <w:rPr>
          <w:rFonts w:ascii="Times New Roman" w:hAnsi="Times New Roman"/>
          <w:sz w:val="28"/>
          <w:szCs w:val="28"/>
        </w:rPr>
        <w:t xml:space="preserve"> </w:t>
      </w:r>
      <w:r w:rsidRPr="00410206">
        <w:rPr>
          <w:rFonts w:ascii="Times New Roman" w:hAnsi="Times New Roman"/>
          <w:sz w:val="28"/>
          <w:szCs w:val="28"/>
        </w:rPr>
        <w:t xml:space="preserve">по дебету счета 62 </w:t>
      </w:r>
      <w:r w:rsidR="00410206">
        <w:rPr>
          <w:rFonts w:ascii="Times New Roman" w:hAnsi="Times New Roman"/>
          <w:sz w:val="28"/>
          <w:szCs w:val="28"/>
        </w:rPr>
        <w:t>"</w:t>
      </w:r>
      <w:r w:rsidRPr="00410206">
        <w:rPr>
          <w:rFonts w:ascii="Times New Roman" w:hAnsi="Times New Roman"/>
          <w:sz w:val="28"/>
          <w:szCs w:val="28"/>
        </w:rPr>
        <w:t>Расчеты с покупателями и заказчиками</w:t>
      </w:r>
      <w:r w:rsidR="00410206">
        <w:rPr>
          <w:rFonts w:ascii="Times New Roman" w:hAnsi="Times New Roman"/>
          <w:sz w:val="28"/>
          <w:szCs w:val="28"/>
        </w:rPr>
        <w:t>"</w:t>
      </w:r>
      <w:r w:rsidRPr="00410206">
        <w:rPr>
          <w:rFonts w:ascii="Times New Roman" w:hAnsi="Times New Roman"/>
          <w:sz w:val="28"/>
          <w:szCs w:val="28"/>
        </w:rPr>
        <w:t xml:space="preserve"> и кредиту счета 90-1 </w:t>
      </w:r>
      <w:r w:rsidR="00410206">
        <w:rPr>
          <w:rFonts w:ascii="Times New Roman" w:hAnsi="Times New Roman"/>
          <w:sz w:val="28"/>
          <w:szCs w:val="28"/>
        </w:rPr>
        <w:t>"</w:t>
      </w:r>
      <w:r w:rsidRPr="00410206">
        <w:rPr>
          <w:rFonts w:ascii="Times New Roman" w:hAnsi="Times New Roman"/>
          <w:sz w:val="28"/>
          <w:szCs w:val="28"/>
        </w:rPr>
        <w:t>Выручка от реализации</w:t>
      </w:r>
      <w:r w:rsidR="00410206">
        <w:rPr>
          <w:rFonts w:ascii="Times New Roman" w:hAnsi="Times New Roman"/>
          <w:sz w:val="28"/>
          <w:szCs w:val="28"/>
        </w:rPr>
        <w:t>"</w:t>
      </w:r>
      <w:r w:rsidRPr="00410206">
        <w:rPr>
          <w:rFonts w:ascii="Times New Roman" w:hAnsi="Times New Roman"/>
          <w:sz w:val="28"/>
          <w:szCs w:val="28"/>
        </w:rPr>
        <w:t xml:space="preserve"> - в случае признания ее по факту передачи участникам туристической деятельности документов, предоставляющих право на получение услуг;</w:t>
      </w:r>
    </w:p>
    <w:p w:rsidR="00427B92" w:rsidRPr="00410206" w:rsidRDefault="00427B92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•</w:t>
      </w:r>
      <w:r w:rsidR="00410206">
        <w:rPr>
          <w:rFonts w:ascii="Times New Roman" w:hAnsi="Times New Roman"/>
          <w:sz w:val="28"/>
          <w:szCs w:val="28"/>
        </w:rPr>
        <w:t xml:space="preserve"> </w:t>
      </w:r>
      <w:r w:rsidRPr="00410206">
        <w:rPr>
          <w:rFonts w:ascii="Times New Roman" w:hAnsi="Times New Roman"/>
          <w:sz w:val="28"/>
          <w:szCs w:val="28"/>
        </w:rPr>
        <w:t xml:space="preserve">по дебету счета 50 </w:t>
      </w:r>
      <w:r w:rsidR="00410206">
        <w:rPr>
          <w:rFonts w:ascii="Times New Roman" w:hAnsi="Times New Roman"/>
          <w:sz w:val="28"/>
          <w:szCs w:val="28"/>
        </w:rPr>
        <w:t>"</w:t>
      </w:r>
      <w:r w:rsidRPr="00410206">
        <w:rPr>
          <w:rFonts w:ascii="Times New Roman" w:hAnsi="Times New Roman"/>
          <w:sz w:val="28"/>
          <w:szCs w:val="28"/>
        </w:rPr>
        <w:t>Касса</w:t>
      </w:r>
      <w:r w:rsidR="00410206">
        <w:rPr>
          <w:rFonts w:ascii="Times New Roman" w:hAnsi="Times New Roman"/>
          <w:sz w:val="28"/>
          <w:szCs w:val="28"/>
        </w:rPr>
        <w:t>"</w:t>
      </w:r>
      <w:r w:rsidRPr="00410206">
        <w:rPr>
          <w:rFonts w:ascii="Times New Roman" w:hAnsi="Times New Roman"/>
          <w:sz w:val="28"/>
          <w:szCs w:val="28"/>
        </w:rPr>
        <w:t xml:space="preserve">, 51 </w:t>
      </w:r>
      <w:r w:rsidR="00410206">
        <w:rPr>
          <w:rFonts w:ascii="Times New Roman" w:hAnsi="Times New Roman"/>
          <w:sz w:val="28"/>
          <w:szCs w:val="28"/>
        </w:rPr>
        <w:t>"</w:t>
      </w:r>
      <w:r w:rsidRPr="00410206">
        <w:rPr>
          <w:rFonts w:ascii="Times New Roman" w:hAnsi="Times New Roman"/>
          <w:sz w:val="28"/>
          <w:szCs w:val="28"/>
        </w:rPr>
        <w:t>Расчетный счет</w:t>
      </w:r>
      <w:r w:rsidR="00410206">
        <w:rPr>
          <w:rFonts w:ascii="Times New Roman" w:hAnsi="Times New Roman"/>
          <w:sz w:val="28"/>
          <w:szCs w:val="28"/>
        </w:rPr>
        <w:t>"</w:t>
      </w:r>
      <w:r w:rsidRPr="00410206">
        <w:rPr>
          <w:rFonts w:ascii="Times New Roman" w:hAnsi="Times New Roman"/>
          <w:sz w:val="28"/>
          <w:szCs w:val="28"/>
        </w:rPr>
        <w:t xml:space="preserve">, 52 </w:t>
      </w:r>
      <w:r w:rsidR="00410206">
        <w:rPr>
          <w:rFonts w:ascii="Times New Roman" w:hAnsi="Times New Roman"/>
          <w:sz w:val="28"/>
          <w:szCs w:val="28"/>
        </w:rPr>
        <w:t>"</w:t>
      </w:r>
      <w:r w:rsidRPr="00410206">
        <w:rPr>
          <w:rFonts w:ascii="Times New Roman" w:hAnsi="Times New Roman"/>
          <w:sz w:val="28"/>
          <w:szCs w:val="28"/>
        </w:rPr>
        <w:t>Валютные счета</w:t>
      </w:r>
      <w:r w:rsidR="00410206">
        <w:rPr>
          <w:rFonts w:ascii="Times New Roman" w:hAnsi="Times New Roman"/>
          <w:sz w:val="28"/>
          <w:szCs w:val="28"/>
        </w:rPr>
        <w:t>"</w:t>
      </w:r>
      <w:r w:rsidRPr="00410206">
        <w:rPr>
          <w:rFonts w:ascii="Times New Roman" w:hAnsi="Times New Roman"/>
          <w:sz w:val="28"/>
          <w:szCs w:val="28"/>
        </w:rPr>
        <w:t xml:space="preserve"> и кредиту счета 90 </w:t>
      </w:r>
      <w:r w:rsidR="00410206">
        <w:rPr>
          <w:rFonts w:ascii="Times New Roman" w:hAnsi="Times New Roman"/>
          <w:sz w:val="28"/>
          <w:szCs w:val="28"/>
        </w:rPr>
        <w:t>"</w:t>
      </w:r>
      <w:r w:rsidRPr="00410206">
        <w:rPr>
          <w:rFonts w:ascii="Times New Roman" w:hAnsi="Times New Roman"/>
          <w:sz w:val="28"/>
          <w:szCs w:val="28"/>
        </w:rPr>
        <w:t>Реализация</w:t>
      </w:r>
      <w:r w:rsidR="00410206">
        <w:rPr>
          <w:rFonts w:ascii="Times New Roman" w:hAnsi="Times New Roman"/>
          <w:sz w:val="28"/>
          <w:szCs w:val="28"/>
        </w:rPr>
        <w:t>"</w:t>
      </w:r>
      <w:r w:rsidRPr="00410206">
        <w:rPr>
          <w:rFonts w:ascii="Times New Roman" w:hAnsi="Times New Roman"/>
          <w:sz w:val="28"/>
          <w:szCs w:val="28"/>
        </w:rPr>
        <w:t xml:space="preserve"> - в случае признания ее по факту получения денежных средств, поступивших в оплату услуг, по которым покупателям переданы документы, предоставляющие право на получение указанных в них услуг.</w:t>
      </w:r>
    </w:p>
    <w:p w:rsidR="00427B92" w:rsidRPr="00410206" w:rsidRDefault="00427B92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 xml:space="preserve">Расходы, связанные с производством (формированием) и реализацией туристических услуг в бухгалтерском учете туроператора относятся в дебет счета 90-2 </w:t>
      </w:r>
      <w:r w:rsidR="00410206">
        <w:rPr>
          <w:rFonts w:ascii="Times New Roman" w:hAnsi="Times New Roman"/>
          <w:sz w:val="28"/>
          <w:szCs w:val="28"/>
        </w:rPr>
        <w:t>"</w:t>
      </w:r>
      <w:r w:rsidRPr="00410206">
        <w:rPr>
          <w:rFonts w:ascii="Times New Roman" w:hAnsi="Times New Roman"/>
          <w:sz w:val="28"/>
          <w:szCs w:val="28"/>
        </w:rPr>
        <w:t>Себестоимость и реализация услуг</w:t>
      </w:r>
      <w:r w:rsidR="00410206">
        <w:rPr>
          <w:rFonts w:ascii="Times New Roman" w:hAnsi="Times New Roman"/>
          <w:sz w:val="28"/>
          <w:szCs w:val="28"/>
        </w:rPr>
        <w:t>"</w:t>
      </w:r>
      <w:r w:rsidRPr="00410206">
        <w:rPr>
          <w:rFonts w:ascii="Times New Roman" w:hAnsi="Times New Roman"/>
          <w:sz w:val="28"/>
          <w:szCs w:val="28"/>
        </w:rPr>
        <w:t xml:space="preserve"> в следующем порядке:</w:t>
      </w:r>
    </w:p>
    <w:p w:rsidR="00427B92" w:rsidRPr="00410206" w:rsidRDefault="00427B92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•</w:t>
      </w:r>
      <w:r w:rsidR="00410206">
        <w:rPr>
          <w:rFonts w:ascii="Times New Roman" w:hAnsi="Times New Roman"/>
          <w:sz w:val="28"/>
          <w:szCs w:val="28"/>
        </w:rPr>
        <w:t xml:space="preserve"> </w:t>
      </w:r>
      <w:r w:rsidRPr="00410206">
        <w:rPr>
          <w:rFonts w:ascii="Times New Roman" w:hAnsi="Times New Roman"/>
          <w:sz w:val="28"/>
          <w:szCs w:val="28"/>
        </w:rPr>
        <w:t xml:space="preserve">по кредиту счета 20 </w:t>
      </w:r>
      <w:r w:rsidR="00410206">
        <w:rPr>
          <w:rFonts w:ascii="Times New Roman" w:hAnsi="Times New Roman"/>
          <w:sz w:val="28"/>
          <w:szCs w:val="28"/>
        </w:rPr>
        <w:t>"</w:t>
      </w:r>
      <w:r w:rsidRPr="00410206">
        <w:rPr>
          <w:rFonts w:ascii="Times New Roman" w:hAnsi="Times New Roman"/>
          <w:sz w:val="28"/>
          <w:szCs w:val="28"/>
        </w:rPr>
        <w:t>Основное производство</w:t>
      </w:r>
      <w:r w:rsidR="00410206">
        <w:rPr>
          <w:rFonts w:ascii="Times New Roman" w:hAnsi="Times New Roman"/>
          <w:sz w:val="28"/>
          <w:szCs w:val="28"/>
        </w:rPr>
        <w:t>"</w:t>
      </w:r>
      <w:r w:rsidRPr="00410206">
        <w:rPr>
          <w:rFonts w:ascii="Times New Roman" w:hAnsi="Times New Roman"/>
          <w:sz w:val="28"/>
          <w:szCs w:val="28"/>
        </w:rPr>
        <w:t xml:space="preserve"> списывается себестоимость реализованных услуг, включенных в программу тура;</w:t>
      </w:r>
    </w:p>
    <w:p w:rsidR="00410206" w:rsidRDefault="00427B92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•</w:t>
      </w:r>
      <w:r w:rsidR="00410206">
        <w:rPr>
          <w:rFonts w:ascii="Times New Roman" w:hAnsi="Times New Roman"/>
          <w:sz w:val="28"/>
          <w:szCs w:val="28"/>
        </w:rPr>
        <w:t xml:space="preserve"> </w:t>
      </w:r>
      <w:r w:rsidRPr="00410206">
        <w:rPr>
          <w:rFonts w:ascii="Times New Roman" w:hAnsi="Times New Roman"/>
          <w:sz w:val="28"/>
          <w:szCs w:val="28"/>
        </w:rPr>
        <w:t xml:space="preserve">по кредиту счета 26 </w:t>
      </w:r>
      <w:r w:rsidR="00410206">
        <w:rPr>
          <w:rFonts w:ascii="Times New Roman" w:hAnsi="Times New Roman"/>
          <w:sz w:val="28"/>
          <w:szCs w:val="28"/>
        </w:rPr>
        <w:t>"</w:t>
      </w:r>
      <w:r w:rsidRPr="00410206">
        <w:rPr>
          <w:rFonts w:ascii="Times New Roman" w:hAnsi="Times New Roman"/>
          <w:sz w:val="28"/>
          <w:szCs w:val="28"/>
        </w:rPr>
        <w:t>Общехозяйственные расходы</w:t>
      </w:r>
      <w:r w:rsidR="00410206">
        <w:rPr>
          <w:rFonts w:ascii="Times New Roman" w:hAnsi="Times New Roman"/>
          <w:sz w:val="28"/>
          <w:szCs w:val="28"/>
        </w:rPr>
        <w:t>"</w:t>
      </w:r>
      <w:r w:rsidRPr="00410206">
        <w:rPr>
          <w:rFonts w:ascii="Times New Roman" w:hAnsi="Times New Roman"/>
          <w:sz w:val="28"/>
          <w:szCs w:val="28"/>
        </w:rPr>
        <w:t xml:space="preserve"> списываются общехозяйственные расходы туроператора в сумме затрат, соответствующих отчетному периоду (в том числе сумма комиссионного вознаграждения, уплаченная турагенту).</w:t>
      </w:r>
    </w:p>
    <w:p w:rsidR="00427B92" w:rsidRPr="00410206" w:rsidRDefault="00427B92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 xml:space="preserve">Нематериальная природа туристических услуг не позволяет отражать в бухгалтерском учете процесс их реализации с использованием таких инвентарных счетов, как 43 </w:t>
      </w:r>
      <w:r w:rsidR="00410206">
        <w:rPr>
          <w:rFonts w:ascii="Times New Roman" w:hAnsi="Times New Roman"/>
          <w:sz w:val="28"/>
          <w:szCs w:val="28"/>
        </w:rPr>
        <w:t>"</w:t>
      </w:r>
      <w:r w:rsidRPr="00410206">
        <w:rPr>
          <w:rFonts w:ascii="Times New Roman" w:hAnsi="Times New Roman"/>
          <w:sz w:val="28"/>
          <w:szCs w:val="28"/>
        </w:rPr>
        <w:t>Готовая продукция</w:t>
      </w:r>
      <w:r w:rsidR="00410206">
        <w:rPr>
          <w:rFonts w:ascii="Times New Roman" w:hAnsi="Times New Roman"/>
          <w:sz w:val="28"/>
          <w:szCs w:val="28"/>
        </w:rPr>
        <w:t>"</w:t>
      </w:r>
      <w:r w:rsidRPr="00410206">
        <w:rPr>
          <w:rFonts w:ascii="Times New Roman" w:hAnsi="Times New Roman"/>
          <w:sz w:val="28"/>
          <w:szCs w:val="28"/>
        </w:rPr>
        <w:t xml:space="preserve">, 41 </w:t>
      </w:r>
      <w:r w:rsidR="00410206">
        <w:rPr>
          <w:rFonts w:ascii="Times New Roman" w:hAnsi="Times New Roman"/>
          <w:sz w:val="28"/>
          <w:szCs w:val="28"/>
        </w:rPr>
        <w:t>"</w:t>
      </w:r>
      <w:r w:rsidRPr="00410206">
        <w:rPr>
          <w:rFonts w:ascii="Times New Roman" w:hAnsi="Times New Roman"/>
          <w:sz w:val="28"/>
          <w:szCs w:val="28"/>
        </w:rPr>
        <w:t>Товары</w:t>
      </w:r>
      <w:r w:rsidR="00410206">
        <w:rPr>
          <w:rFonts w:ascii="Times New Roman" w:hAnsi="Times New Roman"/>
          <w:sz w:val="28"/>
          <w:szCs w:val="28"/>
        </w:rPr>
        <w:t>"</w:t>
      </w:r>
      <w:r w:rsidRPr="00410206">
        <w:rPr>
          <w:rFonts w:ascii="Times New Roman" w:hAnsi="Times New Roman"/>
          <w:sz w:val="28"/>
          <w:szCs w:val="28"/>
        </w:rPr>
        <w:t xml:space="preserve">, 45 </w:t>
      </w:r>
      <w:r w:rsidR="00410206">
        <w:rPr>
          <w:rFonts w:ascii="Times New Roman" w:hAnsi="Times New Roman"/>
          <w:sz w:val="28"/>
          <w:szCs w:val="28"/>
        </w:rPr>
        <w:t>"</w:t>
      </w:r>
      <w:r w:rsidRPr="00410206">
        <w:rPr>
          <w:rFonts w:ascii="Times New Roman" w:hAnsi="Times New Roman"/>
          <w:sz w:val="28"/>
          <w:szCs w:val="28"/>
        </w:rPr>
        <w:t>Товары отгруженные</w:t>
      </w:r>
      <w:r w:rsidR="00410206">
        <w:rPr>
          <w:rFonts w:ascii="Times New Roman" w:hAnsi="Times New Roman"/>
          <w:sz w:val="28"/>
          <w:szCs w:val="28"/>
        </w:rPr>
        <w:t>"</w:t>
      </w:r>
      <w:r w:rsidRPr="00410206">
        <w:rPr>
          <w:rFonts w:ascii="Times New Roman" w:hAnsi="Times New Roman"/>
          <w:sz w:val="28"/>
          <w:szCs w:val="28"/>
        </w:rPr>
        <w:t xml:space="preserve">. Поэтому расходы, относящиеся к реализованным турам, списываются непосредственно со счетов учета затрат в дебет счета 90 </w:t>
      </w:r>
      <w:r w:rsidR="00410206">
        <w:rPr>
          <w:rFonts w:ascii="Times New Roman" w:hAnsi="Times New Roman"/>
          <w:sz w:val="28"/>
          <w:szCs w:val="28"/>
        </w:rPr>
        <w:t>"</w:t>
      </w:r>
      <w:r w:rsidRPr="00410206">
        <w:rPr>
          <w:rFonts w:ascii="Times New Roman" w:hAnsi="Times New Roman"/>
          <w:sz w:val="28"/>
          <w:szCs w:val="28"/>
        </w:rPr>
        <w:t>Реализация</w:t>
      </w:r>
      <w:r w:rsidR="00410206">
        <w:rPr>
          <w:rFonts w:ascii="Times New Roman" w:hAnsi="Times New Roman"/>
          <w:sz w:val="28"/>
          <w:szCs w:val="28"/>
        </w:rPr>
        <w:t>"</w:t>
      </w:r>
      <w:r w:rsidRPr="00410206">
        <w:rPr>
          <w:rFonts w:ascii="Times New Roman" w:hAnsi="Times New Roman"/>
          <w:sz w:val="28"/>
          <w:szCs w:val="28"/>
        </w:rPr>
        <w:t>.</w:t>
      </w:r>
    </w:p>
    <w:p w:rsidR="00427B92" w:rsidRPr="00410206" w:rsidRDefault="00427B92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10206">
        <w:rPr>
          <w:rFonts w:ascii="Times New Roman" w:hAnsi="Times New Roman"/>
          <w:b/>
          <w:sz w:val="28"/>
          <w:szCs w:val="28"/>
        </w:rPr>
        <w:t>Учет реализации у турагента</w:t>
      </w:r>
    </w:p>
    <w:p w:rsidR="00410206" w:rsidRDefault="00427B92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Турагент осуществляет реализацию туров, сформированных туроператором, а также путевок санаторно-курортных и оздоровительных учреждений.</w:t>
      </w:r>
    </w:p>
    <w:p w:rsidR="00427B92" w:rsidRPr="00410206" w:rsidRDefault="00427B92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Реализация турагентом экскурсионных и туристических услуг, сформированных туроператором-резидентом на условиях договора комиссии или поручения, производится по цене, утвержденной туроператором-комитентом, без права взимания надбавки. Туроператором предоставляется турагенту скидка, которая является вознаграждением за реализацию туристических услуг.</w:t>
      </w:r>
    </w:p>
    <w:p w:rsidR="00427B92" w:rsidRPr="00410206" w:rsidRDefault="00427B92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При осуществлении турагентсткой деятельности в объеме выручки от реализации туристических услуг находят отражение:</w:t>
      </w:r>
    </w:p>
    <w:p w:rsidR="00427B92" w:rsidRPr="00410206" w:rsidRDefault="00427B92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•</w:t>
      </w:r>
      <w:r w:rsidR="00410206">
        <w:rPr>
          <w:rFonts w:ascii="Times New Roman" w:hAnsi="Times New Roman"/>
          <w:sz w:val="28"/>
          <w:szCs w:val="28"/>
        </w:rPr>
        <w:t xml:space="preserve"> </w:t>
      </w:r>
      <w:r w:rsidRPr="00410206">
        <w:rPr>
          <w:rFonts w:ascii="Times New Roman" w:hAnsi="Times New Roman"/>
          <w:sz w:val="28"/>
          <w:szCs w:val="28"/>
        </w:rPr>
        <w:t>сумма комиссионного вознаграждения, полученного за реализацию туров, сформированных туроператорами – резидентами Республики Беларусь;</w:t>
      </w:r>
    </w:p>
    <w:p w:rsidR="00427B92" w:rsidRPr="00410206" w:rsidRDefault="00427B92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•</w:t>
      </w:r>
      <w:r w:rsidRPr="0041020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10206">
        <w:rPr>
          <w:rFonts w:ascii="Times New Roman" w:hAnsi="Times New Roman"/>
          <w:sz w:val="28"/>
          <w:szCs w:val="28"/>
        </w:rPr>
        <w:t>стоимость консультационно-информационных услуг, связанных с организацией путешествия;</w:t>
      </w:r>
    </w:p>
    <w:p w:rsidR="006426C7" w:rsidRPr="00410206" w:rsidRDefault="00427B92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•</w:t>
      </w:r>
      <w:r w:rsidR="00410206">
        <w:rPr>
          <w:rFonts w:ascii="Times New Roman" w:hAnsi="Times New Roman"/>
          <w:sz w:val="28"/>
          <w:szCs w:val="28"/>
        </w:rPr>
        <w:t xml:space="preserve"> </w:t>
      </w:r>
      <w:r w:rsidRPr="00410206">
        <w:rPr>
          <w:rFonts w:ascii="Times New Roman" w:hAnsi="Times New Roman"/>
          <w:sz w:val="28"/>
          <w:szCs w:val="28"/>
        </w:rPr>
        <w:t xml:space="preserve">стоимость дополнительных услуг, оказываемых турагентом </w:t>
      </w:r>
      <w:r w:rsidR="00B725A3" w:rsidRPr="00410206">
        <w:rPr>
          <w:rFonts w:ascii="Times New Roman" w:hAnsi="Times New Roman"/>
          <w:sz w:val="28"/>
          <w:szCs w:val="28"/>
        </w:rPr>
        <w:t>в соответствии с прейскурантом.</w:t>
      </w:r>
    </w:p>
    <w:p w:rsidR="00FB4799" w:rsidRPr="00413580" w:rsidRDefault="00FB4799" w:rsidP="00410206">
      <w:pPr>
        <w:pStyle w:val="a7"/>
        <w:tabs>
          <w:tab w:val="left" w:pos="14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10206">
        <w:rPr>
          <w:rFonts w:ascii="Times New Roman" w:hAnsi="Times New Roman"/>
          <w:b/>
          <w:sz w:val="28"/>
          <w:szCs w:val="28"/>
        </w:rPr>
        <w:t>Задача</w:t>
      </w:r>
    </w:p>
    <w:p w:rsidR="00FB4799" w:rsidRPr="00410206" w:rsidRDefault="00FB4799" w:rsidP="0041020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Остаток денежных средств на расчетном счете туристической организации на 01.06.200_г. – 25000000 д.е.</w:t>
      </w:r>
    </w:p>
    <w:p w:rsidR="00FB4799" w:rsidRPr="00410206" w:rsidRDefault="00FB4799" w:rsidP="00410206">
      <w:pPr>
        <w:pStyle w:val="a7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05.06 – Перечислены налоги в бюджет 4 500 000 д.е.;</w:t>
      </w:r>
    </w:p>
    <w:p w:rsidR="00FB4799" w:rsidRPr="00410206" w:rsidRDefault="00FB4799" w:rsidP="00410206">
      <w:pPr>
        <w:pStyle w:val="a7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05.06 – Погашена задолженность ФСЗН 3 000 000 д.е.;</w:t>
      </w:r>
    </w:p>
    <w:p w:rsidR="00FB4799" w:rsidRPr="00410206" w:rsidRDefault="00FB4799" w:rsidP="00410206">
      <w:pPr>
        <w:pStyle w:val="a7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05.06 – Снято в кассу на выдачу заработной платы 7 000 000 д.е.;</w:t>
      </w:r>
    </w:p>
    <w:p w:rsidR="00FB4799" w:rsidRPr="00410206" w:rsidRDefault="00FB4799" w:rsidP="00410206">
      <w:pPr>
        <w:pStyle w:val="a7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08.06 – Зачислена поступившая из кассы депонированная заработная плата 500 000 д.е.;</w:t>
      </w:r>
    </w:p>
    <w:p w:rsidR="00FB4799" w:rsidRPr="00410206" w:rsidRDefault="00FB4799" w:rsidP="00410206">
      <w:pPr>
        <w:pStyle w:val="a7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10.06 – Получено от покупателей 60 000 000 д.е.;</w:t>
      </w:r>
    </w:p>
    <w:p w:rsidR="00FB4799" w:rsidRPr="00410206" w:rsidRDefault="00FB4799" w:rsidP="00410206">
      <w:pPr>
        <w:pStyle w:val="a7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15.06 – Перечислено поставщикам 25 000 000 д.е.</w:t>
      </w:r>
    </w:p>
    <w:p w:rsidR="00FB4799" w:rsidRPr="00410206" w:rsidRDefault="00FB4799" w:rsidP="0041020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b/>
          <w:bCs/>
          <w:sz w:val="28"/>
          <w:szCs w:val="28"/>
        </w:rPr>
        <w:t>Требуется:</w:t>
      </w:r>
      <w:r w:rsidRPr="00410206">
        <w:rPr>
          <w:rFonts w:ascii="Times New Roman" w:hAnsi="Times New Roman"/>
          <w:bCs/>
          <w:sz w:val="28"/>
          <w:szCs w:val="28"/>
        </w:rPr>
        <w:t xml:space="preserve"> </w:t>
      </w:r>
      <w:r w:rsidRPr="00410206">
        <w:rPr>
          <w:rFonts w:ascii="Times New Roman" w:hAnsi="Times New Roman"/>
          <w:sz w:val="28"/>
          <w:szCs w:val="28"/>
        </w:rPr>
        <w:t xml:space="preserve">составьте соответствующие бухгалтерские проводки и определите сальдо конечное по счету 51 </w:t>
      </w:r>
      <w:r w:rsidR="00410206">
        <w:rPr>
          <w:rFonts w:ascii="Times New Roman" w:hAnsi="Times New Roman"/>
          <w:sz w:val="28"/>
          <w:szCs w:val="28"/>
        </w:rPr>
        <w:t>"</w:t>
      </w:r>
      <w:r w:rsidRPr="00410206">
        <w:rPr>
          <w:rFonts w:ascii="Times New Roman" w:hAnsi="Times New Roman"/>
          <w:sz w:val="28"/>
          <w:szCs w:val="28"/>
        </w:rPr>
        <w:t>Расчетный счет</w:t>
      </w:r>
      <w:r w:rsidR="00410206">
        <w:rPr>
          <w:rFonts w:ascii="Times New Roman" w:hAnsi="Times New Roman"/>
          <w:sz w:val="28"/>
          <w:szCs w:val="28"/>
        </w:rPr>
        <w:t>"</w:t>
      </w:r>
      <w:r w:rsidRPr="00410206">
        <w:rPr>
          <w:rFonts w:ascii="Times New Roman" w:hAnsi="Times New Roman"/>
          <w:sz w:val="28"/>
          <w:szCs w:val="28"/>
        </w:rPr>
        <w:t>.</w:t>
      </w:r>
    </w:p>
    <w:p w:rsidR="00FB4799" w:rsidRDefault="00FB4799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Решение:</w:t>
      </w:r>
    </w:p>
    <w:p w:rsidR="008E21C4" w:rsidRPr="00410206" w:rsidRDefault="008E21C4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B4799" w:rsidRPr="00410206" w:rsidRDefault="00FB4799" w:rsidP="00410206">
      <w:pPr>
        <w:pStyle w:val="a7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Журнал хозяйственных операций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86"/>
        <w:gridCol w:w="716"/>
        <w:gridCol w:w="6023"/>
        <w:gridCol w:w="440"/>
        <w:gridCol w:w="437"/>
        <w:gridCol w:w="1249"/>
      </w:tblGrid>
      <w:tr w:rsidR="00FB4799" w:rsidRPr="00646B39" w:rsidTr="00646B39">
        <w:tc>
          <w:tcPr>
            <w:tcW w:w="486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№</w:t>
            </w:r>
          </w:p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п/п</w:t>
            </w:r>
          </w:p>
        </w:tc>
        <w:tc>
          <w:tcPr>
            <w:tcW w:w="716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Дата</w:t>
            </w:r>
          </w:p>
        </w:tc>
        <w:tc>
          <w:tcPr>
            <w:tcW w:w="6023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Содержание операции</w:t>
            </w:r>
          </w:p>
        </w:tc>
        <w:tc>
          <w:tcPr>
            <w:tcW w:w="440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Дт</w:t>
            </w:r>
          </w:p>
        </w:tc>
        <w:tc>
          <w:tcPr>
            <w:tcW w:w="437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Кт</w:t>
            </w:r>
          </w:p>
        </w:tc>
        <w:tc>
          <w:tcPr>
            <w:tcW w:w="1249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Сумма</w:t>
            </w:r>
          </w:p>
        </w:tc>
      </w:tr>
      <w:tr w:rsidR="00FB4799" w:rsidRPr="00646B39" w:rsidTr="00646B39">
        <w:tc>
          <w:tcPr>
            <w:tcW w:w="486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05.06.</w:t>
            </w:r>
          </w:p>
        </w:tc>
        <w:tc>
          <w:tcPr>
            <w:tcW w:w="6023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Перечислены налоги в бюджет</w:t>
            </w:r>
          </w:p>
        </w:tc>
        <w:tc>
          <w:tcPr>
            <w:tcW w:w="440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68</w:t>
            </w:r>
          </w:p>
        </w:tc>
        <w:tc>
          <w:tcPr>
            <w:tcW w:w="437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51</w:t>
            </w:r>
          </w:p>
        </w:tc>
        <w:tc>
          <w:tcPr>
            <w:tcW w:w="1249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4</w:t>
            </w:r>
            <w:r w:rsidR="00410206" w:rsidRPr="00646B3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646B39">
              <w:rPr>
                <w:rFonts w:ascii="Times New Roman" w:hAnsi="Times New Roman"/>
                <w:sz w:val="20"/>
                <w:szCs w:val="28"/>
              </w:rPr>
              <w:t>500 000</w:t>
            </w:r>
          </w:p>
        </w:tc>
      </w:tr>
      <w:tr w:rsidR="00FB4799" w:rsidRPr="00646B39" w:rsidTr="00646B39">
        <w:tc>
          <w:tcPr>
            <w:tcW w:w="486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716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05.06.</w:t>
            </w:r>
          </w:p>
        </w:tc>
        <w:tc>
          <w:tcPr>
            <w:tcW w:w="6023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Погашена задолженность ФСЗН</w:t>
            </w:r>
          </w:p>
        </w:tc>
        <w:tc>
          <w:tcPr>
            <w:tcW w:w="440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69</w:t>
            </w:r>
          </w:p>
        </w:tc>
        <w:tc>
          <w:tcPr>
            <w:tcW w:w="437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51</w:t>
            </w:r>
          </w:p>
        </w:tc>
        <w:tc>
          <w:tcPr>
            <w:tcW w:w="1249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3 000 000</w:t>
            </w:r>
          </w:p>
        </w:tc>
      </w:tr>
      <w:tr w:rsidR="00FB4799" w:rsidRPr="00646B39" w:rsidTr="00646B39">
        <w:tc>
          <w:tcPr>
            <w:tcW w:w="486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716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05.06.</w:t>
            </w:r>
          </w:p>
        </w:tc>
        <w:tc>
          <w:tcPr>
            <w:tcW w:w="6023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Снято в кассу на выдачу заработной платы</w:t>
            </w:r>
          </w:p>
        </w:tc>
        <w:tc>
          <w:tcPr>
            <w:tcW w:w="440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50</w:t>
            </w:r>
          </w:p>
        </w:tc>
        <w:tc>
          <w:tcPr>
            <w:tcW w:w="437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51</w:t>
            </w:r>
          </w:p>
        </w:tc>
        <w:tc>
          <w:tcPr>
            <w:tcW w:w="1249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7</w:t>
            </w:r>
            <w:r w:rsidR="00410206" w:rsidRPr="00646B3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646B39">
              <w:rPr>
                <w:rFonts w:ascii="Times New Roman" w:hAnsi="Times New Roman"/>
                <w:sz w:val="20"/>
                <w:szCs w:val="28"/>
              </w:rPr>
              <w:t>000 000</w:t>
            </w:r>
          </w:p>
        </w:tc>
      </w:tr>
      <w:tr w:rsidR="00FB4799" w:rsidRPr="00646B39" w:rsidTr="00646B39">
        <w:tc>
          <w:tcPr>
            <w:tcW w:w="486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716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08.06.</w:t>
            </w:r>
          </w:p>
        </w:tc>
        <w:tc>
          <w:tcPr>
            <w:tcW w:w="6023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Зачислена поступившая из кассы депонированная заработная плата</w:t>
            </w:r>
          </w:p>
        </w:tc>
        <w:tc>
          <w:tcPr>
            <w:tcW w:w="440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51</w:t>
            </w:r>
          </w:p>
        </w:tc>
        <w:tc>
          <w:tcPr>
            <w:tcW w:w="437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50</w:t>
            </w:r>
          </w:p>
        </w:tc>
        <w:tc>
          <w:tcPr>
            <w:tcW w:w="1249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500 000</w:t>
            </w:r>
          </w:p>
        </w:tc>
      </w:tr>
      <w:tr w:rsidR="00FB4799" w:rsidRPr="00646B39" w:rsidTr="00646B39">
        <w:tc>
          <w:tcPr>
            <w:tcW w:w="486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716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10.06.</w:t>
            </w:r>
          </w:p>
        </w:tc>
        <w:tc>
          <w:tcPr>
            <w:tcW w:w="6023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Получено от покупателей</w:t>
            </w:r>
          </w:p>
        </w:tc>
        <w:tc>
          <w:tcPr>
            <w:tcW w:w="440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51</w:t>
            </w:r>
          </w:p>
        </w:tc>
        <w:tc>
          <w:tcPr>
            <w:tcW w:w="437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62</w:t>
            </w:r>
          </w:p>
        </w:tc>
        <w:tc>
          <w:tcPr>
            <w:tcW w:w="1249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60</w:t>
            </w:r>
            <w:r w:rsidR="00410206" w:rsidRPr="00646B3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646B39">
              <w:rPr>
                <w:rFonts w:ascii="Times New Roman" w:hAnsi="Times New Roman"/>
                <w:sz w:val="20"/>
                <w:szCs w:val="28"/>
              </w:rPr>
              <w:t>000 000</w:t>
            </w:r>
          </w:p>
        </w:tc>
      </w:tr>
      <w:tr w:rsidR="00FB4799" w:rsidRPr="00646B39" w:rsidTr="00646B39">
        <w:tc>
          <w:tcPr>
            <w:tcW w:w="486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716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15.06.</w:t>
            </w:r>
          </w:p>
        </w:tc>
        <w:tc>
          <w:tcPr>
            <w:tcW w:w="6023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Перечислено поставщикам</w:t>
            </w:r>
          </w:p>
        </w:tc>
        <w:tc>
          <w:tcPr>
            <w:tcW w:w="440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60</w:t>
            </w:r>
          </w:p>
        </w:tc>
        <w:tc>
          <w:tcPr>
            <w:tcW w:w="437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51</w:t>
            </w:r>
          </w:p>
        </w:tc>
        <w:tc>
          <w:tcPr>
            <w:tcW w:w="1249" w:type="dxa"/>
            <w:shd w:val="clear" w:color="auto" w:fill="auto"/>
          </w:tcPr>
          <w:p w:rsidR="00FB4799" w:rsidRPr="00646B39" w:rsidRDefault="00FB4799" w:rsidP="00646B39">
            <w:pPr>
              <w:pStyle w:val="a7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46B39">
              <w:rPr>
                <w:rFonts w:ascii="Times New Roman" w:hAnsi="Times New Roman"/>
                <w:sz w:val="20"/>
                <w:szCs w:val="28"/>
              </w:rPr>
              <w:t>25</w:t>
            </w:r>
            <w:r w:rsidR="00410206" w:rsidRPr="00646B3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646B39">
              <w:rPr>
                <w:rFonts w:ascii="Times New Roman" w:hAnsi="Times New Roman"/>
                <w:sz w:val="20"/>
                <w:szCs w:val="28"/>
              </w:rPr>
              <w:t>000 000</w:t>
            </w:r>
          </w:p>
        </w:tc>
      </w:tr>
    </w:tbl>
    <w:p w:rsidR="00FB4799" w:rsidRPr="00410206" w:rsidRDefault="00FB4799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B4799" w:rsidRPr="00410206" w:rsidRDefault="00FB4799" w:rsidP="00410206">
      <w:pPr>
        <w:pStyle w:val="a7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 xml:space="preserve">Открытие счета 51 </w:t>
      </w:r>
      <w:r w:rsidR="00410206">
        <w:rPr>
          <w:rFonts w:ascii="Times New Roman" w:hAnsi="Times New Roman"/>
          <w:sz w:val="28"/>
          <w:szCs w:val="28"/>
        </w:rPr>
        <w:t>"</w:t>
      </w:r>
      <w:r w:rsidRPr="00410206">
        <w:rPr>
          <w:rFonts w:ascii="Times New Roman" w:hAnsi="Times New Roman"/>
          <w:sz w:val="28"/>
          <w:szCs w:val="28"/>
        </w:rPr>
        <w:t>Расчетный счет</w:t>
      </w:r>
      <w:r w:rsidR="00410206">
        <w:rPr>
          <w:rFonts w:ascii="Times New Roman" w:hAnsi="Times New Roman"/>
          <w:sz w:val="28"/>
          <w:szCs w:val="28"/>
        </w:rPr>
        <w:t>"</w:t>
      </w:r>
      <w:r w:rsidRPr="00410206">
        <w:rPr>
          <w:rFonts w:ascii="Times New Roman" w:hAnsi="Times New Roman"/>
          <w:sz w:val="28"/>
          <w:szCs w:val="28"/>
        </w:rPr>
        <w:t>:</w:t>
      </w:r>
    </w:p>
    <w:p w:rsidR="00FB4799" w:rsidRPr="00410206" w:rsidRDefault="00FB4799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725A3" w:rsidRPr="00410206" w:rsidRDefault="00D02783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135.75pt;height:133.5pt;visibility:visible">
            <v:imagedata r:id="rId8" o:title=""/>
          </v:shape>
        </w:pict>
      </w:r>
    </w:p>
    <w:p w:rsidR="00B725A3" w:rsidRPr="00410206" w:rsidRDefault="00B725A3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C097C" w:rsidRDefault="001C097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C097C" w:rsidRPr="00413580" w:rsidRDefault="00B725A3" w:rsidP="001C097C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10206">
        <w:rPr>
          <w:rFonts w:ascii="Times New Roman" w:hAnsi="Times New Roman"/>
          <w:b/>
          <w:sz w:val="28"/>
          <w:szCs w:val="28"/>
        </w:rPr>
        <w:t>Список используемых источников</w:t>
      </w:r>
    </w:p>
    <w:p w:rsidR="001C097C" w:rsidRPr="00646B39" w:rsidRDefault="00413580" w:rsidP="001C097C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646B39">
        <w:rPr>
          <w:rFonts w:ascii="Times New Roman" w:hAnsi="Times New Roman"/>
          <w:b/>
          <w:color w:val="FFFFFF"/>
          <w:sz w:val="28"/>
          <w:szCs w:val="28"/>
        </w:rPr>
        <w:t>бухгалтерский учет туристический план счет</w:t>
      </w:r>
    </w:p>
    <w:p w:rsidR="00B725A3" w:rsidRPr="00410206" w:rsidRDefault="00B725A3" w:rsidP="001C097C">
      <w:pPr>
        <w:pStyle w:val="11"/>
        <w:numPr>
          <w:ilvl w:val="0"/>
          <w:numId w:val="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В.А.Хмельницкий, Т.С.Яцковская, Бухгалтерский учет и контроль в гостиничном и ресторанном хозяйстве, учебно-практическое пособие, М:2008;</w:t>
      </w:r>
    </w:p>
    <w:p w:rsidR="00B725A3" w:rsidRPr="00410206" w:rsidRDefault="00B725A3" w:rsidP="001C097C">
      <w:pPr>
        <w:pStyle w:val="11"/>
        <w:numPr>
          <w:ilvl w:val="0"/>
          <w:numId w:val="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Типовой план счетов бухгалтерского учета, утвержденный постановлением Министерства финансов Республики Беларусь от 30.05.2003 №</w:t>
      </w:r>
      <w:r w:rsidR="00410206">
        <w:rPr>
          <w:rFonts w:ascii="Times New Roman" w:hAnsi="Times New Roman"/>
          <w:sz w:val="28"/>
          <w:szCs w:val="28"/>
        </w:rPr>
        <w:t xml:space="preserve"> </w:t>
      </w:r>
      <w:r w:rsidRPr="00410206">
        <w:rPr>
          <w:rFonts w:ascii="Times New Roman" w:hAnsi="Times New Roman"/>
          <w:sz w:val="28"/>
          <w:szCs w:val="28"/>
        </w:rPr>
        <w:t>89;</w:t>
      </w:r>
    </w:p>
    <w:p w:rsidR="00410206" w:rsidRDefault="00B725A3" w:rsidP="001C097C">
      <w:pPr>
        <w:pStyle w:val="11"/>
        <w:numPr>
          <w:ilvl w:val="0"/>
          <w:numId w:val="6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0206">
        <w:rPr>
          <w:rFonts w:ascii="Times New Roman" w:hAnsi="Times New Roman"/>
          <w:sz w:val="28"/>
          <w:szCs w:val="28"/>
        </w:rPr>
        <w:t>Инструкция по применению Типового плана счетов бухгалтерского учета, утвержденная постановлением Министерства финансов Республики Беларусь от 30.05.2003 №</w:t>
      </w:r>
      <w:r w:rsidR="00410206">
        <w:rPr>
          <w:rFonts w:ascii="Times New Roman" w:hAnsi="Times New Roman"/>
          <w:sz w:val="28"/>
          <w:szCs w:val="28"/>
        </w:rPr>
        <w:t xml:space="preserve"> </w:t>
      </w:r>
      <w:r w:rsidRPr="00410206">
        <w:rPr>
          <w:rFonts w:ascii="Times New Roman" w:hAnsi="Times New Roman"/>
          <w:sz w:val="28"/>
          <w:szCs w:val="28"/>
        </w:rPr>
        <w:t>89</w:t>
      </w:r>
    </w:p>
    <w:p w:rsidR="00B725A3" w:rsidRPr="00410206" w:rsidRDefault="00B725A3" w:rsidP="00410206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426C7" w:rsidRPr="00646B39" w:rsidRDefault="006426C7" w:rsidP="0041020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lang w:val="ru-RU"/>
        </w:rPr>
      </w:pPr>
      <w:bookmarkStart w:id="0" w:name="_GoBack"/>
      <w:bookmarkEnd w:id="0"/>
    </w:p>
    <w:sectPr w:rsidR="006426C7" w:rsidRPr="00646B39" w:rsidSect="004102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31A" w:rsidRDefault="008A531A" w:rsidP="00346573">
      <w:pPr>
        <w:spacing w:after="0" w:line="240" w:lineRule="auto"/>
      </w:pPr>
      <w:r>
        <w:separator/>
      </w:r>
    </w:p>
  </w:endnote>
  <w:endnote w:type="continuationSeparator" w:id="0">
    <w:p w:rsidR="008A531A" w:rsidRDefault="008A531A" w:rsidP="0034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4A3" w:rsidRDefault="00EA24A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4A3" w:rsidRDefault="00EA24A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4A3" w:rsidRDefault="00EA24A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31A" w:rsidRDefault="008A531A" w:rsidP="00346573">
      <w:pPr>
        <w:spacing w:after="0" w:line="240" w:lineRule="auto"/>
      </w:pPr>
      <w:r>
        <w:separator/>
      </w:r>
    </w:p>
  </w:footnote>
  <w:footnote w:type="continuationSeparator" w:id="0">
    <w:p w:rsidR="008A531A" w:rsidRDefault="008A531A" w:rsidP="00346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4A3" w:rsidRDefault="00EA24A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573" w:rsidRPr="00410206" w:rsidRDefault="00346573" w:rsidP="00410206">
    <w:pPr>
      <w:pStyle w:val="a9"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4A3" w:rsidRDefault="00EA24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74EB"/>
    <w:multiLevelType w:val="hybridMultilevel"/>
    <w:tmpl w:val="605E7302"/>
    <w:lvl w:ilvl="0" w:tplc="1D56E100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">
    <w:nsid w:val="03CE1DF6"/>
    <w:multiLevelType w:val="hybridMultilevel"/>
    <w:tmpl w:val="24A4282E"/>
    <w:lvl w:ilvl="0" w:tplc="FA4A82FE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B62A01"/>
    <w:multiLevelType w:val="hybridMultilevel"/>
    <w:tmpl w:val="DD3602FC"/>
    <w:lvl w:ilvl="0" w:tplc="91C4ABF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9013483"/>
    <w:multiLevelType w:val="hybridMultilevel"/>
    <w:tmpl w:val="C53C194A"/>
    <w:lvl w:ilvl="0" w:tplc="DC9843E2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49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1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3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5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7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09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10" w:hanging="180"/>
      </w:pPr>
      <w:rPr>
        <w:rFonts w:ascii="Times New Roman" w:hAnsi="Times New Roman" w:cs="Times New Roman"/>
      </w:rPr>
    </w:lvl>
  </w:abstractNum>
  <w:abstractNum w:abstractNumId="4">
    <w:nsid w:val="7C9E7EF7"/>
    <w:multiLevelType w:val="hybridMultilevel"/>
    <w:tmpl w:val="CBE4638C"/>
    <w:lvl w:ilvl="0" w:tplc="90E894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61536B"/>
    <w:multiLevelType w:val="multilevel"/>
    <w:tmpl w:val="9FB6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6C7"/>
    <w:rsid w:val="00086DE5"/>
    <w:rsid w:val="00197062"/>
    <w:rsid w:val="001C097C"/>
    <w:rsid w:val="002F4A47"/>
    <w:rsid w:val="00316D92"/>
    <w:rsid w:val="00346573"/>
    <w:rsid w:val="00410206"/>
    <w:rsid w:val="00413580"/>
    <w:rsid w:val="00427B92"/>
    <w:rsid w:val="004C7EFE"/>
    <w:rsid w:val="005C585D"/>
    <w:rsid w:val="00637A6A"/>
    <w:rsid w:val="006426C7"/>
    <w:rsid w:val="00646B39"/>
    <w:rsid w:val="006E79E9"/>
    <w:rsid w:val="008A531A"/>
    <w:rsid w:val="008E21C4"/>
    <w:rsid w:val="00996D14"/>
    <w:rsid w:val="009F2CD5"/>
    <w:rsid w:val="00AA1079"/>
    <w:rsid w:val="00B725A3"/>
    <w:rsid w:val="00CB0D84"/>
    <w:rsid w:val="00D02783"/>
    <w:rsid w:val="00DE46BB"/>
    <w:rsid w:val="00DF7D78"/>
    <w:rsid w:val="00EA24A3"/>
    <w:rsid w:val="00F42957"/>
    <w:rsid w:val="00F849E9"/>
    <w:rsid w:val="00FB4799"/>
    <w:rsid w:val="00FC38CD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5AE2CA2-BF0A-4B6A-B9AE-B50F5B2F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957"/>
    <w:pPr>
      <w:spacing w:after="200" w:line="276" w:lineRule="auto"/>
    </w:pPr>
    <w:rPr>
      <w:rFonts w:cs="Times New Roman"/>
      <w:sz w:val="22"/>
      <w:szCs w:val="22"/>
      <w:lang w:val="be-BY" w:eastAsia="en-US"/>
    </w:rPr>
  </w:style>
  <w:style w:type="paragraph" w:styleId="1">
    <w:name w:val="heading 1"/>
    <w:basedOn w:val="a"/>
    <w:next w:val="a"/>
    <w:link w:val="10"/>
    <w:uiPriority w:val="9"/>
    <w:qFormat/>
    <w:rsid w:val="00316D92"/>
    <w:pPr>
      <w:keepNext/>
      <w:spacing w:after="0" w:line="240" w:lineRule="auto"/>
      <w:ind w:firstLine="708"/>
      <w:jc w:val="both"/>
      <w:outlineLvl w:val="0"/>
    </w:pPr>
    <w:rPr>
      <w:rFonts w:ascii="Times New Roman" w:hAnsi="Times New Roman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16D92"/>
    <w:rPr>
      <w:rFonts w:ascii="Times New Roman" w:hAnsi="Times New Roman" w:cs="Times New Roman"/>
      <w:sz w:val="36"/>
      <w:szCs w:val="36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6426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e-BY"/>
    </w:rPr>
  </w:style>
  <w:style w:type="character" w:styleId="a4">
    <w:name w:val="Emphasis"/>
    <w:uiPriority w:val="20"/>
    <w:qFormat/>
    <w:rsid w:val="006426C7"/>
    <w:rPr>
      <w:rFonts w:cs="Times New Roman"/>
      <w:i/>
      <w:iCs/>
    </w:rPr>
  </w:style>
  <w:style w:type="character" w:styleId="a5">
    <w:name w:val="Strong"/>
    <w:uiPriority w:val="22"/>
    <w:qFormat/>
    <w:rsid w:val="006426C7"/>
    <w:rPr>
      <w:rFonts w:cs="Times New Roman"/>
      <w:b/>
      <w:bCs/>
    </w:rPr>
  </w:style>
  <w:style w:type="character" w:styleId="a6">
    <w:name w:val="Hyperlink"/>
    <w:uiPriority w:val="99"/>
    <w:semiHidden/>
    <w:unhideWhenUsed/>
    <w:rsid w:val="006426C7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FB4799"/>
    <w:pPr>
      <w:ind w:left="720"/>
      <w:contextualSpacing/>
    </w:pPr>
    <w:rPr>
      <w:lang w:val="ru-RU"/>
    </w:rPr>
  </w:style>
  <w:style w:type="table" w:styleId="a8">
    <w:name w:val="Table Grid"/>
    <w:basedOn w:val="a1"/>
    <w:uiPriority w:val="59"/>
    <w:rsid w:val="00FB479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427B92"/>
    <w:pPr>
      <w:ind w:left="720"/>
    </w:pPr>
    <w:rPr>
      <w:lang w:val="ru-RU"/>
    </w:rPr>
  </w:style>
  <w:style w:type="paragraph" w:styleId="a9">
    <w:name w:val="header"/>
    <w:basedOn w:val="a"/>
    <w:link w:val="aa"/>
    <w:uiPriority w:val="99"/>
    <w:unhideWhenUsed/>
    <w:rsid w:val="00346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346573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346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346573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1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410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0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26D58-6735-4E0B-8A24-D0CE1760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admin</cp:lastModifiedBy>
  <cp:revision>2</cp:revision>
  <dcterms:created xsi:type="dcterms:W3CDTF">2014-03-26T11:20:00Z</dcterms:created>
  <dcterms:modified xsi:type="dcterms:W3CDTF">2014-03-26T11:20:00Z</dcterms:modified>
</cp:coreProperties>
</file>