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08" w:rsidRPr="00E44ACF" w:rsidRDefault="000A0108" w:rsidP="00311C1A">
      <w:pPr>
        <w:pStyle w:val="23"/>
        <w:ind w:firstLine="709"/>
        <w:jc w:val="both"/>
        <w:rPr>
          <w:noProof/>
          <w:color w:val="000000"/>
        </w:rPr>
      </w:pPr>
      <w:bookmarkStart w:id="0" w:name="_Toc105492795"/>
      <w:r w:rsidRPr="00E44ACF">
        <w:rPr>
          <w:noProof/>
          <w:color w:val="000000"/>
        </w:rPr>
        <w:t>Содержание</w:t>
      </w:r>
    </w:p>
    <w:p w:rsidR="00311C1A" w:rsidRPr="00E44ACF" w:rsidRDefault="00311C1A" w:rsidP="00311C1A">
      <w:pPr>
        <w:ind w:firstLine="709"/>
        <w:rPr>
          <w:noProof/>
          <w:color w:val="000000"/>
          <w:sz w:val="28"/>
        </w:rPr>
      </w:pPr>
    </w:p>
    <w:p w:rsidR="00311C1A" w:rsidRPr="00E44ACF" w:rsidRDefault="00311C1A" w:rsidP="00311C1A">
      <w:pPr>
        <w:rPr>
          <w:noProof/>
          <w:color w:val="000000"/>
          <w:sz w:val="28"/>
        </w:rPr>
      </w:pPr>
      <w:r w:rsidRPr="00E44ACF">
        <w:rPr>
          <w:noProof/>
          <w:color w:val="000000"/>
          <w:sz w:val="28"/>
        </w:rPr>
        <w:t>Введение</w:t>
      </w:r>
    </w:p>
    <w:p w:rsidR="00311C1A" w:rsidRPr="00E44ACF" w:rsidRDefault="00311C1A" w:rsidP="00311C1A">
      <w:pPr>
        <w:rPr>
          <w:noProof/>
          <w:color w:val="000000"/>
          <w:sz w:val="28"/>
        </w:rPr>
      </w:pPr>
      <w:r w:rsidRPr="00E44ACF">
        <w:rPr>
          <w:noProof/>
          <w:color w:val="000000"/>
          <w:sz w:val="28"/>
        </w:rPr>
        <w:t>1. Особенности и нормативная база бухгалтерского учета внешнеторговой деятельности</w:t>
      </w:r>
    </w:p>
    <w:p w:rsidR="00311C1A" w:rsidRPr="00E44ACF" w:rsidRDefault="00311C1A" w:rsidP="00311C1A">
      <w:pPr>
        <w:rPr>
          <w:noProof/>
          <w:color w:val="000000"/>
          <w:sz w:val="28"/>
        </w:rPr>
      </w:pPr>
      <w:r w:rsidRPr="00E44ACF">
        <w:rPr>
          <w:noProof/>
          <w:color w:val="000000"/>
          <w:sz w:val="28"/>
        </w:rPr>
        <w:t>2. Основные принципы учета импортных операций</w:t>
      </w:r>
    </w:p>
    <w:p w:rsidR="00311C1A" w:rsidRPr="00E44ACF" w:rsidRDefault="00311C1A" w:rsidP="00311C1A">
      <w:pPr>
        <w:rPr>
          <w:noProof/>
          <w:color w:val="000000"/>
          <w:sz w:val="28"/>
        </w:rPr>
      </w:pPr>
      <w:r w:rsidRPr="00E44ACF">
        <w:rPr>
          <w:noProof/>
          <w:color w:val="000000"/>
          <w:sz w:val="28"/>
        </w:rPr>
        <w:t>3. Бухгалтерский учет экспортных операций</w:t>
      </w:r>
    </w:p>
    <w:p w:rsidR="00311C1A" w:rsidRPr="00E44ACF" w:rsidRDefault="00311C1A" w:rsidP="00311C1A">
      <w:pPr>
        <w:rPr>
          <w:noProof/>
          <w:color w:val="000000"/>
          <w:sz w:val="28"/>
        </w:rPr>
      </w:pPr>
      <w:r w:rsidRPr="00E44ACF">
        <w:rPr>
          <w:noProof/>
          <w:color w:val="000000"/>
          <w:sz w:val="28"/>
        </w:rPr>
        <w:t>Заключение</w:t>
      </w:r>
    </w:p>
    <w:p w:rsidR="00311C1A" w:rsidRPr="00E44ACF" w:rsidRDefault="00311C1A" w:rsidP="00311C1A">
      <w:pPr>
        <w:rPr>
          <w:noProof/>
          <w:color w:val="000000"/>
          <w:sz w:val="28"/>
        </w:rPr>
      </w:pPr>
      <w:r w:rsidRPr="00E44ACF">
        <w:rPr>
          <w:noProof/>
          <w:color w:val="000000"/>
          <w:sz w:val="28"/>
        </w:rPr>
        <w:t>Список используемой литературы</w:t>
      </w:r>
    </w:p>
    <w:p w:rsidR="00311C1A" w:rsidRPr="00E44ACF" w:rsidRDefault="00311C1A" w:rsidP="00311C1A">
      <w:pPr>
        <w:rPr>
          <w:noProof/>
          <w:color w:val="000000"/>
          <w:sz w:val="28"/>
        </w:rPr>
      </w:pPr>
    </w:p>
    <w:p w:rsidR="002D4879" w:rsidRPr="00E44ACF" w:rsidRDefault="000A0108" w:rsidP="00311C1A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i w:val="0"/>
          <w:noProof/>
          <w:color w:val="000000"/>
        </w:rPr>
      </w:pPr>
      <w:r w:rsidRPr="00E44ACF">
        <w:rPr>
          <w:rFonts w:ascii="Times New Roman" w:hAnsi="Times New Roman" w:cs="Times New Roman"/>
          <w:b w:val="0"/>
          <w:i w:val="0"/>
          <w:noProof/>
          <w:color w:val="000000"/>
        </w:rPr>
        <w:br w:type="page"/>
      </w:r>
      <w:bookmarkStart w:id="1" w:name="_Toc131633479"/>
      <w:r w:rsidR="002D4879" w:rsidRPr="00E44ACF">
        <w:rPr>
          <w:rFonts w:ascii="Times New Roman" w:hAnsi="Times New Roman" w:cs="Times New Roman"/>
          <w:b w:val="0"/>
          <w:i w:val="0"/>
          <w:noProof/>
          <w:color w:val="000000"/>
        </w:rPr>
        <w:t>Введение</w:t>
      </w:r>
      <w:bookmarkEnd w:id="1"/>
    </w:p>
    <w:p w:rsidR="002D4879" w:rsidRPr="00E44ACF" w:rsidRDefault="002D4879" w:rsidP="00311C1A">
      <w:pPr>
        <w:ind w:firstLine="709"/>
        <w:rPr>
          <w:bCs/>
          <w:noProof/>
          <w:color w:val="000000"/>
          <w:sz w:val="28"/>
          <w:szCs w:val="28"/>
        </w:rPr>
      </w:pPr>
    </w:p>
    <w:p w:rsidR="002D4879" w:rsidRPr="00E44ACF" w:rsidRDefault="002D4879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По мере интеграции России в мировое хозяйство внешнеэкономическая деятельность (ВЭД) становится все более важным и результирующим фактором ее экономической жизни. Формируется принципиально новая сфера предпринимательства, направленная на самостоятельное освоение внешнего рынка и подчиняющаяся в своей деятельности законам мировой экономики.</w:t>
      </w:r>
    </w:p>
    <w:p w:rsidR="00311C1A" w:rsidRPr="00E44ACF" w:rsidRDefault="002D4879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Если раньше сфера внешнеэкономических связей была, по существу, уделом лишь десятков специализированных внешнеторговых организаций, то теперь внешнеторговыми операциями занимаются многие тысячи производственных и торговых структур. Появление на внешних рынках российских деловых людей, часто профессионально слабо подготовленных, мало знакомых с государственным регулированием ВЭД, нередко приводит к непредвиденным результатам. Поэтому так важно знать физическим и юридическим лицам все тонкости государственного регулирования этого вида бизнеса.</w:t>
      </w:r>
    </w:p>
    <w:p w:rsidR="000809F7" w:rsidRPr="00E44ACF" w:rsidRDefault="000809F7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Целью</w:t>
      </w:r>
      <w:r w:rsidR="002D4879" w:rsidRPr="00E44ACF">
        <w:rPr>
          <w:noProof/>
          <w:color w:val="000000"/>
          <w:sz w:val="28"/>
          <w:szCs w:val="28"/>
        </w:rPr>
        <w:t xml:space="preserve"> настоящей работы является знакомство с </w:t>
      </w:r>
      <w:r w:rsidRPr="00E44ACF">
        <w:rPr>
          <w:noProof/>
          <w:color w:val="000000"/>
          <w:sz w:val="28"/>
          <w:szCs w:val="28"/>
        </w:rPr>
        <w:t>развитием учета</w:t>
      </w:r>
      <w:r w:rsidR="002D4879" w:rsidRPr="00E44ACF">
        <w:rPr>
          <w:noProof/>
          <w:color w:val="000000"/>
          <w:sz w:val="28"/>
          <w:szCs w:val="28"/>
        </w:rPr>
        <w:t xml:space="preserve"> внешнеэкономической деятельности </w:t>
      </w:r>
      <w:r w:rsidRPr="00E44ACF">
        <w:rPr>
          <w:noProof/>
          <w:color w:val="000000"/>
          <w:sz w:val="28"/>
          <w:szCs w:val="28"/>
        </w:rPr>
        <w:t>в России.</w:t>
      </w:r>
    </w:p>
    <w:p w:rsidR="002D4879" w:rsidRPr="00E44ACF" w:rsidRDefault="000809F7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Для реализации поставленной цели необходимо решить следующие задачи:</w:t>
      </w:r>
    </w:p>
    <w:p w:rsidR="000809F7" w:rsidRPr="00E44ACF" w:rsidRDefault="000809F7" w:rsidP="00311C1A">
      <w:pPr>
        <w:numPr>
          <w:ilvl w:val="0"/>
          <w:numId w:val="8"/>
        </w:numPr>
        <w:ind w:left="0"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рассмотреть сущность понятия внешнеэкономическая деятельность;</w:t>
      </w:r>
    </w:p>
    <w:p w:rsidR="000809F7" w:rsidRPr="00E44ACF" w:rsidRDefault="000809F7" w:rsidP="00311C1A">
      <w:pPr>
        <w:numPr>
          <w:ilvl w:val="0"/>
          <w:numId w:val="8"/>
        </w:numPr>
        <w:ind w:left="0"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рассмотреть основные принципы учета внешнеэкономической деятельности;</w:t>
      </w:r>
    </w:p>
    <w:p w:rsidR="000809F7" w:rsidRPr="00E44ACF" w:rsidRDefault="000809F7" w:rsidP="00311C1A">
      <w:pPr>
        <w:ind w:firstLine="709"/>
        <w:rPr>
          <w:noProof/>
          <w:color w:val="000000"/>
          <w:sz w:val="28"/>
          <w:szCs w:val="28"/>
        </w:rPr>
      </w:pPr>
    </w:p>
    <w:p w:rsidR="00A53DED" w:rsidRPr="00E44ACF" w:rsidRDefault="00311C1A" w:rsidP="00311C1A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i w:val="0"/>
          <w:noProof/>
          <w:color w:val="000000"/>
        </w:rPr>
      </w:pPr>
      <w:bookmarkStart w:id="2" w:name="_Toc131633480"/>
      <w:r w:rsidRPr="00E44ACF">
        <w:rPr>
          <w:rFonts w:ascii="Times New Roman" w:hAnsi="Times New Roman" w:cs="Times New Roman"/>
          <w:b w:val="0"/>
          <w:i w:val="0"/>
          <w:noProof/>
          <w:color w:val="000000"/>
        </w:rPr>
        <w:br w:type="page"/>
      </w:r>
      <w:r w:rsidR="00A53DED" w:rsidRPr="00E44ACF">
        <w:rPr>
          <w:rFonts w:ascii="Times New Roman" w:hAnsi="Times New Roman" w:cs="Times New Roman"/>
          <w:b w:val="0"/>
          <w:i w:val="0"/>
          <w:noProof/>
          <w:color w:val="000000"/>
        </w:rPr>
        <w:t>1.</w:t>
      </w:r>
      <w:r w:rsidR="00692F24" w:rsidRPr="00E44ACF">
        <w:rPr>
          <w:rFonts w:ascii="Times New Roman" w:hAnsi="Times New Roman" w:cs="Times New Roman"/>
          <w:b w:val="0"/>
          <w:i w:val="0"/>
          <w:noProof/>
          <w:color w:val="000000"/>
        </w:rPr>
        <w:t xml:space="preserve"> Особенности и нормативная база бухгалтерского учета внешнеторговой деятельности</w:t>
      </w:r>
      <w:bookmarkEnd w:id="2"/>
    </w:p>
    <w:p w:rsidR="00A53DED" w:rsidRPr="00E44ACF" w:rsidRDefault="00A53DED" w:rsidP="00311C1A">
      <w:pPr>
        <w:ind w:firstLine="709"/>
        <w:rPr>
          <w:noProof/>
          <w:color w:val="000000"/>
          <w:sz w:val="28"/>
          <w:szCs w:val="28"/>
        </w:rPr>
      </w:pPr>
    </w:p>
    <w:p w:rsidR="00BA4800" w:rsidRPr="00E44ACF" w:rsidRDefault="00BA4800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 xml:space="preserve">В настоящее время в России действует весьма сложная система регулирования внешнеэкономической деятельности (ВЭД) и рассмотрение ее является достаточно трудным, так как в специальной литературе освещаются, как правило, лишь отдельные вопросы, связанные с регулированием ВЭД. </w:t>
      </w:r>
    </w:p>
    <w:p w:rsidR="00BA4800" w:rsidRPr="00E44ACF" w:rsidRDefault="00BA4800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 xml:space="preserve">Провозглашенный Россией курс на формирование открытой экономики был призван способствовать росту эффективности производства. Вместе с тем с учетом многолетнего мирового опыта открывать российский внутренний рынок, на котором к тому же большинство производителей не выдерживает пока конкуренции с иностранными компаниями, можно только постепенно и поэтапно. Полностью открытой экономики не существует нигде в мире и поэтому России проводить данный курс следует с большой осторожностью. </w:t>
      </w:r>
    </w:p>
    <w:p w:rsidR="00692F24" w:rsidRPr="00E44ACF" w:rsidRDefault="00692F24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Особенности бухгалтерского учета внешнеторговой деятельности заключаются, прежде всего, в том, что внешнеторговые операции совершаются в иностранной валюте, а в учете должны быть отражены в рублях. Данные позиции регулируются следующими нормативными актами:</w:t>
      </w:r>
    </w:p>
    <w:p w:rsidR="00692F24" w:rsidRPr="00E44ACF" w:rsidRDefault="00692F24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п. 2 ст. 11 Федерального Закона от 21 ноября 1996 г. № 129-ФЗ «О бухгалтерском учете»;</w:t>
      </w:r>
    </w:p>
    <w:p w:rsidR="00692F24" w:rsidRPr="00E44ACF" w:rsidRDefault="00692F24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пп. 25 и 75 Положения по ведению бухгалтерского учета и бухгалтерской отчетности в Российской Федерации, утвержденного приказом Минфина РФ от 29 июля 1998 г. № 34н;</w:t>
      </w:r>
    </w:p>
    <w:p w:rsidR="00692F24" w:rsidRPr="00E44ACF" w:rsidRDefault="00692F24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Положение по бухгалтерскому учету «Учет активов и обязательств, стоимость которых выражена в иностранной валюте»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(ПБУ 3/2000), утвержденное приказом Минфина РФ от 10 января 2000 г. №2н.</w:t>
      </w:r>
    </w:p>
    <w:p w:rsidR="00692F24" w:rsidRPr="00E44ACF" w:rsidRDefault="00692F24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В соответствии с этими документами любые активы и обязательства, выраженные в иностранной валюте, при отражении в бухгалтерском учете пересчитываются в рубли исходя из курса ЦБ РФ для этой иностранной валюты, действующего на дату совершения операции в иностранной валюте. При этом для банковских операций - это дата зачисления средств на валютный счет или дата их списания с валютного счета, для кассовых операций с иностранной валютой - дата оприходования денежных знаков в кассу организации или выдачи денежных знаков из кассы; для доходов организации и расходов организации в иностранной валюте — дата признания доходов и дата признания расходов; для импорта материально-производственных запасов - дата перехода права собственности к импортеру на импортированные товары, иное имущество.</w:t>
      </w:r>
      <w:r w:rsidR="00CA50B9" w:rsidRPr="00E44ACF">
        <w:rPr>
          <w:noProof/>
          <w:color w:val="000000"/>
          <w:sz w:val="28"/>
          <w:szCs w:val="28"/>
        </w:rPr>
        <w:t>[4,56]</w:t>
      </w:r>
    </w:p>
    <w:p w:rsidR="00692F24" w:rsidRPr="00E44ACF" w:rsidRDefault="00692F24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Стоимость денежных знаков в кассе, средств на счетах в кредитных организациях, денежных и платежных документов, краткосрочных ценных бумаг, средств в расчетах (включая по заемным обязательствам) с юридическими и физическими лицами, остатков средств целевого финансирования из бюджета или иностранных источников в рамках технической или иной помощи Российской Федерации в соответствии с заключенными соглашениями также должна пересчитываться в учете не только на дату совершения операции в иностранной валюте, но и на отчетную дату составления бухгалтерской отчетности. В результате пересчетов на данных счетах могут возникнуть разницы в рублевых эквивалентах, которые называются курсовыми разницами и подлежат отнесению с этих счетов в корреспонденции со счетом «Прочие доходы и расходы».</w:t>
      </w:r>
      <w:r w:rsidR="00CA50B9" w:rsidRPr="00E44ACF">
        <w:rPr>
          <w:noProof/>
          <w:color w:val="000000"/>
          <w:sz w:val="28"/>
          <w:szCs w:val="28"/>
        </w:rPr>
        <w:t xml:space="preserve"> [3,116]</w:t>
      </w:r>
    </w:p>
    <w:p w:rsidR="00A53DED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Для отражения специфики внешнеторговой деятельности в Плане счетов бухгалтерского учета предусмотрен только счет «Валютные счета». В остальных случаях внешнеторговая специфика отражается на отдельных субсчетах. В соответствии с Инструкцией по применению Плана счетов бухгалтерского учета финансово-хозяйственной деятельности организаций, утвержденной приказом Минфина РФ от 31 октября 2000 г. № 94н, к счету «Касса» открываются соответствующие субсчета для обособленного учета движения наличной иностранной валюты; при расчетах с юридическими и физическими лицами в иностранной валюте учет ведется на отдельных субсчетах к счетам расчетов. Например, к счету 60 открывается субсчет «Расчеты с иностранными поставщиками в иностранной валюте»; к счету 62 открывается субсчет «Расчеты с иностранными покупателями в иностранной валюте» и т. д.</w:t>
      </w:r>
    </w:p>
    <w:p w:rsidR="001C1092" w:rsidRPr="00E44ACF" w:rsidRDefault="001C1092" w:rsidP="00311C1A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i w:val="0"/>
          <w:noProof/>
          <w:color w:val="000000"/>
        </w:rPr>
      </w:pPr>
    </w:p>
    <w:p w:rsidR="002D4879" w:rsidRPr="00E44ACF" w:rsidRDefault="0076211D" w:rsidP="00311C1A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i w:val="0"/>
          <w:noProof/>
          <w:color w:val="000000"/>
        </w:rPr>
      </w:pPr>
      <w:bookmarkStart w:id="3" w:name="_Toc131633481"/>
      <w:r w:rsidRPr="00E44ACF">
        <w:rPr>
          <w:rFonts w:ascii="Times New Roman" w:hAnsi="Times New Roman" w:cs="Times New Roman"/>
          <w:b w:val="0"/>
          <w:i w:val="0"/>
          <w:noProof/>
          <w:color w:val="000000"/>
        </w:rPr>
        <w:t xml:space="preserve">2. </w:t>
      </w:r>
      <w:r w:rsidR="002D4879" w:rsidRPr="00E44ACF">
        <w:rPr>
          <w:rFonts w:ascii="Times New Roman" w:hAnsi="Times New Roman" w:cs="Times New Roman"/>
          <w:b w:val="0"/>
          <w:i w:val="0"/>
          <w:noProof/>
          <w:color w:val="000000"/>
        </w:rPr>
        <w:t xml:space="preserve">Основные принципы учета </w:t>
      </w:r>
      <w:r w:rsidR="00692F24" w:rsidRPr="00E44ACF">
        <w:rPr>
          <w:rFonts w:ascii="Times New Roman" w:hAnsi="Times New Roman" w:cs="Times New Roman"/>
          <w:b w:val="0"/>
          <w:i w:val="0"/>
          <w:noProof/>
          <w:color w:val="000000"/>
        </w:rPr>
        <w:t>импортных операций</w:t>
      </w:r>
      <w:bookmarkEnd w:id="3"/>
    </w:p>
    <w:p w:rsidR="0076211D" w:rsidRPr="00E44ACF" w:rsidRDefault="0076211D" w:rsidP="00311C1A">
      <w:pPr>
        <w:ind w:firstLine="709"/>
        <w:rPr>
          <w:noProof/>
          <w:color w:val="000000"/>
          <w:sz w:val="28"/>
          <w:szCs w:val="28"/>
        </w:rPr>
      </w:pP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bookmarkStart w:id="4" w:name="_Toc105492796"/>
      <w:bookmarkEnd w:id="0"/>
      <w:r w:rsidRPr="00E44ACF">
        <w:rPr>
          <w:noProof/>
          <w:color w:val="000000"/>
          <w:sz w:val="28"/>
          <w:szCs w:val="28"/>
        </w:rPr>
        <w:t>Согласно ст. 2 Закона от 13.10.95 г. № 157-ФЗ «импорт - ввоз товара, работ, услуг, результатов интеллектуальной деятельности, в том числе исключительных прав на них, на таможенную территорию Российской Федерации из-за границы без обязательства об обратном вывозе. Факт импорта фиксируется в момент пересечения товаром таможенной границы Российской Федерации, получения услуг и прав на результаты интеллектуальной деятельности». Общая схема учета импорта товаров имеет следующий вид.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Момент получения права собственности на товар от иностранного поставщика на сумму по контракту в пересчете в рубли по курсу ЦБ РФ на дату перехода права собственности на импортируемый товар отражается бухгалтерской записью: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«Заготовление и приобретение материальных ценностей», субсчет «Приобретение импортных товаров»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60 «Расчеты с поставщиками и подрядчиками», субсчет «Расчеты с иностранными поставщиками в иностранной валюте».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До момента расчета с иностранным поставщиком, сальдо по субсчету «Расчеты с иностранными поставщиками в иностранной валюте» к счету «Расчеты с поставщиками и подрядчиками» подлежит ежемесячной переоценке в связи с изменением курса рубля к иностранной валюте с соответствующим отражением курсовых разниц по счету «Прочие доходы и расходы».</w:t>
      </w:r>
      <w:r w:rsidR="00CA50B9" w:rsidRPr="00E44ACF">
        <w:rPr>
          <w:noProof/>
          <w:color w:val="000000"/>
          <w:sz w:val="28"/>
          <w:szCs w:val="28"/>
        </w:rPr>
        <w:t xml:space="preserve"> [4,91]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Транспортные расходы, экспедиторские услуги и страхование товара в пути — в зависимости от выбранной учетной политики на сумму расходов, отражаются бухгалтерскими записями: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«Заготовление и приобретение материальных ценностей», субсчет «Приобретение импортных товаров»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«Расчеты с поставщиками и подрядчиками»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или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«Расходы на продажу»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«Расчеты с поставщиками и подрядчиками»;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начисление импортной пошлины (тарифа), на сумму импортного таможенного тарифа —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«Заготовление и приобретение материальных ценностей», субсчет «Приобретение импортных товаров»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«Расчеты по налогам и сборам», субсчет «По импортному тарифу (пошлине)»;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начисление таможенного налога на добавленную стоимость (на сумму налога) —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Д-т сч. «Налог на добавленную стоимость по приобретенным ценностям», субсчет 3 «Налог на добавленную стоимость по приобретенным материально производственным запасам»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«Расчеты с разными дебиторами и кредиторами», субсчет «Расчеты с таможенными органами»;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начисление таможенного акциза (на сумму налога) -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Д-т сч. «Заготовление и приобретение материальных ценностей», субсчет «Приобретение импортных товаров»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«Расчеты с разными дебиторами и кредиторами», субсчет «Расчеты с таможенными органами»;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начисление таможенного сбора (на сумму сбора; в рублях) —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Д-т сч. «Заготовление и приобретение материальных ценностей», субсчет «Приобретение импортных товаров»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«Расчеты с разными дебиторами и кредиторами», субсчет «Расчеты с таможенными органами»;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 сумму сбора в иностранной валюте в пересчете в рубли по курсу ЦБ РФ на дату принятия ГТД к оформлению -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Д-т сч. «Заготовление и приобретение материальных ценностей», субсчет «Приобретение импортных товаров»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«Расчеты с разными дебиторами и кредиторами», субсчет «Расчеты с таможенными органами»;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начисление расходов по сертификации импортного товара (на сумму услуг по сертификации) -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Д-т сч. «Заготовление и приобретение материалов», субсчет «Приобретение импортных товаров»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«Расчеты с поставщиками и подрядчиками»;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таможенные платежи (на сумму таможенных платежей) —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Д-т счетов «Расчеты с по налогам и сборам», субсчет «По импортному тарифу (пошлине)», «Расчеты с разными дебиторами и кредиторами», субсчет «Расчеты с таможенными органами»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счетов «Расчетные счета», «Валютные счета»;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 выпущенный таможенными органами в свободное обращение товар и поступивший на склад. Товар принимается к учету по учетной стоимости (по учетной цене) —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«Товары», субсчет «Импортные товары»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«Заготовление и приобретение материальных ценностей», субсчет «Приобретение импортных товаров»;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принимается к вычету налог на добавленную стоимость, уплаченный на таможне (на сумму налога) —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Д-т сч. «Расчеты с по налогам и сборам», субсчет «По налогу на добавленную стоимость»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«Налог на добавленную стоимость по приобретенным ценностям», субсчет 3 «Налог на добавленную стоимость по приобретенным материально-производственным запасам»;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покупка иностранной валюты за рубли на сумму перечисленных для конвертации рублей с расчетного счета —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Д-т сч. «Расчеты с разными дебиторами и кредиторами», субсчет «Расчеты с банком»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«Расчетные счета»;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 сумму приобретенной иностранной валюты, пересчитанной в рубли по курсу ЦБ РФ на день покупки валюты, —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Д-т сч. «Переводы в пути»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«Расчеты с разными дебиторами и кредиторами», субсчет «Расчеты с банком»;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 разницу в рублевых эквивалентах приобретенной иностранной валюты из расчета курса ЦБ РФ на день покупки и курса покупки —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Д-т сч. «Заготовление и приобретение материальных ценностей», субсчет «Приобретение импортных товаров»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«Расчеты с разными дебиторами и кредиторами», субсчет «Расчеты с банком»;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 сумму зачисленной на валютный счет иностранной валюты, пересчитанной в рубли по курсу ЦБ РФ на день зачисления валюты на счет организации, —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Д-т сч. «Валютные, счета», субсчет «Специальный транзитный валютный счет»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«Переводы в пути».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Одновременно по счету «Переводы в пути» возможно возникновение и отражение курсовых разниц в корреспонденции со счетом «Прочие доходы и расходы».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Расчет с иностранным поставщиком отражается следующей бухгалтерской записью:</w:t>
      </w:r>
      <w:r w:rsidR="00CA50B9" w:rsidRPr="00E44ACF">
        <w:rPr>
          <w:noProof/>
          <w:color w:val="000000"/>
          <w:sz w:val="28"/>
          <w:szCs w:val="28"/>
        </w:rPr>
        <w:t xml:space="preserve"> [6,77]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 валютную сумму перевода в пересчете в рубли по курсу ЦБ РФ на день списания валюты со счета —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Д-т сч. «Расчеты с поставщиками и подрядчиками», субсчет «Расчеты с иностранными поставщиками в иностранной валюте»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«Валютные счета», субсчет «Специальный транзитный валютный счет».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Одновременно по счету «Расчеты с поставщиками и подрядчиками», субсчет «Расчеты с иностранными поставщиками в иностранной валюте» и счету «Валютные счета», субсчет «Специальный транзитный валютный счет» возможно возникновение и отражение курсовых разниц в корреспонденции со счетом 91 «Прочие доходы и расходы».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Удержанная банком сумма как плата за выполнение функций валютного контроля (за паспорт сделки импортера) отражается бухгалтерскими записями: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«Заготовление и приобретение материальных ценностей», субсчет «Приобретение импортных товаров»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«Расчеты с разными дебиторами и кредиторами», субсчет «Расчеты с банком».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Сумма отклонения между фактическими затратами по приобретению импортного товара и учетной ценой, по которой он оприходован отражается бухгалтерской записью: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«Отклонение в стоимости материальных ценностей», субсчет «По импортному товару»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«Заготовление и приобретение материальных ценностей», субсчет «Приобретение импортных товаров»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или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«Заготовление и приобретение материальных ценностей», субсчет «Приобретение импортных товаров»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«Отклонение в стоимости материальных ценностей», субсчет «По импортному товару».</w:t>
      </w:r>
    </w:p>
    <w:p w:rsidR="001C1092" w:rsidRPr="00E44ACF" w:rsidRDefault="001C1092" w:rsidP="00311C1A">
      <w:pPr>
        <w:ind w:firstLine="709"/>
        <w:rPr>
          <w:noProof/>
          <w:color w:val="000000"/>
          <w:sz w:val="28"/>
          <w:szCs w:val="28"/>
        </w:rPr>
      </w:pPr>
    </w:p>
    <w:p w:rsidR="002D4879" w:rsidRPr="00E44ACF" w:rsidRDefault="00815BA7" w:rsidP="00311C1A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i w:val="0"/>
          <w:noProof/>
          <w:color w:val="000000"/>
        </w:rPr>
      </w:pPr>
      <w:bookmarkStart w:id="5" w:name="_Toc131633482"/>
      <w:r w:rsidRPr="00E44ACF">
        <w:rPr>
          <w:rFonts w:ascii="Times New Roman" w:hAnsi="Times New Roman" w:cs="Times New Roman"/>
          <w:b w:val="0"/>
          <w:i w:val="0"/>
          <w:noProof/>
          <w:color w:val="000000"/>
        </w:rPr>
        <w:t>3</w:t>
      </w:r>
      <w:r w:rsidR="002D4879" w:rsidRPr="00E44ACF">
        <w:rPr>
          <w:rFonts w:ascii="Times New Roman" w:hAnsi="Times New Roman" w:cs="Times New Roman"/>
          <w:b w:val="0"/>
          <w:i w:val="0"/>
          <w:noProof/>
          <w:color w:val="000000"/>
        </w:rPr>
        <w:t xml:space="preserve">. </w:t>
      </w:r>
      <w:bookmarkEnd w:id="4"/>
      <w:r w:rsidR="00E17E29" w:rsidRPr="00E44ACF">
        <w:rPr>
          <w:rFonts w:ascii="Times New Roman" w:hAnsi="Times New Roman" w:cs="Times New Roman"/>
          <w:b w:val="0"/>
          <w:i w:val="0"/>
          <w:noProof/>
          <w:color w:val="000000"/>
        </w:rPr>
        <w:t>Бухгалтерский учет экспортных операций</w:t>
      </w:r>
      <w:bookmarkEnd w:id="5"/>
    </w:p>
    <w:p w:rsidR="001C1092" w:rsidRPr="00E44ACF" w:rsidRDefault="001C1092" w:rsidP="00311C1A">
      <w:pPr>
        <w:ind w:firstLine="709"/>
        <w:rPr>
          <w:noProof/>
          <w:color w:val="000000"/>
          <w:sz w:val="28"/>
        </w:rPr>
      </w:pPr>
    </w:p>
    <w:p w:rsidR="00692F24" w:rsidRPr="00E44ACF" w:rsidRDefault="00692F24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В соответствии со ст. 2 Федерального закона РФ «О государственном регулировании внешнеторговой деятельности» экспорт товаров — это вывоз товаров с таможенной территории Российской Федерации за границу без обязательства об обратном ввозе. Факт экспорта фиксируется в момент пересечения товаром таможенной границы Российской Федерации.</w:t>
      </w:r>
    </w:p>
    <w:p w:rsidR="00692F24" w:rsidRPr="00E44ACF" w:rsidRDefault="00692F24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Экспортер представляет в таможенный орган, где оформляется грузовая таможенная декларация (ГТД) ксерокопию паспорта сделки. Ксерокопия ГТД в течение 15 календарных дней с даты принятия решения о выпуске товаров (графа «Д» ГТД) предоставляется экспортером в банк. В соответствии с подписанным паспортом сделки проводится валютный контроль в части поступления рублей или иностранной валюты на счет экспортера в банке, подписавшем паспорт сделки. При неполучении (или несвоевременном получении) предприятием выручки по контракту решение о привлечении предприятия-экспортера к ответственности либо об освобождении его от ответственности, в соответствии с п.2.3. вышеуказанной Инструкции, принимается таможенными органами.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bCs/>
          <w:noProof/>
          <w:color w:val="000000"/>
          <w:sz w:val="28"/>
          <w:szCs w:val="28"/>
        </w:rPr>
        <w:t xml:space="preserve">В </w:t>
      </w:r>
      <w:r w:rsidRPr="00E44ACF">
        <w:rPr>
          <w:noProof/>
          <w:color w:val="000000"/>
          <w:sz w:val="28"/>
          <w:szCs w:val="28"/>
        </w:rPr>
        <w:t>момент отгрузки товаров на экспорт, если право собственности в этот момент покупателю не передается, то товар учитывается по дебету счета «Товары отгруженные». Если же в этот момент право собственности передается, то в учете отражается реализация товара по кредиту счета «Продажи», субсчет 1 «Выручка».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Если в момент отгрузки в бухгалтерском учете используется счет 45 «Товары отгруженные», то местонахождение экспортного товара по пути следования к иностранному покупателю целесообразно предусмотреть в аналитическом учете. Поскольку в Плане счетов это не предусмотрено, то для этих целей можно воспользоваться прежней методикой учета во внешнеторговых объединениях: «Товары экспортные в пути в Российской Федерации», «Товары экспортные в пути за границей Российской Федерации» и т. д.</w:t>
      </w:r>
      <w:r w:rsidR="00CA50B9" w:rsidRPr="00E44ACF">
        <w:rPr>
          <w:noProof/>
          <w:color w:val="000000"/>
          <w:sz w:val="28"/>
          <w:szCs w:val="28"/>
        </w:rPr>
        <w:t xml:space="preserve"> [4,56]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Основой для бухгалтерского учета экспортных торговых операций является контракт с иностранным покупателем на продажу экспортных товаров. Исходя из контракта определяется, что является учетной товарной партией, на основании каких первичных документов производятся записи в бухгалтерских регистрах. За учетную товарную партию принимается, как правило, определенное количество однородного груза, отправленное в один адрес, по одному контракту, оформленное одним транспортным документом и отфактурованное одним счетом. Только в комплексе перечисленные признаки определяют товарную партию. При отправках эшелонами за учетную товарную партию может быть принят эшелон; при отправке товара трубопроводом — количество, например, газа или нефти, оформленное одной полной грузовой таможенной декларацией.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При отражении в учете экспортных товарных операций особое место занимают таможенные платежи. По экспорту при прохождении Российской таможни предусмотрены следующие таможенные платежи: экспортная пошлина, акциз, таможенный сбор за оформление, таможенный сбор за хранение.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Экспортная пошлина - это федеральный налог, устанавливаемый по товарным группам. Начисление этого налога отражается бухгалтерской записью: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«Продажи», субсчет 5 «Экспортные пошлины»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 Расчеты по налогам и сборам», субсчет «По экспортной пошлине».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По экспортной пошлине на таможне можно получить отсрочку. За отсрочку предприятие уплачивает пени, что отражается в учете: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«Прочие доходы и расходы»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«Расчеты по налогам и сборам», субсчет «По экспортной пошлине».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Акциз таможенный предусмотрен при экспорте нефти, включая стабильный газовый конденсат, который засчитывается налоговыми органами.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Таможенный сбор за оформление установлен в размере 0,15% от таможенной стоимости. При этом, если товар по контракту продается за иностранную валюту, то таможенный сбор частично уплачивается в рублях и частично в иностранной валюте. В рублях установлена плата в размере 0,1% таможенной стоимости, пересчитанной в рубли, и в иностранной валюте — в размере 0,05% таможенной стоимости в иностранной валюте. Таможенные сборы за оформление и хранение являются расходами по реализации экспортных товаров и отражаются в бухгалтерском учете: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«Расходы на продажу», субсчет «Расходы на продажу экспортных товаров»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«Расчеты с разными дебиторами и кредиторами», субсчет «Расчеты с таможней».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В составе издержек по реализации экспортных товаров могут быть такие специфические расходы, как расходы по сертификации экспортных товаров, плата банку, как агенту валютного контроля по паспорту сделки экспортера, плата за квоты и лицензии.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bCs/>
          <w:noProof/>
          <w:color w:val="000000"/>
          <w:sz w:val="28"/>
          <w:szCs w:val="28"/>
        </w:rPr>
        <w:t xml:space="preserve">Общая схема отражения в бухгалтерском учете экспорта товаров </w:t>
      </w:r>
      <w:r w:rsidRPr="00E44ACF">
        <w:rPr>
          <w:noProof/>
          <w:color w:val="000000"/>
          <w:sz w:val="28"/>
          <w:szCs w:val="28"/>
        </w:rPr>
        <w:t>имеет следующий вид.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 основании отгрузочных документов (автомобильная накладная, железнодорожная накладная и т. п.) отражается отгрузка экспортных неакцизных товаров за пределы Российской Федерации в рублях в оценке в зависимости от учетной политики бухгалтерской записью: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«Товары отгруженные», субсчет «Товары отгруженные на экспорт»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/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«Товары»;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расходы по реализации экспортных товаров на сумму расходов без НДС -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«Расходы на продажу», субсчет «Расходы на продажу экспортных товаров»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«Расчеты с поставщиками и подрядчиками»;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 сумму НДС в части расходов —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«Налог на добавленную стоимость по приобретенным ценностям», субсчет «По экспортируемым товарам»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«Расчеты с поставщиками и подрядчиками»;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начисление и оплата экспортных пошлин на сумму пошлины —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«Продажи», субсчет 5 «Экспортные пошлины»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«Расчеты по налогам и сборам», субсчет «По экспортной пошлине» на сумму платежа -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«Расчеты по налогам и сборам», субсчет «По экспортной пошлине»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«Расчетные счета».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В соответствии с условиями контракта отражается передача права собственности иностранному покупателю на экспортный товар и признается в учете выручка от продажи экспортного товара. На сумму по контракту, пересчитанную в рубли по курсу ЦБ РФ, установленному на дату признания дохода в иностранной валюте будет оформлена бухгалтерская запись: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«Расчеты с покупателями и заказчиками», субсчет «Расчеты с иностранными покупателями в иностранной валюте»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«Продажи», субсчет 1 «Выручка».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До момента оплаты иностранным покупателем полученного товара сальдо в иностранной валюте по счету «Расчеты с покупателями и заказчиками», субсчет «Расчеты с иностранными покупателями в иностранной валюте» подлежит ежемесячной переоценке в связи с изменением курса рубля к иностранной валюте с отражением по счету «Прочие доходы и расходы» курсовых разниц.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Экспортный товар отражается как проданный в рублях на стоимость отгруженных на экспорт товаров бухгалтерской записью: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«Продажи», субсчет 2 «Себестоимость продаж»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«Товары отгруженные», субсчет «Товары, отгруженные на экспорт».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Списываются на счет реализации расходы, связанные с продажей экспортного товара. На сумму расходов оформляется бухгалтерская запись: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«Продажи», субсчет 2 «Себестоимость продаж экспортных товаров»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«Расходы на продажу», субсчет «Расходы на продажу» \ Отражается зачисление валютной выручки, перечисленной Иностранным покупателем. На сумму инвалюты в пересчете в рубли по курсу ЦБ РФ, установленному на день зачисления инвалюты на транзитный валютный счет, делается бухгалтерская запись: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«Валютные счета», субсчет «Транзитный валютный счет»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bCs/>
          <w:noProof/>
          <w:color w:val="000000"/>
          <w:sz w:val="28"/>
          <w:szCs w:val="28"/>
        </w:rPr>
        <w:t xml:space="preserve">К-т </w:t>
      </w:r>
      <w:r w:rsidRPr="00E44ACF">
        <w:rPr>
          <w:noProof/>
          <w:color w:val="000000"/>
          <w:sz w:val="28"/>
          <w:szCs w:val="28"/>
        </w:rPr>
        <w:t xml:space="preserve">сч. «Расчеты с </w:t>
      </w:r>
      <w:r w:rsidRPr="00E44ACF">
        <w:rPr>
          <w:bCs/>
          <w:noProof/>
          <w:color w:val="000000"/>
          <w:sz w:val="28"/>
          <w:szCs w:val="28"/>
        </w:rPr>
        <w:t xml:space="preserve">покупателями и заказчиками», субсчет </w:t>
      </w:r>
      <w:r w:rsidRPr="00E44ACF">
        <w:rPr>
          <w:noProof/>
          <w:color w:val="000000"/>
          <w:sz w:val="28"/>
          <w:szCs w:val="28"/>
        </w:rPr>
        <w:t>«Расчеты с иностранными покупателями в иностранной валюте».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Одновременно отражается курсовая разница по счету в корреспонденции со счетом 91 «Прочие доходы и расходы». Если на момент зачисления выручки на транзитный валютный счет на нем были денежные средства, то возможно возникновение и отражение курсовых разниц по счету «Валютные счета», субсчет «Транзитный валютный счет» в корреспонденции со счетом «Прочие доходы и расходы».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Отражается обязательная продажа части валютной выручки. На сумму списанной со счета иностранной валюты для обязательной продажи в пересчете в рубли по курсу ЦБ РФ, установленному на день списания валюты со счета, оформляется бухгалтерская запись: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«Переводы в пути»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52 «Валютные счета», субсчет «Транзитный валютный счет»;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 сумму зачисленной на текущий валютный счет оставшейся после обязательной продажи части валютной выручки в пересчете в рубли по курсу ЦБ РФ, установленному на дату зачисления иностранной валюты на текущий валютный счет —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«Валютные счета», субсчет «Текущий валютный счет»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«Валютные счета», субсчет «Транзитный валютный счет».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Одновременно возможно возникновение и отражение курсовой разницы на субсчетах «Транзитный валютный счет» и «Текущий валютный счет» к счету 52 «Валютные счета» в корреспонденции со счетом «Прочие доходы и расходы». На сумму рублей, зачисленных после обязательной продажи иностранной валюты, делается бухгалтерская запись: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Д-т сч. «Расчетные счета»</w:t>
      </w:r>
    </w:p>
    <w:p w:rsidR="00D622BA" w:rsidRPr="00E44ACF" w:rsidRDefault="00D622BA" w:rsidP="00311C1A">
      <w:pPr>
        <w:autoSpaceDE w:val="0"/>
        <w:autoSpaceDN w:val="0"/>
        <w:adjustRightInd w:val="0"/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К-т сч. «Прочие доходы и расходы», субсчет 1 «Прочие доходы».</w:t>
      </w:r>
    </w:p>
    <w:p w:rsidR="00BA4800" w:rsidRPr="00E44ACF" w:rsidRDefault="00BA4800" w:rsidP="00311C1A">
      <w:pPr>
        <w:ind w:firstLine="709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В сложившихся условиях государство начинает все активнее регулировать ВЭД в национальных интересах. Рыночной системе хозяйства в принципе больше соответствуют экономические инструменты регулирования ВЭД, прежде всего таможенные пошлины, налоги и т.д.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</w:p>
    <w:p w:rsidR="00311C1A" w:rsidRPr="00E44ACF" w:rsidRDefault="00311C1A" w:rsidP="00311C1A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i w:val="0"/>
          <w:noProof/>
          <w:color w:val="000000"/>
        </w:rPr>
      </w:pPr>
    </w:p>
    <w:p w:rsidR="00711635" w:rsidRPr="00E44ACF" w:rsidRDefault="00692F24" w:rsidP="00311C1A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i w:val="0"/>
          <w:noProof/>
          <w:color w:val="000000"/>
        </w:rPr>
      </w:pPr>
      <w:r w:rsidRPr="00E44ACF">
        <w:rPr>
          <w:rFonts w:ascii="Times New Roman" w:hAnsi="Times New Roman" w:cs="Times New Roman"/>
          <w:b w:val="0"/>
          <w:i w:val="0"/>
          <w:noProof/>
          <w:color w:val="000000"/>
        </w:rPr>
        <w:br w:type="page"/>
      </w:r>
      <w:bookmarkStart w:id="6" w:name="_Toc131633483"/>
      <w:r w:rsidR="00751A9C" w:rsidRPr="00E44ACF">
        <w:rPr>
          <w:rFonts w:ascii="Times New Roman" w:hAnsi="Times New Roman" w:cs="Times New Roman"/>
          <w:b w:val="0"/>
          <w:i w:val="0"/>
          <w:noProof/>
          <w:color w:val="000000"/>
        </w:rPr>
        <w:t>Заключение</w:t>
      </w:r>
      <w:bookmarkEnd w:id="6"/>
    </w:p>
    <w:p w:rsidR="001C1092" w:rsidRPr="00E44ACF" w:rsidRDefault="001C1092" w:rsidP="00311C1A">
      <w:pPr>
        <w:ind w:firstLine="709"/>
        <w:rPr>
          <w:noProof/>
          <w:color w:val="000000"/>
          <w:sz w:val="28"/>
        </w:rPr>
      </w:pPr>
    </w:p>
    <w:p w:rsidR="00711635" w:rsidRPr="00E44ACF" w:rsidRDefault="00711635" w:rsidP="00311C1A">
      <w:pPr>
        <w:ind w:firstLine="709"/>
        <w:rPr>
          <w:noProof/>
          <w:snapToGrid w:val="0"/>
          <w:color w:val="000000"/>
          <w:sz w:val="28"/>
          <w:szCs w:val="28"/>
        </w:rPr>
      </w:pPr>
      <w:r w:rsidRPr="00E44ACF">
        <w:rPr>
          <w:noProof/>
          <w:snapToGrid w:val="0"/>
          <w:color w:val="000000"/>
          <w:sz w:val="28"/>
          <w:szCs w:val="28"/>
        </w:rPr>
        <w:t>При многочисленных особенностях ведения внешнеторговых операций, бухгалтерский учет базируется на применении Плана счетов бухгалтерского учета финансово-хозяйственной деятельности организаций (утв. приказом Минфина РФ от 31 октября 2000 г. N 94н) и Федерального закона от 21 ноября 1996 г. N 129-ФЗ "О бухгалтерском учете" (с изменениями от 23 июля 1998 г.).</w:t>
      </w:r>
    </w:p>
    <w:p w:rsidR="00711635" w:rsidRPr="00E44ACF" w:rsidRDefault="00711635" w:rsidP="00311C1A">
      <w:pPr>
        <w:ind w:firstLine="709"/>
        <w:rPr>
          <w:noProof/>
          <w:snapToGrid w:val="0"/>
          <w:color w:val="000000"/>
          <w:sz w:val="28"/>
          <w:szCs w:val="28"/>
        </w:rPr>
      </w:pPr>
      <w:r w:rsidRPr="00E44ACF">
        <w:rPr>
          <w:noProof/>
          <w:snapToGrid w:val="0"/>
          <w:color w:val="000000"/>
          <w:sz w:val="28"/>
          <w:szCs w:val="28"/>
        </w:rPr>
        <w:t>Бухгалтерский учет валютных ценностей и операций должен обеспечивать полную и объективную картину внешнеэкономической деятельности организации. Для этого, с одной стороны, необходимо приведение всех денежных измерителей к единой валюте, ибо систематизация, накопление и обобщение информации о фактах хозяйственной деятельности возможно лишь в едином измерителе. С другой стороны, предполагается наряду с использованием единой валюты ведение учета параллельно в реальной валюте расчетов и платежей, что позволяет контролировать и принимать решения по дебиторской и кредиторской задолженности.</w:t>
      </w:r>
    </w:p>
    <w:p w:rsidR="00711635" w:rsidRPr="00E44ACF" w:rsidRDefault="00711635" w:rsidP="00311C1A">
      <w:pPr>
        <w:ind w:firstLine="709"/>
        <w:rPr>
          <w:noProof/>
          <w:color w:val="000000"/>
          <w:sz w:val="28"/>
          <w:szCs w:val="28"/>
        </w:rPr>
      </w:pPr>
    </w:p>
    <w:p w:rsidR="00711635" w:rsidRPr="00E44ACF" w:rsidRDefault="00311C1A" w:rsidP="00311C1A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i w:val="0"/>
          <w:noProof/>
          <w:color w:val="000000"/>
        </w:rPr>
      </w:pPr>
      <w:bookmarkStart w:id="7" w:name="_Toc131633484"/>
      <w:r w:rsidRPr="00E44ACF">
        <w:rPr>
          <w:rFonts w:ascii="Times New Roman" w:hAnsi="Times New Roman" w:cs="Times New Roman"/>
          <w:b w:val="0"/>
          <w:i w:val="0"/>
          <w:noProof/>
          <w:color w:val="000000"/>
        </w:rPr>
        <w:br w:type="page"/>
      </w:r>
      <w:r w:rsidR="00AF259F" w:rsidRPr="00E44ACF">
        <w:rPr>
          <w:rFonts w:ascii="Times New Roman" w:hAnsi="Times New Roman" w:cs="Times New Roman"/>
          <w:b w:val="0"/>
          <w:i w:val="0"/>
          <w:noProof/>
          <w:color w:val="000000"/>
        </w:rPr>
        <w:t>Список используемой литературы</w:t>
      </w:r>
      <w:bookmarkEnd w:id="7"/>
    </w:p>
    <w:p w:rsidR="000B2E19" w:rsidRPr="00E44ACF" w:rsidRDefault="000B2E19" w:rsidP="00311C1A">
      <w:pPr>
        <w:ind w:firstLine="709"/>
        <w:rPr>
          <w:noProof/>
          <w:color w:val="000000"/>
          <w:sz w:val="28"/>
        </w:rPr>
      </w:pPr>
    </w:p>
    <w:p w:rsidR="000B2E19" w:rsidRPr="00E44ACF" w:rsidRDefault="000B2E19" w:rsidP="00311C1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О бухгалтерском учете; Федеральный закон от 21.11.96 г. №129 -ФЗ// Российская газета. 1996. 28 ноября, с последующими изменениями и дополнениями</w:t>
      </w:r>
    </w:p>
    <w:p w:rsidR="000B2E19" w:rsidRPr="00E44ACF" w:rsidRDefault="000B2E19" w:rsidP="00311C1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Гражданский кодекс Российской федерации. Части 1 и П. - М.: Проспект, 2004.</w:t>
      </w:r>
    </w:p>
    <w:p w:rsidR="000B2E19" w:rsidRPr="00E44ACF" w:rsidRDefault="000B2E19" w:rsidP="00311C1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Налоговый кодекс Российской Федерации. Ч.П: Федеральный закон от 31.07.98 г. №146 - ФЗ// Финансовая Россия. 2003. №29-31.</w:t>
      </w:r>
    </w:p>
    <w:p w:rsidR="000B2E19" w:rsidRPr="00E44ACF" w:rsidRDefault="000B2E19" w:rsidP="00311C1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Налоговый кодекс Российской Федерации. Федеральный закон от 05.08.00 г. №117 - ФЗ //Финансовая Россия. 2005. № 30.</w:t>
      </w:r>
    </w:p>
    <w:p w:rsidR="000B2E19" w:rsidRPr="00E44ACF" w:rsidRDefault="000B2E19" w:rsidP="00311C1A">
      <w:pPr>
        <w:numPr>
          <w:ilvl w:val="0"/>
          <w:numId w:val="10"/>
        </w:numPr>
        <w:autoSpaceDE w:val="0"/>
        <w:autoSpaceDN w:val="0"/>
        <w:ind w:left="0" w:firstLine="0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Макарьева В.И. Учёт в условиях рынка. - М.: Финансы и статистика, 2004.</w:t>
      </w:r>
    </w:p>
    <w:p w:rsidR="000B2E19" w:rsidRPr="00E44ACF" w:rsidRDefault="000B2E19" w:rsidP="00311C1A">
      <w:pPr>
        <w:numPr>
          <w:ilvl w:val="0"/>
          <w:numId w:val="10"/>
        </w:numPr>
        <w:autoSpaceDE w:val="0"/>
        <w:autoSpaceDN w:val="0"/>
        <w:ind w:left="0" w:firstLine="0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Козлова Е.П. и др. Бухгалтерский учёт внешнеэкономической деятельности. - М.: Финансы и статистика, 2004.</w:t>
      </w:r>
    </w:p>
    <w:p w:rsidR="000B2E19" w:rsidRPr="00E44ACF" w:rsidRDefault="000B2E19" w:rsidP="00311C1A">
      <w:pPr>
        <w:numPr>
          <w:ilvl w:val="0"/>
          <w:numId w:val="10"/>
        </w:numPr>
        <w:autoSpaceDE w:val="0"/>
        <w:autoSpaceDN w:val="0"/>
        <w:ind w:left="0" w:firstLine="0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Кондраков Н.П. Бухгалтерский учёт. - М.: Инфра-М, 2002.</w:t>
      </w:r>
    </w:p>
    <w:p w:rsidR="000B2E19" w:rsidRPr="00E44ACF" w:rsidRDefault="000B2E19" w:rsidP="00311C1A">
      <w:pPr>
        <w:numPr>
          <w:ilvl w:val="0"/>
          <w:numId w:val="10"/>
        </w:numPr>
        <w:autoSpaceDE w:val="0"/>
        <w:autoSpaceDN w:val="0"/>
        <w:ind w:left="0" w:firstLine="0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Кирьянова З.В. Внешнеэкономическая деятельность предприятия. - М.: Финансы и статистика</w:t>
      </w:r>
      <w:r w:rsidR="00311C1A" w:rsidRPr="00E44ACF">
        <w:rPr>
          <w:noProof/>
          <w:color w:val="000000"/>
          <w:sz w:val="28"/>
          <w:szCs w:val="28"/>
        </w:rPr>
        <w:t>,</w:t>
      </w:r>
      <w:r w:rsidRPr="00E44ACF">
        <w:rPr>
          <w:noProof/>
          <w:color w:val="000000"/>
          <w:sz w:val="28"/>
          <w:szCs w:val="28"/>
        </w:rPr>
        <w:t>2000</w:t>
      </w:r>
    </w:p>
    <w:p w:rsidR="000B2E19" w:rsidRPr="00E44ACF" w:rsidRDefault="000B2E19" w:rsidP="00311C1A">
      <w:pPr>
        <w:numPr>
          <w:ilvl w:val="0"/>
          <w:numId w:val="10"/>
        </w:numPr>
        <w:autoSpaceDE w:val="0"/>
        <w:autoSpaceDN w:val="0"/>
        <w:ind w:left="0" w:firstLine="0"/>
        <w:rPr>
          <w:noProof/>
          <w:color w:val="000000"/>
          <w:sz w:val="28"/>
          <w:szCs w:val="28"/>
        </w:rPr>
      </w:pPr>
      <w:r w:rsidRPr="00E44ACF">
        <w:rPr>
          <w:noProof/>
          <w:color w:val="000000"/>
          <w:sz w:val="28"/>
          <w:szCs w:val="28"/>
        </w:rPr>
        <w:t>Б.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Нидлз, Х.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Андерсон, Д.</w:t>
      </w:r>
      <w:r w:rsidR="00311C1A" w:rsidRPr="00E44ACF">
        <w:rPr>
          <w:noProof/>
          <w:color w:val="000000"/>
          <w:sz w:val="28"/>
          <w:szCs w:val="28"/>
        </w:rPr>
        <w:t xml:space="preserve"> </w:t>
      </w:r>
      <w:r w:rsidRPr="00E44ACF">
        <w:rPr>
          <w:noProof/>
          <w:color w:val="000000"/>
          <w:sz w:val="28"/>
          <w:szCs w:val="28"/>
        </w:rPr>
        <w:t>Колдуэлл. Принципы бухгалтерского учета - М.: Финансы и статистика, 2003.</w:t>
      </w:r>
      <w:bookmarkStart w:id="8" w:name="_GoBack"/>
      <w:bookmarkEnd w:id="8"/>
    </w:p>
    <w:sectPr w:rsidR="000B2E19" w:rsidRPr="00E44ACF" w:rsidSect="00311C1A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77" w:rsidRDefault="00584877">
      <w:r>
        <w:separator/>
      </w:r>
    </w:p>
  </w:endnote>
  <w:endnote w:type="continuationSeparator" w:id="0">
    <w:p w:rsidR="00584877" w:rsidRDefault="0058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77" w:rsidRDefault="00584877">
      <w:r>
        <w:separator/>
      </w:r>
    </w:p>
  </w:footnote>
  <w:footnote w:type="continuationSeparator" w:id="0">
    <w:p w:rsidR="00584877" w:rsidRDefault="00584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00" w:rsidRDefault="00BA4800" w:rsidP="004B2172">
    <w:pPr>
      <w:pStyle w:val="a6"/>
      <w:framePr w:wrap="around" w:vAnchor="text" w:hAnchor="margin" w:xAlign="right" w:y="1"/>
      <w:rPr>
        <w:rStyle w:val="a8"/>
      </w:rPr>
    </w:pPr>
  </w:p>
  <w:p w:rsidR="00BA4800" w:rsidRDefault="00BA4800" w:rsidP="000A010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00" w:rsidRDefault="00E1477D" w:rsidP="004B2172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BA4800" w:rsidRDefault="00BA4800" w:rsidP="000A010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C6AFC"/>
    <w:multiLevelType w:val="singleLevel"/>
    <w:tmpl w:val="2A1E49B4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3C4035E7"/>
    <w:multiLevelType w:val="hybridMultilevel"/>
    <w:tmpl w:val="95E04432"/>
    <w:lvl w:ilvl="0" w:tplc="A5CAD7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F17ECD"/>
    <w:multiLevelType w:val="singleLevel"/>
    <w:tmpl w:val="B9301AF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4CD600C6"/>
    <w:multiLevelType w:val="hybridMultilevel"/>
    <w:tmpl w:val="CCD0C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F06F2D"/>
    <w:multiLevelType w:val="hybridMultilevel"/>
    <w:tmpl w:val="1C1007CA"/>
    <w:lvl w:ilvl="0" w:tplc="13108E22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2BC1B01"/>
    <w:multiLevelType w:val="singleLevel"/>
    <w:tmpl w:val="3EE2C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6">
    <w:nsid w:val="6B322F03"/>
    <w:multiLevelType w:val="singleLevel"/>
    <w:tmpl w:val="6156753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4965FFF"/>
    <w:multiLevelType w:val="hybridMultilevel"/>
    <w:tmpl w:val="12FEF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2D6460"/>
    <w:multiLevelType w:val="singleLevel"/>
    <w:tmpl w:val="1C0079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76D750B"/>
    <w:multiLevelType w:val="singleLevel"/>
    <w:tmpl w:val="0A665066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879"/>
    <w:rsid w:val="0001291B"/>
    <w:rsid w:val="000809F7"/>
    <w:rsid w:val="000A0108"/>
    <w:rsid w:val="000B2E19"/>
    <w:rsid w:val="001C1092"/>
    <w:rsid w:val="001D6BED"/>
    <w:rsid w:val="001E69CF"/>
    <w:rsid w:val="002D4879"/>
    <w:rsid w:val="00311C1A"/>
    <w:rsid w:val="00353E81"/>
    <w:rsid w:val="003C4728"/>
    <w:rsid w:val="004B2172"/>
    <w:rsid w:val="00584877"/>
    <w:rsid w:val="005959FA"/>
    <w:rsid w:val="0063291A"/>
    <w:rsid w:val="00642323"/>
    <w:rsid w:val="00652BC6"/>
    <w:rsid w:val="00692F24"/>
    <w:rsid w:val="00711635"/>
    <w:rsid w:val="00751A9C"/>
    <w:rsid w:val="0076211D"/>
    <w:rsid w:val="007D6021"/>
    <w:rsid w:val="00815BA7"/>
    <w:rsid w:val="009F3E5D"/>
    <w:rsid w:val="00A53DED"/>
    <w:rsid w:val="00AC1550"/>
    <w:rsid w:val="00AF259F"/>
    <w:rsid w:val="00BA1F16"/>
    <w:rsid w:val="00BA4800"/>
    <w:rsid w:val="00CA50B9"/>
    <w:rsid w:val="00D622BA"/>
    <w:rsid w:val="00DA70B0"/>
    <w:rsid w:val="00E1477D"/>
    <w:rsid w:val="00E17E29"/>
    <w:rsid w:val="00E44ACF"/>
    <w:rsid w:val="00E72481"/>
    <w:rsid w:val="00E87482"/>
    <w:rsid w:val="00F0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B46C4B-993F-4A11-99CC-7748184B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79"/>
    <w:pPr>
      <w:spacing w:line="36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D48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rsid w:val="002D4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2D4879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2D4879"/>
    <w:pPr>
      <w:spacing w:line="240" w:lineRule="auto"/>
      <w:jc w:val="left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2D487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0A01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0A0108"/>
    <w:rPr>
      <w:rFonts w:cs="Times New Roman"/>
    </w:rPr>
  </w:style>
  <w:style w:type="paragraph" w:styleId="23">
    <w:name w:val="toc 2"/>
    <w:basedOn w:val="a"/>
    <w:next w:val="a"/>
    <w:autoRedefine/>
    <w:uiPriority w:val="39"/>
    <w:semiHidden/>
    <w:rsid w:val="005959FA"/>
    <w:pPr>
      <w:tabs>
        <w:tab w:val="right" w:leader="dot" w:pos="9628"/>
      </w:tabs>
      <w:jc w:val="center"/>
    </w:pPr>
    <w:rPr>
      <w:sz w:val="28"/>
      <w:szCs w:val="28"/>
    </w:rPr>
  </w:style>
  <w:style w:type="character" w:styleId="a9">
    <w:name w:val="Hyperlink"/>
    <w:uiPriority w:val="99"/>
    <w:rsid w:val="000A0108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E874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311C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11C1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et</Company>
  <LinksUpToDate>false</LinksUpToDate>
  <CharactersWithSpaces>23334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wl</dc:creator>
  <cp:keywords/>
  <dc:description/>
  <cp:lastModifiedBy>admin</cp:lastModifiedBy>
  <cp:revision>2</cp:revision>
  <cp:lastPrinted>2006-04-01T09:57:00Z</cp:lastPrinted>
  <dcterms:created xsi:type="dcterms:W3CDTF">2014-03-04T09:09:00Z</dcterms:created>
  <dcterms:modified xsi:type="dcterms:W3CDTF">2014-03-04T09:09:00Z</dcterms:modified>
</cp:coreProperties>
</file>