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E2" w:rsidRPr="00AB17D7" w:rsidRDefault="002D1A1B" w:rsidP="00AB17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17D7">
        <w:rPr>
          <w:b/>
          <w:sz w:val="28"/>
          <w:szCs w:val="28"/>
        </w:rPr>
        <w:t>Задание.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1A1B" w:rsidRPr="00AB17D7" w:rsidRDefault="002D1A1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Выбор наземного и подземного оборудования при глубинно-насосной штанговой эксплуатации.</w:t>
      </w:r>
    </w:p>
    <w:p w:rsidR="002D1A1B" w:rsidRPr="00AB17D7" w:rsidRDefault="002D1A1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1. Выбрать типоразмер станка-качалки и диаметр плунжера насоса (выбор станка-качалки выполнить для станков-качалок выпускаемых по ГОСТ 5866-84, согласно диаграмм составленных Адониным А.И.).</w:t>
      </w:r>
    </w:p>
    <w:p w:rsidR="002D1A1B" w:rsidRPr="00AB17D7" w:rsidRDefault="002D1A1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2. Выбрать типоразмер плунжерного насоса и назначить его рабочие параметры, длину хода плунжера и число качаний в минуту. При выборе типоразмера насоса обратить внимание на заданную глубину, связав её с типоразмером насоса НСН (НГН). При наличии песка в жидкости назначить тип плунжера (Г;К;П;В) и группу посадки. При выборе числа качаний стремиться к минимальному его значению, а при выборе длины хода к максимально возможному значению.</w:t>
      </w:r>
    </w:p>
    <w:p w:rsidR="002D1A1B" w:rsidRPr="00AB17D7" w:rsidRDefault="002D1A1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3. Выбрать конструкцию колонны штанг и рассчитать их на выносливость.</w:t>
      </w:r>
    </w:p>
    <w:p w:rsidR="002D1A1B" w:rsidRPr="00AB17D7" w:rsidRDefault="002D1A1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4. Выбрать типоразмер НКТ, рассчитать НКТ на прочность (от воздействия страгивающей нагрузки).</w:t>
      </w:r>
    </w:p>
    <w:p w:rsidR="002D1A1B" w:rsidRPr="00AB17D7" w:rsidRDefault="002D1A1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5. Определить нагрузки в точке подвеса</w:t>
      </w:r>
      <w:r w:rsidR="00F47E67" w:rsidRPr="00AB17D7">
        <w:rPr>
          <w:sz w:val="28"/>
          <w:szCs w:val="28"/>
        </w:rPr>
        <w:t xml:space="preserve"> штанг (по формуле Вирновского А.С.).</w:t>
      </w:r>
    </w:p>
    <w:p w:rsidR="00F47E67" w:rsidRPr="00AB17D7" w:rsidRDefault="00F47E67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6. Выбрать типоразмер станка-качалки.</w:t>
      </w:r>
    </w:p>
    <w:p w:rsidR="00F47E67" w:rsidRPr="00AB17D7" w:rsidRDefault="00F47E67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7. Определить значения ускорения точки подвеса штанг по уточненной (приближенной теории) через 15</w:t>
      </w:r>
      <w:r w:rsidRPr="00AB17D7">
        <w:rPr>
          <w:sz w:val="28"/>
          <w:szCs w:val="28"/>
          <w:vertAlign w:val="superscript"/>
        </w:rPr>
        <w:t>0</w:t>
      </w:r>
      <w:r w:rsidRPr="00AB17D7">
        <w:rPr>
          <w:sz w:val="28"/>
          <w:szCs w:val="28"/>
        </w:rPr>
        <w:t xml:space="preserve"> (0</w:t>
      </w:r>
      <w:r w:rsidRPr="00AB17D7">
        <w:rPr>
          <w:sz w:val="28"/>
          <w:szCs w:val="28"/>
          <w:vertAlign w:val="superscript"/>
        </w:rPr>
        <w:t>0</w:t>
      </w:r>
      <w:r w:rsidRPr="00AB17D7">
        <w:rPr>
          <w:sz w:val="28"/>
          <w:szCs w:val="28"/>
        </w:rPr>
        <w:t>; 15</w:t>
      </w:r>
      <w:r w:rsidRPr="00AB17D7">
        <w:rPr>
          <w:sz w:val="28"/>
          <w:szCs w:val="28"/>
          <w:vertAlign w:val="superscript"/>
        </w:rPr>
        <w:t>0</w:t>
      </w:r>
      <w:r w:rsidRPr="00AB17D7">
        <w:rPr>
          <w:sz w:val="28"/>
          <w:szCs w:val="28"/>
        </w:rPr>
        <w:t>; 30</w:t>
      </w:r>
      <w:r w:rsidRPr="00AB17D7">
        <w:rPr>
          <w:sz w:val="28"/>
          <w:szCs w:val="28"/>
          <w:vertAlign w:val="superscript"/>
        </w:rPr>
        <w:t>0</w:t>
      </w:r>
      <w:r w:rsidRPr="00AB17D7">
        <w:rPr>
          <w:sz w:val="28"/>
          <w:szCs w:val="28"/>
        </w:rPr>
        <w:t>; и т.д. до 180</w:t>
      </w:r>
      <w:r w:rsidRPr="00AB17D7">
        <w:rPr>
          <w:sz w:val="28"/>
          <w:szCs w:val="28"/>
          <w:vertAlign w:val="superscript"/>
        </w:rPr>
        <w:t>0</w:t>
      </w:r>
      <w:r w:rsidRPr="00AB17D7">
        <w:rPr>
          <w:sz w:val="28"/>
          <w:szCs w:val="28"/>
        </w:rPr>
        <w:t>).</w:t>
      </w:r>
    </w:p>
    <w:p w:rsidR="00F47E67" w:rsidRPr="00AB17D7" w:rsidRDefault="00F47E67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8. Определить мощность привода (по формулам Ефремова, Ларионова, Плюща).</w:t>
      </w:r>
    </w:p>
    <w:p w:rsidR="00F47E67" w:rsidRPr="00AB17D7" w:rsidRDefault="00F47E67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9. Рассмотреть основные правила эксплуатации СК.</w:t>
      </w:r>
    </w:p>
    <w:p w:rsidR="00F47E67" w:rsidRPr="00AB17D7" w:rsidRDefault="00AB17D7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7E67" w:rsidRPr="00AB17D7">
        <w:rPr>
          <w:b/>
          <w:sz w:val="28"/>
          <w:szCs w:val="28"/>
        </w:rPr>
        <w:t xml:space="preserve">Дано: </w:t>
      </w:r>
      <w:r w:rsidR="00F47E67" w:rsidRPr="00AB17D7">
        <w:rPr>
          <w:sz w:val="28"/>
          <w:szCs w:val="28"/>
        </w:rPr>
        <w:t>Глубина установки насоса – 2200м;</w:t>
      </w:r>
    </w:p>
    <w:p w:rsidR="00F47E67" w:rsidRPr="00AB17D7" w:rsidRDefault="00F47E67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количество отбираемой жидкости – 40м</w:t>
      </w:r>
      <w:r w:rsidRPr="00AB17D7">
        <w:rPr>
          <w:sz w:val="28"/>
          <w:szCs w:val="28"/>
          <w:vertAlign w:val="superscript"/>
        </w:rPr>
        <w:t>3</w:t>
      </w:r>
      <w:r w:rsidRPr="00AB17D7">
        <w:rPr>
          <w:sz w:val="28"/>
          <w:szCs w:val="28"/>
        </w:rPr>
        <w:t>/с;</w:t>
      </w:r>
    </w:p>
    <w:p w:rsidR="00F47E67" w:rsidRPr="00AB17D7" w:rsidRDefault="00F47E67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динамический уровень – 1800м;</w:t>
      </w:r>
    </w:p>
    <w:p w:rsidR="00F47E67" w:rsidRPr="00AB17D7" w:rsidRDefault="00F47E67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содержание песка – 0,1%;</w:t>
      </w:r>
    </w:p>
    <w:p w:rsidR="00F47E67" w:rsidRPr="00AB17D7" w:rsidRDefault="00F47E67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вязкость – 0,2Па</w:t>
      </w:r>
      <w:r w:rsidR="00554BC8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>
            <v:imagedata r:id="rId6" o:title=""/>
          </v:shape>
        </w:pict>
      </w:r>
      <w:r w:rsidR="00DD0242" w:rsidRPr="00AB17D7">
        <w:rPr>
          <w:sz w:val="28"/>
          <w:szCs w:val="28"/>
        </w:rPr>
        <w:t>;</w:t>
      </w:r>
    </w:p>
    <w:p w:rsidR="00DD0242" w:rsidRPr="00AB17D7" w:rsidRDefault="00DD024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плотность нефти – 890кг/м</w:t>
      </w:r>
      <w:r w:rsidRPr="00AB17D7">
        <w:rPr>
          <w:sz w:val="28"/>
          <w:szCs w:val="28"/>
          <w:vertAlign w:val="superscript"/>
        </w:rPr>
        <w:t>3</w:t>
      </w:r>
      <w:r w:rsidRPr="00AB17D7">
        <w:rPr>
          <w:sz w:val="28"/>
          <w:szCs w:val="28"/>
        </w:rPr>
        <w:t>;</w:t>
      </w:r>
    </w:p>
    <w:p w:rsidR="00DD0242" w:rsidRPr="00AB17D7" w:rsidRDefault="00DD024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наружный диаметр обсадной колонны – 0,146м.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DD0242" w:rsidRPr="00AB17D7" w:rsidRDefault="00DD0242" w:rsidP="00AB17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17D7">
        <w:rPr>
          <w:b/>
          <w:sz w:val="28"/>
          <w:szCs w:val="28"/>
        </w:rPr>
        <w:t>Решение.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59D2" w:rsidRPr="00AB17D7" w:rsidRDefault="000F74E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1. По (1) выберем станок-качалку 8СК-12-3,5-8000 и диаметр плунжера насоса 38мм.</w:t>
      </w:r>
    </w:p>
    <w:p w:rsidR="00A561B1" w:rsidRPr="00AB17D7" w:rsidRDefault="000F74E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2. Выберем типоразмер плунжерного насоса НСВ2-38-25-35, длина хода плунжера </w:t>
      </w:r>
      <w:r w:rsidR="00554BC8">
        <w:rPr>
          <w:position w:val="-10"/>
          <w:sz w:val="28"/>
          <w:szCs w:val="28"/>
        </w:rPr>
        <w:pict>
          <v:shape id="_x0000_i1026" type="#_x0000_t75" style="width:56.25pt;height:17.25pt">
            <v:imagedata r:id="rId7" o:title=""/>
          </v:shape>
        </w:pict>
      </w:r>
      <w:r w:rsidRPr="00AB17D7">
        <w:rPr>
          <w:sz w:val="28"/>
          <w:szCs w:val="28"/>
        </w:rPr>
        <w:t xml:space="preserve"> </w:t>
      </w:r>
      <w:r w:rsidR="00554BC8">
        <w:rPr>
          <w:position w:val="-6"/>
          <w:sz w:val="28"/>
          <w:szCs w:val="28"/>
        </w:rPr>
        <w:pict>
          <v:shape id="_x0000_i1027" type="#_x0000_t75" style="width:1in;height:17.25pt">
            <v:imagedata r:id="rId8" o:title=""/>
          </v:shape>
        </w:pict>
      </w:r>
      <w:r w:rsidRPr="00AB17D7">
        <w:rPr>
          <w:sz w:val="28"/>
          <w:szCs w:val="28"/>
        </w:rPr>
        <w:t xml:space="preserve"> Назначим тип плунжера В (наличие песка). Группа посадки 2 – с зазором от 0,07 до 0,12мм.</w:t>
      </w:r>
    </w:p>
    <w:p w:rsidR="000F74EB" w:rsidRPr="00AB17D7" w:rsidRDefault="000F74E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3. В заданных условиях по (1) следует принять </w:t>
      </w:r>
      <w:r w:rsidR="00554BC8">
        <w:rPr>
          <w:position w:val="-6"/>
          <w:sz w:val="28"/>
          <w:szCs w:val="28"/>
        </w:rPr>
        <w:pict>
          <v:shape id="_x0000_i1028" type="#_x0000_t75" style="width:62.25pt;height:15pt">
            <v:imagedata r:id="rId9" o:title=""/>
          </v:shape>
        </w:pict>
      </w:r>
    </w:p>
    <w:p w:rsidR="000F74EB" w:rsidRPr="00AB17D7" w:rsidRDefault="000F74E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Максимальное значение нагрузок в точке подвеса штанг </w:t>
      </w:r>
      <w:r w:rsidR="00554BC8">
        <w:rPr>
          <w:position w:val="-12"/>
          <w:sz w:val="28"/>
          <w:szCs w:val="28"/>
        </w:rPr>
        <w:pict>
          <v:shape id="_x0000_i1029" type="#_x0000_t75" style="width:48.75pt;height:18.75pt">
            <v:imagedata r:id="rId10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0F74EB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0" type="#_x0000_t75" style="width:209.25pt;height:41.25pt">
            <v:imagedata r:id="rId11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0F74EB" w:rsidRPr="00AB17D7" w:rsidRDefault="000F74E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6"/>
          <w:sz w:val="28"/>
          <w:szCs w:val="28"/>
        </w:rPr>
        <w:pict>
          <v:shape id="_x0000_i1031" type="#_x0000_t75" style="width:9.75pt;height:15pt">
            <v:imagedata r:id="rId12" o:title=""/>
          </v:shape>
        </w:pict>
      </w:r>
      <w:r w:rsidRPr="00AB17D7">
        <w:rPr>
          <w:sz w:val="28"/>
          <w:szCs w:val="28"/>
        </w:rPr>
        <w:t xml:space="preserve"> – коэффициент</w:t>
      </w:r>
      <w:r w:rsidR="003B00A5" w:rsidRPr="00AB17D7">
        <w:rPr>
          <w:sz w:val="28"/>
          <w:szCs w:val="28"/>
        </w:rPr>
        <w:t xml:space="preserve"> потери веса штанг</w:t>
      </w:r>
      <w:r w:rsidR="00A35EF1" w:rsidRPr="00AB17D7">
        <w:rPr>
          <w:sz w:val="28"/>
          <w:szCs w:val="28"/>
        </w:rPr>
        <w:t xml:space="preserve"> в жидкости: 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A35EF1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2" type="#_x0000_t75" style="width:80.25pt;height:39pt">
            <v:imagedata r:id="rId13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96213E" w:rsidRPr="00AB17D7" w:rsidRDefault="0096213E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12"/>
          <w:sz w:val="28"/>
          <w:szCs w:val="28"/>
        </w:rPr>
        <w:pict>
          <v:shape id="_x0000_i1033" type="#_x0000_t75" style="width:23.25pt;height:18.75pt">
            <v:imagedata r:id="rId14" o:title=""/>
          </v:shape>
        </w:pict>
      </w:r>
      <w:r w:rsidRPr="00AB17D7">
        <w:rPr>
          <w:sz w:val="28"/>
          <w:szCs w:val="28"/>
        </w:rPr>
        <w:t xml:space="preserve"> – плотность материала насосных штанг (стали), </w:t>
      </w:r>
      <w:r w:rsidR="00554BC8">
        <w:rPr>
          <w:position w:val="-12"/>
          <w:sz w:val="28"/>
          <w:szCs w:val="28"/>
        </w:rPr>
        <w:pict>
          <v:shape id="_x0000_i1034" type="#_x0000_t75" style="width:102pt;height:20.25pt">
            <v:imagedata r:id="rId15" o:title=""/>
          </v:shape>
        </w:pict>
      </w:r>
      <w:r w:rsidRPr="00AB17D7">
        <w:rPr>
          <w:sz w:val="28"/>
          <w:szCs w:val="28"/>
        </w:rPr>
        <w:t>.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96213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5" type="#_x0000_t75" style="width:132.75pt;height:36pt">
            <v:imagedata r:id="rId16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8864C0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6" type="#_x0000_t75" style="width:18pt;height:21pt">
            <v:imagedata r:id="rId17" o:title=""/>
          </v:shape>
        </w:pict>
      </w:r>
      <w:r w:rsidR="00D32900" w:rsidRPr="00AB17D7">
        <w:rPr>
          <w:sz w:val="28"/>
          <w:szCs w:val="28"/>
        </w:rPr>
        <w:t xml:space="preserve"> – вес </w:t>
      </w:r>
      <w:smartTag w:uri="urn:schemas-microsoft-com:office:smarttags" w:element="metricconverter">
        <w:smartTagPr>
          <w:attr w:name="ProductID" w:val="1 м"/>
        </w:smartTagPr>
        <w:r w:rsidR="00D32900" w:rsidRPr="00AB17D7">
          <w:rPr>
            <w:sz w:val="28"/>
            <w:szCs w:val="28"/>
          </w:rPr>
          <w:t>1 м</w:t>
        </w:r>
      </w:smartTag>
      <w:r w:rsidR="00D32900" w:rsidRPr="00AB17D7">
        <w:rPr>
          <w:sz w:val="28"/>
          <w:szCs w:val="28"/>
        </w:rPr>
        <w:t xml:space="preserve"> принятых штанг диаметром 22мм, </w:t>
      </w:r>
      <w:r>
        <w:rPr>
          <w:position w:val="-16"/>
          <w:sz w:val="28"/>
          <w:szCs w:val="28"/>
        </w:rPr>
        <w:pict>
          <v:shape id="_x0000_i1037" type="#_x0000_t75" style="width:90.75pt;height:21pt">
            <v:imagedata r:id="rId18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D32900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18.75pt;height:18.75pt">
            <v:imagedata r:id="rId19" o:title=""/>
          </v:shape>
        </w:pict>
      </w:r>
      <w:r w:rsidR="005D18C4" w:rsidRPr="00AB17D7">
        <w:rPr>
          <w:sz w:val="28"/>
          <w:szCs w:val="28"/>
        </w:rPr>
        <w:t xml:space="preserve"> – площадь поперечного сечения плунжера, </w:t>
      </w:r>
      <w:r>
        <w:rPr>
          <w:position w:val="-6"/>
          <w:sz w:val="28"/>
          <w:szCs w:val="28"/>
        </w:rPr>
        <w:pict>
          <v:shape id="_x0000_i1039" type="#_x0000_t75" style="width:23.25pt;height:17.25pt">
            <v:imagedata r:id="rId20" o:title=""/>
          </v:shape>
        </w:pict>
      </w:r>
      <w:r w:rsidR="005D18C4" w:rsidRPr="00AB17D7">
        <w:rPr>
          <w:sz w:val="28"/>
          <w:szCs w:val="28"/>
        </w:rPr>
        <w:t>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5D18C4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218.25pt;height:20.25pt">
            <v:imagedata r:id="rId21" o:title=""/>
          </v:shape>
        </w:pict>
      </w:r>
      <w:r w:rsidR="005D18C4" w:rsidRPr="00AB17D7">
        <w:rPr>
          <w:sz w:val="28"/>
          <w:szCs w:val="28"/>
        </w:rPr>
        <w:t>.</w:t>
      </w:r>
    </w:p>
    <w:p w:rsidR="005D18C4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1" type="#_x0000_t75" style="width:417.75pt;height:41.25pt">
            <v:imagedata r:id="rId22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70515C" w:rsidRPr="00AB17D7" w:rsidRDefault="0070515C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Максимальное напряжение в штангах </w:t>
      </w:r>
      <w:r w:rsidR="00554BC8">
        <w:rPr>
          <w:position w:val="-12"/>
          <w:sz w:val="28"/>
          <w:szCs w:val="28"/>
        </w:rPr>
        <w:pict>
          <v:shape id="_x0000_i1042" type="#_x0000_t75" style="width:74.25pt;height:18.75pt">
            <v:imagedata r:id="rId23" o:title=""/>
          </v:shape>
        </w:pict>
      </w:r>
      <w:r w:rsidRPr="00AB17D7">
        <w:rPr>
          <w:sz w:val="28"/>
          <w:szCs w:val="28"/>
        </w:rPr>
        <w:t xml:space="preserve"> </w:t>
      </w:r>
      <w:r w:rsidR="00554BC8">
        <w:rPr>
          <w:position w:val="-12"/>
          <w:sz w:val="28"/>
          <w:szCs w:val="28"/>
        </w:rPr>
        <w:pict>
          <v:shape id="_x0000_i1043" type="#_x0000_t75" style="width:60.75pt;height:18.75pt">
            <v:imagedata r:id="rId24" o:title=""/>
          </v:shape>
        </w:pict>
      </w:r>
      <w:r w:rsidRPr="00AB17D7">
        <w:rPr>
          <w:sz w:val="28"/>
          <w:szCs w:val="28"/>
        </w:rPr>
        <w:t>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FB0F40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4" type="#_x0000_t75" style="width:354.75pt;height:39pt">
            <v:imagedata r:id="rId25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FB0F40" w:rsidRPr="00AB17D7" w:rsidRDefault="00997481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Условие обеспечения прочности выполняется.</w:t>
      </w:r>
    </w:p>
    <w:p w:rsidR="00F259D2" w:rsidRPr="00AB17D7" w:rsidRDefault="00F259D2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997481" w:rsidRPr="00AB17D7" w:rsidRDefault="00997481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4. Соответственно выбранному диаметру и типу насоса выберем</w:t>
      </w:r>
      <w:r w:rsidR="005E0A9C" w:rsidRPr="00AB17D7">
        <w:rPr>
          <w:sz w:val="28"/>
          <w:szCs w:val="28"/>
        </w:rPr>
        <w:t xml:space="preserve"> по (1) диаметр и тип НКТ</w:t>
      </w:r>
      <w:r w:rsidR="00356EBC" w:rsidRPr="00AB17D7">
        <w:rPr>
          <w:sz w:val="28"/>
          <w:szCs w:val="28"/>
        </w:rPr>
        <w:t>:</w:t>
      </w:r>
    </w:p>
    <w:p w:rsidR="00356EBC" w:rsidRPr="00AB17D7" w:rsidRDefault="00356EBC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НКТ 73 с высаженными наружу концами</w:t>
      </w:r>
      <w:r w:rsidR="009C481A" w:rsidRPr="00AB17D7">
        <w:rPr>
          <w:sz w:val="28"/>
          <w:szCs w:val="28"/>
        </w:rPr>
        <w:t>.</w:t>
      </w:r>
    </w:p>
    <w:p w:rsidR="009C481A" w:rsidRPr="00AB17D7" w:rsidRDefault="009C481A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Величина страгивающей нагрузки резьбового соединения, когда напряжение в нарезанной части материала трубы достигает предела текучести </w:t>
      </w:r>
      <w:r w:rsidR="00554BC8">
        <w:rPr>
          <w:position w:val="-16"/>
          <w:sz w:val="28"/>
          <w:szCs w:val="28"/>
        </w:rPr>
        <w:pict>
          <v:shape id="_x0000_i1045" type="#_x0000_t75" style="width:24.75pt;height:21pt">
            <v:imagedata r:id="rId26" o:title=""/>
          </v:shape>
        </w:pict>
      </w:r>
      <w:r w:rsidRPr="00AB17D7">
        <w:rPr>
          <w:sz w:val="28"/>
          <w:szCs w:val="28"/>
        </w:rPr>
        <w:t>, Н: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9C481A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046" type="#_x0000_t75" style="width:161.25pt;height:53.25pt">
            <v:imagedata r:id="rId27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9C481A" w:rsidRPr="00AB17D7" w:rsidRDefault="009C481A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4"/>
          <w:sz w:val="28"/>
          <w:szCs w:val="28"/>
        </w:rPr>
        <w:pict>
          <v:shape id="_x0000_i1047" type="#_x0000_t75" style="width:15pt;height:14.25pt">
            <v:imagedata r:id="rId28" o:title=""/>
          </v:shape>
        </w:pict>
      </w:r>
      <w:r w:rsidRPr="00AB17D7">
        <w:rPr>
          <w:sz w:val="28"/>
          <w:szCs w:val="28"/>
        </w:rPr>
        <w:t xml:space="preserve"> – средний диаметр резьбы в плоскости первого витка, </w:t>
      </w:r>
      <w:r w:rsidR="00554BC8">
        <w:rPr>
          <w:position w:val="-10"/>
          <w:sz w:val="28"/>
          <w:szCs w:val="28"/>
        </w:rPr>
        <w:pict>
          <v:shape id="_x0000_i1048" type="#_x0000_t75" style="width:71.25pt;height:17.25pt">
            <v:imagedata r:id="rId29" o:title=""/>
          </v:shape>
        </w:pict>
      </w:r>
    </w:p>
    <w:p w:rsidR="009C481A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9" type="#_x0000_t75" style="width:9.75pt;height:15pt">
            <v:imagedata r:id="rId12" o:title=""/>
          </v:shape>
        </w:pict>
      </w:r>
      <w:r w:rsidR="009C481A" w:rsidRPr="00AB17D7">
        <w:rPr>
          <w:sz w:val="28"/>
          <w:szCs w:val="28"/>
        </w:rPr>
        <w:t xml:space="preserve"> – </w:t>
      </w:r>
      <w:r w:rsidR="00117677" w:rsidRPr="00AB17D7">
        <w:rPr>
          <w:sz w:val="28"/>
          <w:szCs w:val="28"/>
        </w:rPr>
        <w:t xml:space="preserve">толщина тела трубы под резьбой в основной плоскости, </w:t>
      </w:r>
      <w:r>
        <w:rPr>
          <w:position w:val="-10"/>
          <w:sz w:val="28"/>
          <w:szCs w:val="28"/>
        </w:rPr>
        <w:pict>
          <v:shape id="_x0000_i1050" type="#_x0000_t75" style="width:66.75pt;height:17.25pt">
            <v:imagedata r:id="rId30" o:title=""/>
          </v:shape>
        </w:pict>
      </w:r>
    </w:p>
    <w:p w:rsidR="00117677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18pt;height:18.75pt">
            <v:imagedata r:id="rId31" o:title=""/>
          </v:shape>
        </w:pict>
      </w:r>
      <w:r w:rsidR="00117677" w:rsidRPr="00AB17D7">
        <w:rPr>
          <w:sz w:val="28"/>
          <w:szCs w:val="28"/>
        </w:rPr>
        <w:t xml:space="preserve"> – предел текучести, </w:t>
      </w:r>
      <w:r>
        <w:rPr>
          <w:position w:val="-12"/>
          <w:sz w:val="28"/>
          <w:szCs w:val="28"/>
        </w:rPr>
        <w:pict>
          <v:shape id="_x0000_i1052" type="#_x0000_t75" style="width:87pt;height:18.75pt">
            <v:imagedata r:id="rId32" o:title=""/>
          </v:shape>
        </w:pict>
      </w:r>
    </w:p>
    <w:p w:rsidR="00205935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3" type="#_x0000_t75" style="width:11.25pt;height:14.25pt">
            <v:imagedata r:id="rId33" o:title=""/>
          </v:shape>
        </w:pict>
      </w:r>
      <w:r w:rsidR="00205935" w:rsidRPr="00AB17D7">
        <w:rPr>
          <w:sz w:val="28"/>
          <w:szCs w:val="28"/>
        </w:rPr>
        <w:t xml:space="preserve"> – коэффициент: 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205935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4" type="#_x0000_t75" style="width:60.75pt;height:36pt">
            <v:imagedata r:id="rId34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205935" w:rsidRPr="00AB17D7" w:rsidRDefault="00205935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6"/>
          <w:sz w:val="28"/>
          <w:szCs w:val="28"/>
        </w:rPr>
        <w:pict>
          <v:shape id="_x0000_i1055" type="#_x0000_t75" style="width:12pt;height:15pt">
            <v:imagedata r:id="rId35" o:title=""/>
          </v:shape>
        </w:pict>
      </w:r>
      <w:r w:rsidRPr="00AB17D7">
        <w:rPr>
          <w:sz w:val="28"/>
          <w:szCs w:val="28"/>
        </w:rPr>
        <w:t xml:space="preserve"> – номинальная толщина стенки трубы </w:t>
      </w:r>
      <w:r w:rsidR="00554BC8">
        <w:rPr>
          <w:position w:val="-10"/>
          <w:sz w:val="28"/>
          <w:szCs w:val="28"/>
        </w:rPr>
        <w:pict>
          <v:shape id="_x0000_i1056" type="#_x0000_t75" style="width:66pt;height:17.25pt">
            <v:imagedata r:id="rId36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4912F3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7" type="#_x0000_t75" style="width:123pt;height:38.25pt">
            <v:imagedata r:id="rId37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4912F3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8" type="#_x0000_t75" style="width:12.75pt;height:12pt">
            <v:imagedata r:id="rId38" o:title=""/>
          </v:shape>
        </w:pict>
      </w:r>
      <w:r w:rsidR="004912F3" w:rsidRPr="00AB17D7">
        <w:rPr>
          <w:sz w:val="28"/>
          <w:szCs w:val="28"/>
        </w:rPr>
        <w:t xml:space="preserve"> – угол между опорной поверхностью резьбы и осью трубы, </w:t>
      </w:r>
      <w:r>
        <w:rPr>
          <w:position w:val="-10"/>
          <w:sz w:val="28"/>
          <w:szCs w:val="28"/>
        </w:rPr>
        <w:pict>
          <v:shape id="_x0000_i1059" type="#_x0000_t75" style="width:48.75pt;height:18.75pt">
            <v:imagedata r:id="rId39" o:title=""/>
          </v:shape>
        </w:pict>
      </w:r>
    </w:p>
    <w:p w:rsidR="004912F3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0" type="#_x0000_t75" style="width:12pt;height:14.25pt">
            <v:imagedata r:id="rId40" o:title=""/>
          </v:shape>
        </w:pict>
      </w:r>
      <w:r w:rsidR="004912F3" w:rsidRPr="00AB17D7">
        <w:rPr>
          <w:sz w:val="28"/>
          <w:szCs w:val="28"/>
        </w:rPr>
        <w:t xml:space="preserve"> – угол трения для резьбы, </w:t>
      </w:r>
      <w:r>
        <w:rPr>
          <w:position w:val="-10"/>
          <w:sz w:val="28"/>
          <w:szCs w:val="28"/>
        </w:rPr>
        <w:pict>
          <v:shape id="_x0000_i1061" type="#_x0000_t75" style="width:42pt;height:18.75pt">
            <v:imagedata r:id="rId41" o:title=""/>
          </v:shape>
        </w:pict>
      </w:r>
    </w:p>
    <w:p w:rsidR="004912F3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2" type="#_x0000_t75" style="width:8.25pt;height:15pt">
            <v:imagedata r:id="rId42" o:title=""/>
          </v:shape>
        </w:pict>
      </w:r>
      <w:r w:rsidR="004912F3" w:rsidRPr="00AB17D7">
        <w:rPr>
          <w:sz w:val="28"/>
          <w:szCs w:val="28"/>
        </w:rPr>
        <w:t xml:space="preserve"> – длина резьбы до основной плоскости, </w:t>
      </w:r>
      <w:r>
        <w:rPr>
          <w:position w:val="-10"/>
          <w:sz w:val="28"/>
          <w:szCs w:val="28"/>
        </w:rPr>
        <w:pict>
          <v:shape id="_x0000_i1063" type="#_x0000_t75" style="width:63.75pt;height:17.25pt">
            <v:imagedata r:id="rId43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4912F3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64" type="#_x0000_t75" style="width:329.25pt;height:54.75pt">
            <v:imagedata r:id="rId44" o:title=""/>
          </v:shape>
        </w:pict>
      </w:r>
    </w:p>
    <w:p w:rsidR="004912F3" w:rsidRPr="00AB17D7" w:rsidRDefault="007834A0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Напряжения от действия страгивающей нагрузки </w:t>
      </w:r>
      <w:r w:rsidR="00554BC8">
        <w:rPr>
          <w:position w:val="-12"/>
          <w:sz w:val="28"/>
          <w:szCs w:val="28"/>
        </w:rPr>
        <w:pict>
          <v:shape id="_x0000_i1065" type="#_x0000_t75" style="width:59.25pt;height:18.75pt">
            <v:imagedata r:id="rId45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7834A0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6" type="#_x0000_t75" style="width:78.75pt;height:21pt">
            <v:imagedata r:id="rId46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7834A0" w:rsidRPr="00AB17D7" w:rsidRDefault="007834A0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6"/>
          <w:sz w:val="28"/>
          <w:szCs w:val="28"/>
        </w:rPr>
        <w:pict>
          <v:shape id="_x0000_i1067" type="#_x0000_t75" style="width:78pt;height:17.25pt">
            <v:imagedata r:id="rId47" o:title=""/>
          </v:shape>
        </w:pict>
      </w:r>
      <w:r w:rsidRPr="00AB17D7">
        <w:rPr>
          <w:sz w:val="28"/>
          <w:szCs w:val="28"/>
        </w:rPr>
        <w:t xml:space="preserve"> – площадь сечения труб.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7834A0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276pt;height:18.75pt">
            <v:imagedata r:id="rId48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7834A0" w:rsidRPr="00AB17D7" w:rsidRDefault="007834A0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Условие обеспечения прочности выполняется.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7834A0" w:rsidRPr="00AB17D7" w:rsidRDefault="007834A0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5. Максимальная нагрузка на основе динамической теории по формуле А.С. Вирновского с учетом собственных колебаний колонны насосных штанг </w:t>
      </w:r>
      <w:r w:rsidR="00554BC8">
        <w:rPr>
          <w:position w:val="-12"/>
          <w:sz w:val="28"/>
          <w:szCs w:val="28"/>
        </w:rPr>
        <w:pict>
          <v:shape id="_x0000_i1069" type="#_x0000_t75" style="width:54.75pt;height:18.75pt">
            <v:imagedata r:id="rId49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7834A0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2"/>
          <w:sz w:val="28"/>
          <w:szCs w:val="28"/>
        </w:rPr>
        <w:pict>
          <v:shape id="_x0000_i1070" type="#_x0000_t75" style="width:411.75pt;height:89.25pt">
            <v:imagedata r:id="rId50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47379A" w:rsidRPr="00AB17D7" w:rsidRDefault="0047379A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12"/>
          <w:sz w:val="28"/>
          <w:szCs w:val="28"/>
        </w:rPr>
        <w:pict>
          <v:shape id="_x0000_i1071" type="#_x0000_t75" style="width:23.25pt;height:18.75pt">
            <v:imagedata r:id="rId51" o:title=""/>
          </v:shape>
        </w:pict>
      </w:r>
      <w:r w:rsidRPr="00AB17D7">
        <w:rPr>
          <w:sz w:val="28"/>
          <w:szCs w:val="28"/>
        </w:rPr>
        <w:t xml:space="preserve"> – сила тяжести колонны штанг, Н: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47379A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72" type="#_x0000_t75" style="width:264pt;height:21pt">
            <v:imagedata r:id="rId52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47379A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20.25pt;height:18.75pt">
            <v:imagedata r:id="rId53" o:title=""/>
          </v:shape>
        </w:pict>
      </w:r>
      <w:r w:rsidR="0047379A" w:rsidRPr="00AB17D7">
        <w:rPr>
          <w:sz w:val="28"/>
          <w:szCs w:val="28"/>
        </w:rPr>
        <w:t xml:space="preserve"> – сила тяжести жидкости, находящейся над плунжером, Н: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47379A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74" type="#_x0000_t75" style="width:447pt;height:35.25pt">
            <v:imagedata r:id="rId54" o:title=""/>
          </v:shape>
        </w:pict>
      </w:r>
    </w:p>
    <w:p w:rsidR="00F16516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5" type="#_x0000_t75" style="width:30pt;height:17.25pt">
            <v:imagedata r:id="rId55" o:title=""/>
          </v:shape>
        </w:pict>
      </w:r>
      <w:r w:rsidR="002E7662" w:rsidRPr="00AB17D7">
        <w:rPr>
          <w:sz w:val="28"/>
          <w:szCs w:val="28"/>
        </w:rPr>
        <w:t xml:space="preserve"> – коэффициенты отношения длин звеньев станка-качалки: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2E7662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76" type="#_x0000_t75" style="width:134.25pt;height:78.75pt">
            <v:imagedata r:id="rId56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2E7662" w:rsidRPr="00AB17D7" w:rsidRDefault="002E766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12"/>
          <w:sz w:val="28"/>
          <w:szCs w:val="28"/>
        </w:rPr>
        <w:pict>
          <v:shape id="_x0000_i1077" type="#_x0000_t75" style="width:33pt;height:18.75pt">
            <v:imagedata r:id="rId57" o:title=""/>
          </v:shape>
        </w:pict>
      </w:r>
      <w:r w:rsidRPr="00AB17D7">
        <w:rPr>
          <w:sz w:val="28"/>
          <w:szCs w:val="28"/>
        </w:rPr>
        <w:t xml:space="preserve"> – угловое перемещение кривошипа соответствующего моменту максимальной скорости точки подвеса штанг.</w:t>
      </w:r>
    </w:p>
    <w:p w:rsidR="002E7662" w:rsidRPr="00AB17D7" w:rsidRDefault="002E766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Из зависимости </w:t>
      </w:r>
      <w:r w:rsidR="00554BC8">
        <w:rPr>
          <w:position w:val="-12"/>
          <w:sz w:val="28"/>
          <w:szCs w:val="28"/>
        </w:rPr>
        <w:pict>
          <v:shape id="_x0000_i1078" type="#_x0000_t75" style="width:56.25pt;height:18.75pt">
            <v:imagedata r:id="rId58" o:title=""/>
          </v:shape>
        </w:pict>
      </w:r>
      <w:r w:rsidRPr="00AB17D7">
        <w:rPr>
          <w:sz w:val="28"/>
          <w:szCs w:val="28"/>
        </w:rPr>
        <w:t xml:space="preserve"> получим значение </w:t>
      </w:r>
      <w:r w:rsidR="00554BC8">
        <w:rPr>
          <w:position w:val="-12"/>
          <w:sz w:val="28"/>
          <w:szCs w:val="28"/>
        </w:rPr>
        <w:pict>
          <v:shape id="_x0000_i1079" type="#_x0000_t75" style="width:81.75pt;height:18.75pt">
            <v:imagedata r:id="rId59" o:title=""/>
          </v:shape>
        </w:pict>
      </w:r>
    </w:p>
    <w:p w:rsidR="005B355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0" type="#_x0000_t75" style="width:117.75pt;height:38.25pt">
            <v:imagedata r:id="rId60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5B355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1" type="#_x0000_t75" style="width:83.25pt;height:39pt">
            <v:imagedata r:id="rId61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5B355E" w:rsidRPr="00AB17D7" w:rsidRDefault="005B355E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12"/>
          <w:sz w:val="28"/>
          <w:szCs w:val="28"/>
        </w:rPr>
        <w:pict>
          <v:shape id="_x0000_i1082" type="#_x0000_t75" style="width:17.25pt;height:18.75pt">
            <v:imagedata r:id="rId62" o:title=""/>
          </v:shape>
        </w:pict>
      </w:r>
      <w:r w:rsidRPr="00AB17D7">
        <w:rPr>
          <w:sz w:val="28"/>
          <w:szCs w:val="28"/>
        </w:rPr>
        <w:t xml:space="preserve"> – площадь сечения насосных труб, м</w:t>
      </w:r>
      <w:r w:rsidRPr="00AB17D7">
        <w:rPr>
          <w:sz w:val="28"/>
          <w:szCs w:val="28"/>
          <w:vertAlign w:val="superscript"/>
        </w:rPr>
        <w:t>2</w:t>
      </w:r>
      <w:r w:rsidRPr="00AB17D7">
        <w:rPr>
          <w:sz w:val="28"/>
          <w:szCs w:val="28"/>
        </w:rPr>
        <w:t>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5B355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129.75pt;height:20.25pt">
            <v:imagedata r:id="rId63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5B355E" w:rsidRPr="00AB17D7" w:rsidRDefault="005B355E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12"/>
          <w:sz w:val="28"/>
          <w:szCs w:val="28"/>
        </w:rPr>
        <w:pict>
          <v:shape id="_x0000_i1084" type="#_x0000_t75" style="width:18pt;height:18.75pt">
            <v:imagedata r:id="rId64" o:title=""/>
          </v:shape>
        </w:pict>
      </w:r>
      <w:r w:rsidRPr="00AB17D7">
        <w:rPr>
          <w:sz w:val="28"/>
          <w:szCs w:val="28"/>
        </w:rPr>
        <w:t xml:space="preserve"> – наружный диаметр НКТ</w:t>
      </w:r>
      <w:r w:rsidR="00E659BB" w:rsidRPr="00AB17D7">
        <w:rPr>
          <w:sz w:val="28"/>
          <w:szCs w:val="28"/>
        </w:rPr>
        <w:t>, м</w:t>
      </w:r>
      <w:r w:rsidRPr="00AB17D7">
        <w:rPr>
          <w:sz w:val="28"/>
          <w:szCs w:val="28"/>
        </w:rPr>
        <w:t>;</w:t>
      </w:r>
    </w:p>
    <w:p w:rsidR="005B355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5" type="#_x0000_t75" style="width:21pt;height:18.75pt">
            <v:imagedata r:id="rId65" o:title=""/>
          </v:shape>
        </w:pict>
      </w:r>
      <w:r w:rsidR="005B355E" w:rsidRPr="00AB17D7">
        <w:rPr>
          <w:sz w:val="28"/>
          <w:szCs w:val="28"/>
        </w:rPr>
        <w:t xml:space="preserve"> – </w:t>
      </w:r>
      <w:r w:rsidR="00E659BB" w:rsidRPr="00AB17D7">
        <w:rPr>
          <w:sz w:val="28"/>
          <w:szCs w:val="28"/>
        </w:rPr>
        <w:t>внутренний диаметр НКТ, м: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E659BB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6" type="#_x0000_t75" style="width:236.25pt;height:20.25pt">
            <v:imagedata r:id="rId66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1451E3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7" type="#_x0000_t75" style="width:180.75pt;height:38.25pt">
            <v:imagedata r:id="rId67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1451E3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8" type="#_x0000_t75" style="width:21.75pt;height:18.75pt">
            <v:imagedata r:id="rId68" o:title=""/>
          </v:shape>
        </w:pict>
      </w:r>
      <w:r w:rsidR="001451E3" w:rsidRPr="00AB17D7">
        <w:rPr>
          <w:sz w:val="28"/>
          <w:szCs w:val="28"/>
        </w:rPr>
        <w:t xml:space="preserve"> – деформация штанг, м: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1451E3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9" type="#_x0000_t75" style="width:114pt;height:39.75pt">
            <v:imagedata r:id="rId69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1451E3" w:rsidRPr="00AB17D7" w:rsidRDefault="001451E3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12"/>
          <w:sz w:val="28"/>
          <w:szCs w:val="28"/>
        </w:rPr>
        <w:pict>
          <v:shape id="_x0000_i1090" type="#_x0000_t75" style="width:23.25pt;height:18.75pt">
            <v:imagedata r:id="rId70" o:title=""/>
          </v:shape>
        </w:pict>
      </w:r>
      <w:r w:rsidRPr="00AB17D7">
        <w:rPr>
          <w:sz w:val="28"/>
          <w:szCs w:val="28"/>
        </w:rPr>
        <w:t xml:space="preserve"> –</w:t>
      </w:r>
      <w:r w:rsidR="009E5432" w:rsidRPr="00AB17D7">
        <w:rPr>
          <w:sz w:val="28"/>
          <w:szCs w:val="28"/>
        </w:rPr>
        <w:t xml:space="preserve"> модуль упругости материала штанг, </w:t>
      </w:r>
      <w:r w:rsidR="00554BC8">
        <w:rPr>
          <w:position w:val="-12"/>
          <w:sz w:val="28"/>
          <w:szCs w:val="28"/>
        </w:rPr>
        <w:pict>
          <v:shape id="_x0000_i1091" type="#_x0000_t75" style="width:105pt;height:20.25pt">
            <v:imagedata r:id="rId71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9E5432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2" type="#_x0000_t75" style="width:234.75pt;height:39pt">
            <v:imagedata r:id="rId72" o:title=""/>
          </v:shape>
        </w:pict>
      </w:r>
    </w:p>
    <w:p w:rsidR="009E5432" w:rsidRPr="00AB17D7" w:rsidRDefault="009E5432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9E5432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93" type="#_x0000_t75" style="width:12.75pt;height:12pt">
            <v:imagedata r:id="rId73" o:title=""/>
          </v:shape>
        </w:pict>
      </w:r>
      <w:r w:rsidR="009F73EA" w:rsidRPr="00AB17D7">
        <w:rPr>
          <w:sz w:val="28"/>
          <w:szCs w:val="28"/>
        </w:rPr>
        <w:t xml:space="preserve"> – угловая скорость вращения кривошипа, </w:t>
      </w:r>
      <w:r>
        <w:rPr>
          <w:position w:val="-6"/>
          <w:sz w:val="28"/>
          <w:szCs w:val="28"/>
        </w:rPr>
        <w:pict>
          <v:shape id="_x0000_i1094" type="#_x0000_t75" style="width:24pt;height:17.25pt">
            <v:imagedata r:id="rId74" o:title=""/>
          </v:shape>
        </w:pict>
      </w:r>
    </w:p>
    <w:p w:rsidR="009F73EA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5" type="#_x0000_t75" style="width:162.75pt;height:36pt">
            <v:imagedata r:id="rId75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A561B1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096" type="#_x0000_t75" style="width:498.75pt;height:81.75pt">
            <v:imagedata r:id="rId76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E10519" w:rsidRPr="00AB17D7" w:rsidRDefault="00F259D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6. При глубине установки насоса 2200м, диаметре плунжера насоса 38мм и количестве отбираемой жидкости 40м</w:t>
      </w:r>
      <w:r w:rsidRPr="00AB17D7">
        <w:rPr>
          <w:sz w:val="28"/>
          <w:szCs w:val="28"/>
          <w:vertAlign w:val="superscript"/>
        </w:rPr>
        <w:t>3</w:t>
      </w:r>
      <w:r w:rsidRPr="00AB17D7">
        <w:rPr>
          <w:sz w:val="28"/>
          <w:szCs w:val="28"/>
        </w:rPr>
        <w:t>/сут принимаем в качестве базового типоразмера станок-качалку 8СК-12-3,5-8000 по диаграмме Адонина А.Н.</w:t>
      </w:r>
    </w:p>
    <w:p w:rsidR="00E3070C" w:rsidRPr="00AB17D7" w:rsidRDefault="00E3070C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F259D2" w:rsidRPr="00AB17D7" w:rsidRDefault="00F259D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Техническая характеристика 8СК-12-3,5-8000:</w:t>
      </w:r>
    </w:p>
    <w:p w:rsidR="00F259D2" w:rsidRPr="00AB17D7" w:rsidRDefault="00F259D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- номинальная нагрузка на устьевой шток, </w:t>
      </w:r>
      <w:r w:rsidR="00554BC8">
        <w:rPr>
          <w:position w:val="-4"/>
          <w:sz w:val="28"/>
          <w:szCs w:val="28"/>
        </w:rPr>
        <w:pict>
          <v:shape id="_x0000_i1097" type="#_x0000_t75" style="width:21.75pt;height:14.25pt">
            <v:imagedata r:id="rId77" o:title=""/>
          </v:shape>
        </w:pict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  <w:t>117,8</w:t>
      </w:r>
    </w:p>
    <w:p w:rsidR="00F259D2" w:rsidRPr="00AB17D7" w:rsidRDefault="00F259D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- номинальная длина хода устьевого штока, </w:t>
      </w:r>
      <w:r w:rsidR="00554BC8">
        <w:rPr>
          <w:position w:val="-6"/>
          <w:sz w:val="28"/>
          <w:szCs w:val="28"/>
        </w:rPr>
        <w:pict>
          <v:shape id="_x0000_i1098" type="#_x0000_t75" style="width:14.25pt;height:12pt">
            <v:imagedata r:id="rId78" o:title=""/>
          </v:shape>
        </w:pict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  <w:t>2,1 - 3,5</w:t>
      </w:r>
    </w:p>
    <w:p w:rsidR="00F259D2" w:rsidRPr="00AB17D7" w:rsidRDefault="00F259D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- номинальный крутящий момент, </w:t>
      </w:r>
      <w:r w:rsidR="00554BC8">
        <w:rPr>
          <w:position w:val="-6"/>
          <w:sz w:val="28"/>
          <w:szCs w:val="28"/>
        </w:rPr>
        <w:pict>
          <v:shape id="_x0000_i1099" type="#_x0000_t75" style="width:39.75pt;height:15pt">
            <v:imagedata r:id="rId79" o:title=""/>
          </v:shape>
        </w:pict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  <w:t>78,4</w:t>
      </w:r>
    </w:p>
    <w:p w:rsidR="00F259D2" w:rsidRPr="00AB17D7" w:rsidRDefault="00F259D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- число ходов балансира в минуту</w:t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  <w:t>5,2 – 11</w:t>
      </w:r>
    </w:p>
    <w:p w:rsidR="00F259D2" w:rsidRPr="00AB17D7" w:rsidRDefault="00F259D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- масса,</w:t>
      </w:r>
      <w:r w:rsidR="00554BC8">
        <w:rPr>
          <w:position w:val="-6"/>
          <w:sz w:val="28"/>
          <w:szCs w:val="28"/>
        </w:rPr>
        <w:pict>
          <v:shape id="_x0000_i1100" type="#_x0000_t75" style="width:15.75pt;height:12pt">
            <v:imagedata r:id="rId80" o:title=""/>
          </v:shape>
        </w:pict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</w:r>
      <w:r w:rsidRPr="00AB17D7">
        <w:rPr>
          <w:sz w:val="28"/>
          <w:szCs w:val="28"/>
        </w:rPr>
        <w:tab/>
        <w:t>20000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A561B1" w:rsidRPr="00AB17D7" w:rsidRDefault="00A561B1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7. Определение значений ускорения точки подвеса штанг по уточненной (приближенной) теории через </w:t>
      </w:r>
      <w:r w:rsidR="00554BC8">
        <w:rPr>
          <w:position w:val="-6"/>
          <w:sz w:val="28"/>
          <w:szCs w:val="28"/>
        </w:rPr>
        <w:pict>
          <v:shape id="_x0000_i1101" type="#_x0000_t75" style="width:20.25pt;height:17.25pt">
            <v:imagedata r:id="rId81" o:title=""/>
          </v:shape>
        </w:pict>
      </w:r>
      <w:r w:rsidRPr="00AB17D7">
        <w:rPr>
          <w:sz w:val="28"/>
          <w:szCs w:val="28"/>
        </w:rPr>
        <w:t xml:space="preserve">, </w:t>
      </w:r>
      <w:r w:rsidR="00554BC8">
        <w:rPr>
          <w:position w:val="-12"/>
          <w:sz w:val="28"/>
          <w:szCs w:val="28"/>
        </w:rPr>
        <w:pict>
          <v:shape id="_x0000_i1102" type="#_x0000_t75" style="width:51pt;height:18.75pt">
            <v:imagedata r:id="rId82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A561B1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3" type="#_x0000_t75" style="width:171pt;height:39pt">
            <v:imagedata r:id="rId83" o:title=""/>
          </v:shape>
        </w:pict>
      </w:r>
      <w:r w:rsidR="003017ED" w:rsidRPr="00AB17D7">
        <w:rPr>
          <w:sz w:val="28"/>
          <w:szCs w:val="28"/>
        </w:rPr>
        <w:t>;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3017ED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04" type="#_x0000_t75" style="width:177pt;height:35.25pt">
            <v:imagedata r:id="rId84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3017ED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5" type="#_x0000_t75" style="width:95.25pt;height:38.25pt">
            <v:imagedata r:id="rId85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3017ED" w:rsidRPr="00AB17D7" w:rsidRDefault="003017ED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Получаем:</w:t>
      </w:r>
      <w:r w:rsidR="00DC078E" w:rsidRPr="00AB17D7">
        <w:rPr>
          <w:sz w:val="28"/>
          <w:szCs w:val="28"/>
        </w:rPr>
        <w:t xml:space="preserve">                          </w:t>
      </w:r>
      <w:r w:rsidR="00554BC8">
        <w:rPr>
          <w:position w:val="-12"/>
          <w:sz w:val="28"/>
          <w:szCs w:val="28"/>
        </w:rPr>
        <w:pict>
          <v:shape id="_x0000_i1106" type="#_x0000_t75" style="width:173.25pt;height:18.75pt">
            <v:imagedata r:id="rId86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7" type="#_x0000_t75" style="width:38.25pt;height:18.75pt">
            <v:imagedata r:id="rId87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08" type="#_x0000_t75" style="width:195.75pt;height:18.75pt">
            <v:imagedata r:id="rId88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9" type="#_x0000_t75" style="width:42.75pt;height:18.75pt">
            <v:imagedata r:id="rId89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10" type="#_x0000_t75" style="width:243pt;height:18.75pt">
            <v:imagedata r:id="rId90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1" type="#_x0000_t75" style="width:45pt;height:18.75pt">
            <v:imagedata r:id="rId91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12" type="#_x0000_t75" style="width:234pt;height:18.75pt">
            <v:imagedata r:id="rId92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3" type="#_x0000_t75" style="width:45pt;height:18.75pt">
            <v:imagedata r:id="rId93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14" type="#_x0000_t75" style="width:225pt;height:18.75pt">
            <v:imagedata r:id="rId94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5" type="#_x0000_t75" style="width:45pt;height:18.75pt">
            <v:imagedata r:id="rId95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16" type="#_x0000_t75" style="width:221.25pt;height:18.75pt">
            <v:imagedata r:id="rId96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7" type="#_x0000_t75" style="width:45pt;height:18.75pt">
            <v:imagedata r:id="rId97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18" type="#_x0000_t75" style="width:273.75pt;height:18.75pt">
            <v:imagedata r:id="rId98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9" type="#_x0000_t75" style="width:45pt;height:18.75pt">
            <v:imagedata r:id="rId99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20" type="#_x0000_t75" style="width:225pt;height:18.75pt">
            <v:imagedata r:id="rId100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1" type="#_x0000_t75" style="width:50.25pt;height:18.75pt">
            <v:imagedata r:id="rId101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22" type="#_x0000_t75" style="width:287.25pt;height:18.75pt">
            <v:imagedata r:id="rId102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3" type="#_x0000_t75" style="width:50.25pt;height:18.75pt">
            <v:imagedata r:id="rId103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24" type="#_x0000_t75" style="width:258pt;height:18.75pt">
            <v:imagedata r:id="rId104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5" type="#_x0000_t75" style="width:50.25pt;height:18.75pt">
            <v:imagedata r:id="rId105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26" type="#_x0000_t75" style="width:183.75pt;height:18.75pt">
            <v:imagedata r:id="rId106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7" type="#_x0000_t75" style="width:50.25pt;height:18.75pt">
            <v:imagedata r:id="rId107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28" type="#_x0000_t75" style="width:252pt;height:18.75pt">
            <v:imagedata r:id="rId108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9" type="#_x0000_t75" style="width:50.25pt;height:18.75pt">
            <v:imagedata r:id="rId109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30" type="#_x0000_t75" style="width:267pt;height:18.75pt">
            <v:imagedata r:id="rId110" o:title=""/>
          </v:shape>
        </w:pict>
      </w:r>
    </w:p>
    <w:p w:rsidR="00DC078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1" type="#_x0000_t75" style="width:50.25pt;height:18.75pt">
            <v:imagedata r:id="rId111" o:title=""/>
          </v:shape>
        </w:pict>
      </w:r>
      <w:r w:rsidR="00DC078E" w:rsidRPr="00AB17D7">
        <w:rPr>
          <w:sz w:val="28"/>
          <w:szCs w:val="28"/>
        </w:rPr>
        <w:tab/>
      </w:r>
      <w:r w:rsidR="00DC078E" w:rsidRPr="00AB17D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32" type="#_x0000_t75" style="width:222.75pt;height:18.75pt">
            <v:imagedata r:id="rId112" o:title=""/>
          </v:shape>
        </w:pict>
      </w:r>
    </w:p>
    <w:p w:rsidR="00E3070C" w:rsidRPr="00AB17D7" w:rsidRDefault="00E3070C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4C3A5B" w:rsidRPr="00AB17D7" w:rsidRDefault="004C3A5B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8. а) Мощность привода </w:t>
      </w:r>
      <w:r w:rsidR="00554BC8">
        <w:rPr>
          <w:position w:val="-12"/>
          <w:sz w:val="28"/>
          <w:szCs w:val="28"/>
        </w:rPr>
        <w:pict>
          <v:shape id="_x0000_i1133" type="#_x0000_t75" style="width:60pt;height:18.75pt">
            <v:imagedata r:id="rId113" o:title=""/>
          </v:shape>
        </w:pict>
      </w:r>
      <w:r w:rsidRPr="00AB17D7">
        <w:rPr>
          <w:sz w:val="28"/>
          <w:szCs w:val="28"/>
        </w:rPr>
        <w:t xml:space="preserve"> определим по формуле Ефремова Д.В.: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4C3A5B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34" type="#_x0000_t75" style="width:270pt;height:42.75pt">
            <v:imagedata r:id="rId114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023D72" w:rsidRPr="00AB17D7" w:rsidRDefault="00023D72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4"/>
          <w:sz w:val="28"/>
          <w:szCs w:val="28"/>
        </w:rPr>
        <w:pict>
          <v:shape id="_x0000_i1135" type="#_x0000_t75" style="width:15.75pt;height:14.25pt">
            <v:imagedata r:id="rId115" o:title=""/>
          </v:shape>
        </w:pict>
      </w:r>
      <w:r w:rsidRPr="00AB17D7">
        <w:rPr>
          <w:sz w:val="28"/>
          <w:szCs w:val="28"/>
        </w:rPr>
        <w:t xml:space="preserve"> – высота подъема жидкости, </w:t>
      </w:r>
      <w:r w:rsidR="00554BC8">
        <w:rPr>
          <w:position w:val="-10"/>
          <w:sz w:val="28"/>
          <w:szCs w:val="28"/>
        </w:rPr>
        <w:pict>
          <v:shape id="_x0000_i1136" type="#_x0000_t75" style="width:1in;height:17.25pt">
            <v:imagedata r:id="rId116" o:title=""/>
          </v:shape>
        </w:pict>
      </w:r>
    </w:p>
    <w:p w:rsidR="00023D72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7" type="#_x0000_t75" style="width:17.25pt;height:18.75pt">
            <v:imagedata r:id="rId117" o:title=""/>
          </v:shape>
        </w:pict>
      </w:r>
      <w:r w:rsidR="00023D72" w:rsidRPr="00AB17D7">
        <w:rPr>
          <w:sz w:val="28"/>
          <w:szCs w:val="28"/>
        </w:rPr>
        <w:t xml:space="preserve"> – КПД подачи, </w:t>
      </w:r>
      <w:r>
        <w:rPr>
          <w:position w:val="-12"/>
          <w:sz w:val="28"/>
          <w:szCs w:val="28"/>
        </w:rPr>
        <w:pict>
          <v:shape id="_x0000_i1138" type="#_x0000_t75" style="width:53.25pt;height:18.75pt">
            <v:imagedata r:id="rId118" o:title=""/>
          </v:shape>
        </w:pict>
      </w:r>
    </w:p>
    <w:p w:rsidR="00023D72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9" type="#_x0000_t75" style="width:21pt;height:18.75pt">
            <v:imagedata r:id="rId119" o:title=""/>
          </v:shape>
        </w:pict>
      </w:r>
      <w:r w:rsidR="00023D72" w:rsidRPr="00AB17D7">
        <w:rPr>
          <w:sz w:val="28"/>
          <w:szCs w:val="28"/>
        </w:rPr>
        <w:t xml:space="preserve"> – КПД станка-качалки, </w:t>
      </w:r>
      <w:r>
        <w:rPr>
          <w:position w:val="-12"/>
          <w:sz w:val="28"/>
          <w:szCs w:val="28"/>
        </w:rPr>
        <w:pict>
          <v:shape id="_x0000_i1140" type="#_x0000_t75" style="width:57.75pt;height:18.75pt">
            <v:imagedata r:id="rId120" o:title=""/>
          </v:shape>
        </w:pict>
      </w:r>
    </w:p>
    <w:p w:rsidR="00023D72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141" type="#_x0000_t75" style="width:15pt;height:14.25pt">
            <v:imagedata r:id="rId121" o:title=""/>
          </v:shape>
        </w:pict>
      </w:r>
      <w:r w:rsidR="00023D72" w:rsidRPr="00AB17D7">
        <w:rPr>
          <w:sz w:val="28"/>
          <w:szCs w:val="28"/>
        </w:rPr>
        <w:t xml:space="preserve"> </w:t>
      </w:r>
      <w:r w:rsidR="00B27895" w:rsidRPr="00AB17D7">
        <w:rPr>
          <w:sz w:val="28"/>
          <w:szCs w:val="28"/>
        </w:rPr>
        <w:t xml:space="preserve">– коэффициент уравновешивания, </w:t>
      </w:r>
      <w:r>
        <w:rPr>
          <w:position w:val="-10"/>
          <w:sz w:val="28"/>
          <w:szCs w:val="28"/>
        </w:rPr>
        <w:pict>
          <v:shape id="_x0000_i1142" type="#_x0000_t75" style="width:47.25pt;height:17.25pt">
            <v:imagedata r:id="rId122" o:title=""/>
          </v:shape>
        </w:pict>
      </w:r>
    </w:p>
    <w:p w:rsidR="00B27895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3" type="#_x0000_t75" style="width:24.75pt;height:18.75pt">
            <v:imagedata r:id="rId123" o:title=""/>
          </v:shape>
        </w:pict>
      </w:r>
      <w:r w:rsidR="00B27895" w:rsidRPr="00AB17D7">
        <w:rPr>
          <w:sz w:val="28"/>
          <w:szCs w:val="28"/>
        </w:rPr>
        <w:t xml:space="preserve"> – диаметр плунжера насоса, </w:t>
      </w:r>
      <w:r>
        <w:rPr>
          <w:position w:val="-12"/>
          <w:sz w:val="28"/>
          <w:szCs w:val="28"/>
        </w:rPr>
        <w:pict>
          <v:shape id="_x0000_i1144" type="#_x0000_t75" style="width:84pt;height:18.75pt">
            <v:imagedata r:id="rId124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B27895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5" type="#_x0000_t75" style="width:389.25pt;height:41.25pt">
            <v:imagedata r:id="rId125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B27895" w:rsidRPr="00AB17D7" w:rsidRDefault="00B27895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б) Мощность по формуле Плюща Б.М. </w:t>
      </w:r>
      <w:r w:rsidR="00554BC8">
        <w:rPr>
          <w:position w:val="-12"/>
          <w:sz w:val="28"/>
          <w:szCs w:val="28"/>
        </w:rPr>
        <w:pict>
          <v:shape id="_x0000_i1146" type="#_x0000_t75" style="width:62.25pt;height:18.75pt">
            <v:imagedata r:id="rId126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B27895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7" type="#_x0000_t75" style="width:135pt;height:38.25pt">
            <v:imagedata r:id="rId127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2A2A1F" w:rsidRPr="00AB17D7" w:rsidRDefault="00B27895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10"/>
          <w:sz w:val="28"/>
          <w:szCs w:val="28"/>
        </w:rPr>
        <w:pict>
          <v:shape id="_x0000_i1148" type="#_x0000_t75" style="width:11.25pt;height:14.25pt">
            <v:imagedata r:id="rId128" o:title=""/>
          </v:shape>
        </w:pict>
      </w:r>
      <w:r w:rsidR="002A2A1F" w:rsidRPr="00AB17D7">
        <w:rPr>
          <w:sz w:val="28"/>
          <w:szCs w:val="28"/>
        </w:rPr>
        <w:t xml:space="preserve"> – КПД передачи, </w:t>
      </w:r>
      <w:r w:rsidR="00554BC8">
        <w:rPr>
          <w:position w:val="-10"/>
          <w:sz w:val="28"/>
          <w:szCs w:val="28"/>
        </w:rPr>
        <w:pict>
          <v:shape id="_x0000_i1149" type="#_x0000_t75" style="width:53.25pt;height:17.25pt">
            <v:imagedata r:id="rId129" o:title=""/>
          </v:shape>
        </w:pict>
      </w:r>
    </w:p>
    <w:p w:rsidR="00BA40C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0" type="#_x0000_t75" style="width:12.75pt;height:18.75pt">
            <v:imagedata r:id="rId130" o:title=""/>
          </v:shape>
        </w:pict>
      </w:r>
      <w:r w:rsidR="00BA40CE" w:rsidRPr="00AB17D7">
        <w:rPr>
          <w:sz w:val="28"/>
          <w:szCs w:val="28"/>
        </w:rPr>
        <w:t xml:space="preserve"> – коэффициент, зависящий от типа станка-качалки, </w:t>
      </w:r>
      <w:r>
        <w:rPr>
          <w:position w:val="-12"/>
          <w:sz w:val="28"/>
          <w:szCs w:val="28"/>
        </w:rPr>
        <w:pict>
          <v:shape id="_x0000_i1151" type="#_x0000_t75" style="width:54.75pt;height:18.75pt">
            <v:imagedata r:id="rId131" o:title=""/>
          </v:shape>
        </w:pict>
      </w:r>
    </w:p>
    <w:p w:rsidR="00BA40C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14.25pt;height:18.75pt">
            <v:imagedata r:id="rId132" o:title=""/>
          </v:shape>
        </w:pict>
      </w:r>
      <w:r w:rsidR="00BA40CE" w:rsidRPr="00AB17D7">
        <w:rPr>
          <w:sz w:val="28"/>
          <w:szCs w:val="28"/>
        </w:rPr>
        <w:t xml:space="preserve"> – коэффициент: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BA40C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53" type="#_x0000_t75" style="width:252pt;height:48.75pt">
            <v:imagedata r:id="rId133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BA40C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54" type="#_x0000_t75" style="width:338.25pt;height:47.25pt">
            <v:imagedata r:id="rId134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BA40CE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5" type="#_x0000_t75" style="width:285pt;height:38.25pt">
            <v:imagedata r:id="rId135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034A7E" w:rsidRPr="00AB17D7" w:rsidRDefault="00034A7E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в) Мощность привода </w:t>
      </w:r>
      <w:r w:rsidR="00554BC8">
        <w:rPr>
          <w:position w:val="-12"/>
          <w:sz w:val="28"/>
          <w:szCs w:val="28"/>
        </w:rPr>
        <w:pict>
          <v:shape id="_x0000_i1156" type="#_x0000_t75" style="width:60pt;height:18.75pt">
            <v:imagedata r:id="rId113" o:title=""/>
          </v:shape>
        </w:pict>
      </w:r>
      <w:r w:rsidRPr="00AB17D7">
        <w:rPr>
          <w:sz w:val="28"/>
          <w:szCs w:val="28"/>
        </w:rPr>
        <w:t xml:space="preserve">по формуле </w:t>
      </w:r>
      <w:r w:rsidR="002B0F9D" w:rsidRPr="00AB17D7">
        <w:rPr>
          <w:sz w:val="28"/>
          <w:szCs w:val="28"/>
        </w:rPr>
        <w:t>Ларионова: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2B0F9D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7" type="#_x0000_t75" style="width:227.25pt;height:20.25pt">
            <v:imagedata r:id="rId136" o:title=""/>
          </v:shape>
        </w:pict>
      </w:r>
    </w:p>
    <w:p w:rsidR="002B0F9D" w:rsidRPr="00AB17D7" w:rsidRDefault="002B0F9D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12"/>
          <w:sz w:val="28"/>
          <w:szCs w:val="28"/>
        </w:rPr>
        <w:pict>
          <v:shape id="_x0000_i1158" type="#_x0000_t75" style="width:18pt;height:18.75pt">
            <v:imagedata r:id="rId137" o:title=""/>
          </v:shape>
        </w:pict>
      </w:r>
      <w:r w:rsidRPr="00AB17D7">
        <w:rPr>
          <w:sz w:val="28"/>
          <w:szCs w:val="28"/>
        </w:rPr>
        <w:t xml:space="preserve"> – потери холостого хода станка-качалки, </w:t>
      </w:r>
      <w:r w:rsidR="00554BC8">
        <w:rPr>
          <w:position w:val="-12"/>
          <w:sz w:val="28"/>
          <w:szCs w:val="28"/>
        </w:rPr>
        <w:pict>
          <v:shape id="_x0000_i1159" type="#_x0000_t75" style="width:77.25pt;height:18.75pt">
            <v:imagedata r:id="rId138" o:title=""/>
          </v:shape>
        </w:pict>
      </w:r>
    </w:p>
    <w:p w:rsidR="002B0F9D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0" type="#_x0000_t75" style="width:14.25pt;height:18.75pt">
            <v:imagedata r:id="rId139" o:title=""/>
          </v:shape>
        </w:pict>
      </w:r>
      <w:r w:rsidR="002B0F9D" w:rsidRPr="00AB17D7">
        <w:rPr>
          <w:sz w:val="28"/>
          <w:szCs w:val="28"/>
        </w:rPr>
        <w:t xml:space="preserve"> – относительный коэффициент формы кривой крутящего момента на валу электродвигателя, для станков-качалок с балансирным уравновешиванием: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2B0F9D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61" type="#_x0000_t75" style="width:231pt;height:47.25pt">
            <v:imagedata r:id="rId140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2B0F9D" w:rsidRPr="00AB17D7" w:rsidRDefault="002B0F9D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где </w:t>
      </w:r>
      <w:r w:rsidR="00554BC8">
        <w:rPr>
          <w:position w:val="-12"/>
          <w:sz w:val="28"/>
          <w:szCs w:val="28"/>
        </w:rPr>
        <w:pict>
          <v:shape id="_x0000_i1162" type="#_x0000_t75" style="width:14.25pt;height:18.75pt">
            <v:imagedata r:id="rId141" o:title=""/>
          </v:shape>
        </w:pict>
      </w:r>
      <w:r w:rsidRPr="00AB17D7">
        <w:rPr>
          <w:sz w:val="28"/>
          <w:szCs w:val="28"/>
        </w:rPr>
        <w:t xml:space="preserve"> </w:t>
      </w:r>
      <w:r w:rsidR="00F464B1" w:rsidRPr="00AB17D7">
        <w:rPr>
          <w:sz w:val="28"/>
          <w:szCs w:val="28"/>
        </w:rPr>
        <w:t xml:space="preserve"> </w:t>
      </w:r>
      <w:r w:rsidRPr="00AB17D7">
        <w:rPr>
          <w:sz w:val="28"/>
          <w:szCs w:val="28"/>
        </w:rPr>
        <w:t>–</w:t>
      </w:r>
      <w:r w:rsidR="00F464B1" w:rsidRPr="00AB17D7">
        <w:rPr>
          <w:sz w:val="28"/>
          <w:szCs w:val="28"/>
        </w:rPr>
        <w:t xml:space="preserve"> </w:t>
      </w:r>
      <w:r w:rsidRPr="00AB17D7">
        <w:rPr>
          <w:sz w:val="28"/>
          <w:szCs w:val="28"/>
        </w:rPr>
        <w:t xml:space="preserve"> коэффициент,   зависящий </w:t>
      </w:r>
      <w:r w:rsidR="00F464B1" w:rsidRPr="00AB17D7">
        <w:rPr>
          <w:sz w:val="28"/>
          <w:szCs w:val="28"/>
        </w:rPr>
        <w:t xml:space="preserve"> </w:t>
      </w:r>
      <w:r w:rsidRPr="00AB17D7">
        <w:rPr>
          <w:sz w:val="28"/>
          <w:szCs w:val="28"/>
        </w:rPr>
        <w:t xml:space="preserve"> от   длины </w:t>
      </w:r>
      <w:r w:rsidR="00F464B1" w:rsidRPr="00AB17D7">
        <w:rPr>
          <w:sz w:val="28"/>
          <w:szCs w:val="28"/>
        </w:rPr>
        <w:t xml:space="preserve">  </w:t>
      </w:r>
      <w:r w:rsidRPr="00AB17D7">
        <w:rPr>
          <w:sz w:val="28"/>
          <w:szCs w:val="28"/>
        </w:rPr>
        <w:t>плеч  балансира  и  шатунов</w:t>
      </w:r>
      <w:r w:rsidR="00F464B1" w:rsidRPr="00AB17D7">
        <w:rPr>
          <w:sz w:val="28"/>
          <w:szCs w:val="28"/>
        </w:rPr>
        <w:t xml:space="preserve"> </w:t>
      </w:r>
      <w:r w:rsidRPr="00AB17D7">
        <w:rPr>
          <w:sz w:val="28"/>
          <w:szCs w:val="28"/>
        </w:rPr>
        <w:t xml:space="preserve"> станка-качалки,</w:t>
      </w:r>
      <w:r w:rsidR="00F464B1" w:rsidRPr="00AB17D7">
        <w:rPr>
          <w:sz w:val="28"/>
          <w:szCs w:val="28"/>
        </w:rPr>
        <w:t xml:space="preserve"> </w:t>
      </w:r>
      <w:r w:rsidR="00554BC8">
        <w:rPr>
          <w:position w:val="-12"/>
          <w:sz w:val="28"/>
          <w:szCs w:val="28"/>
        </w:rPr>
        <w:pict>
          <v:shape id="_x0000_i1163" type="#_x0000_t75" style="width:48pt;height:18.75pt">
            <v:imagedata r:id="rId142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F464B1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64" type="#_x0000_t75" style="width:282.75pt;height:47.25pt">
            <v:imagedata r:id="rId143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F464B1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5" type="#_x0000_t75" style="width:14.25pt;height:18.75pt">
            <v:imagedata r:id="rId144" o:title=""/>
          </v:shape>
        </w:pict>
      </w:r>
      <w:r w:rsidR="00F464B1" w:rsidRPr="00AB17D7">
        <w:rPr>
          <w:sz w:val="28"/>
          <w:szCs w:val="28"/>
        </w:rPr>
        <w:t xml:space="preserve"> – поправочный коэффициент, учитывающий влияние деформации штанг и труб на величину среднеквадратичной мощности и зависящий от отношения длины хода плунжера к ходу сальникового штока, </w:t>
      </w:r>
      <w:r>
        <w:rPr>
          <w:position w:val="-12"/>
          <w:sz w:val="28"/>
          <w:szCs w:val="28"/>
        </w:rPr>
        <w:pict>
          <v:shape id="_x0000_i1166" type="#_x0000_t75" style="width:50.25pt;height:18.75pt">
            <v:imagedata r:id="rId145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F464B1" w:rsidRPr="00AB17D7" w:rsidRDefault="00554BC8" w:rsidP="00AB1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7" type="#_x0000_t75" style="width:351.75pt;height:18.75pt">
            <v:imagedata r:id="rId146" o:title=""/>
          </v:shape>
        </w:pic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F464B1" w:rsidRPr="00AB17D7" w:rsidRDefault="00F464B1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9. Основные правила эксплуатации СК.</w:t>
      </w:r>
    </w:p>
    <w:p w:rsidR="00E3070C" w:rsidRPr="00AB17D7" w:rsidRDefault="00E3070C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CC7576" w:rsidRPr="00AB17D7" w:rsidRDefault="00CC7576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Надежная и безаварийная работа станков-качалок достигается за счет правильного подбора оборудования, который зависит от технологического режима эксплуатации скважины, качественного выполнения монтажных работ, точного уравновешивания, своевременных профилактических ремонтов и смазки.</w:t>
      </w:r>
    </w:p>
    <w:p w:rsidR="00CC7576" w:rsidRPr="00AB17D7" w:rsidRDefault="00CC7576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После пуска станка-качалки в эксплуатацию по истечении первых нескольких дней работы следует осмотреть все резьбовые соединения и подтянуть их. В первые дни эксплуатации требуется систематически контролировать состояние сборки, крепления подшипников, затяжки кривошипных и верхних пальцев на шатуне, уравновешивание, натяжение ремней, отсутствие течи масла в редукторе и т.п.; проверять соответствие мощности и скорости вращения вала электродвигателя установленному режиму работы станка. Электродвигатель должен быть подключен к сети так, чтобы кривошипы вращались по стрелке, указанной на редукторе.</w:t>
      </w:r>
    </w:p>
    <w:p w:rsidR="00CC7576" w:rsidRPr="00AB17D7" w:rsidRDefault="004B6A80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В процессе эксплуатации необходимо регулярно проверять и смазывать узлы станка-качалки и редуктора в соответствии с инструкцией по их эксплуатации.</w:t>
      </w:r>
    </w:p>
    <w:p w:rsidR="004B6A80" w:rsidRPr="00AB17D7" w:rsidRDefault="004B6A80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Если станок-качалка подвергается действию больших и переменных нагрузок и эксплуатируется в условиях высоких или низких температур, повышенной влажности или пыльности, необходимо чаще проверять его.</w:t>
      </w:r>
    </w:p>
    <w:p w:rsidR="004B6A80" w:rsidRPr="00AB17D7" w:rsidRDefault="004B6A80" w:rsidP="00AB17D7">
      <w:pPr>
        <w:spacing w:line="360" w:lineRule="auto"/>
        <w:ind w:firstLine="709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После пуска в эксплуатацию нового редуктора необходимо через 10 – 15 суток вылить из него масло и промыть керосином или соляровым маслом для удаления частиц металла, появляющихся в процессе первоначальной работы редуктора. Для повторного использования слитое масло необходимо обязательно профильтровать. Наличие масла в редукторе проверяют через контрольные клапаны или щупом. Свежее масло добавляют в редуктор тогда, когда через нижнее контрольное отверстие оно не поступает. Уровень масла в редукторе должен быть между нижним и верхним контрольными клапанами</w:t>
      </w:r>
      <w:r w:rsidR="00D97FF9" w:rsidRPr="00AB17D7">
        <w:rPr>
          <w:sz w:val="28"/>
          <w:szCs w:val="28"/>
        </w:rPr>
        <w:t>. Для механизированной смены смазки в редукторах и подшипниковых узлах станка-качалки следует применять агрегаты Азинмаш-48 и МЗ-131СК.</w:t>
      </w: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8864C0" w:rsidRPr="00AB17D7" w:rsidRDefault="008864C0" w:rsidP="00AB17D7">
      <w:pPr>
        <w:spacing w:line="360" w:lineRule="auto"/>
        <w:ind w:firstLine="709"/>
        <w:jc w:val="both"/>
        <w:rPr>
          <w:sz w:val="28"/>
          <w:szCs w:val="28"/>
        </w:rPr>
      </w:pPr>
    </w:p>
    <w:p w:rsidR="00D97FF9" w:rsidRDefault="00AB17D7" w:rsidP="00AB17D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97FF9" w:rsidRPr="00AB17D7">
        <w:rPr>
          <w:b/>
          <w:sz w:val="28"/>
          <w:szCs w:val="28"/>
        </w:rPr>
        <w:t>Литература.</w:t>
      </w:r>
    </w:p>
    <w:p w:rsidR="00AB17D7" w:rsidRPr="00AB17D7" w:rsidRDefault="00AB17D7" w:rsidP="00AB17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7FF9" w:rsidRPr="00AB17D7" w:rsidRDefault="00D97FF9" w:rsidP="00AB17D7">
      <w:pPr>
        <w:spacing w:line="360" w:lineRule="auto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1. Юрчук А.М. Расчеты в добыче нефти. – М.: Недра, 1974.</w:t>
      </w:r>
    </w:p>
    <w:p w:rsidR="00D97FF9" w:rsidRPr="00AB17D7" w:rsidRDefault="00D97FF9" w:rsidP="00AB17D7">
      <w:pPr>
        <w:spacing w:line="360" w:lineRule="auto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2. Муравьев И.М. Технология и техника добычи нефти и газа. – М.: Недра, 1971.</w:t>
      </w:r>
    </w:p>
    <w:p w:rsidR="00D97FF9" w:rsidRPr="00AB17D7" w:rsidRDefault="00D97FF9" w:rsidP="00AB17D7">
      <w:pPr>
        <w:spacing w:line="360" w:lineRule="auto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3. Бухаленко Е.И., Абдуллаев Ю.Г. Монтаж, обслуживание и ремонт нефтепромыслового оборудования: Учебник для учащихся профтехобразования и рабочих на производстве. – М.: Недра, 1985.</w:t>
      </w:r>
    </w:p>
    <w:p w:rsidR="00D97FF9" w:rsidRPr="00AB17D7" w:rsidRDefault="00D97FF9" w:rsidP="00AB17D7">
      <w:pPr>
        <w:spacing w:line="360" w:lineRule="auto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4. Аванесов В.А. Нефтегазопромысловое оборудование: Методические указания. – Ухта: УГТУ, 2004.</w:t>
      </w:r>
      <w:bookmarkStart w:id="0" w:name="_GoBack"/>
      <w:bookmarkEnd w:id="0"/>
    </w:p>
    <w:sectPr w:rsidR="00D97FF9" w:rsidRPr="00AB17D7" w:rsidSect="00AB17D7">
      <w:footerReference w:type="even" r:id="rId147"/>
      <w:footerReference w:type="default" r:id="rId14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6E" w:rsidRDefault="0048546E">
      <w:r>
        <w:separator/>
      </w:r>
    </w:p>
  </w:endnote>
  <w:endnote w:type="continuationSeparator" w:id="0">
    <w:p w:rsidR="0048546E" w:rsidRDefault="0048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D63" w:rsidRDefault="00180D63" w:rsidP="0033696C">
    <w:pPr>
      <w:pStyle w:val="a3"/>
      <w:framePr w:wrap="around" w:vAnchor="text" w:hAnchor="margin" w:xAlign="right" w:y="1"/>
      <w:rPr>
        <w:rStyle w:val="a5"/>
      </w:rPr>
    </w:pPr>
  </w:p>
  <w:p w:rsidR="00180D63" w:rsidRDefault="00180D63" w:rsidP="00180D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D63" w:rsidRDefault="000037DB" w:rsidP="0033696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80D63" w:rsidRDefault="00180D63" w:rsidP="00180D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6E" w:rsidRDefault="0048546E">
      <w:r>
        <w:separator/>
      </w:r>
    </w:p>
  </w:footnote>
  <w:footnote w:type="continuationSeparator" w:id="0">
    <w:p w:rsidR="0048546E" w:rsidRDefault="0048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D45"/>
    <w:rsid w:val="000037DB"/>
    <w:rsid w:val="000122D0"/>
    <w:rsid w:val="00023D72"/>
    <w:rsid w:val="00034A7E"/>
    <w:rsid w:val="0005356D"/>
    <w:rsid w:val="000F74EB"/>
    <w:rsid w:val="00117677"/>
    <w:rsid w:val="001451E3"/>
    <w:rsid w:val="00180D63"/>
    <w:rsid w:val="00205935"/>
    <w:rsid w:val="002A2A1F"/>
    <w:rsid w:val="002B0F9D"/>
    <w:rsid w:val="002D1A1B"/>
    <w:rsid w:val="002E7662"/>
    <w:rsid w:val="003017ED"/>
    <w:rsid w:val="0033696C"/>
    <w:rsid w:val="00356EBC"/>
    <w:rsid w:val="003B00A5"/>
    <w:rsid w:val="003F1844"/>
    <w:rsid w:val="00466829"/>
    <w:rsid w:val="0047379A"/>
    <w:rsid w:val="0048546E"/>
    <w:rsid w:val="004912F3"/>
    <w:rsid w:val="004B6A80"/>
    <w:rsid w:val="004C3A5B"/>
    <w:rsid w:val="00554BC8"/>
    <w:rsid w:val="005B355E"/>
    <w:rsid w:val="005D18C4"/>
    <w:rsid w:val="005E0A9C"/>
    <w:rsid w:val="005E22E3"/>
    <w:rsid w:val="006C0D68"/>
    <w:rsid w:val="0070515C"/>
    <w:rsid w:val="007411EC"/>
    <w:rsid w:val="00783292"/>
    <w:rsid w:val="007834A0"/>
    <w:rsid w:val="00791E84"/>
    <w:rsid w:val="007D0548"/>
    <w:rsid w:val="0088172F"/>
    <w:rsid w:val="008864C0"/>
    <w:rsid w:val="009549CF"/>
    <w:rsid w:val="0096213E"/>
    <w:rsid w:val="00997481"/>
    <w:rsid w:val="009C481A"/>
    <w:rsid w:val="009D522B"/>
    <w:rsid w:val="009E06BF"/>
    <w:rsid w:val="009E5432"/>
    <w:rsid w:val="009F73EA"/>
    <w:rsid w:val="00A35EF1"/>
    <w:rsid w:val="00A561B1"/>
    <w:rsid w:val="00AB17D7"/>
    <w:rsid w:val="00AC0FE2"/>
    <w:rsid w:val="00B27895"/>
    <w:rsid w:val="00BA1D0A"/>
    <w:rsid w:val="00BA40CE"/>
    <w:rsid w:val="00C05AC7"/>
    <w:rsid w:val="00CC7576"/>
    <w:rsid w:val="00D32900"/>
    <w:rsid w:val="00D7418B"/>
    <w:rsid w:val="00D97FF9"/>
    <w:rsid w:val="00DC078E"/>
    <w:rsid w:val="00DC4D45"/>
    <w:rsid w:val="00DD0242"/>
    <w:rsid w:val="00DD07D7"/>
    <w:rsid w:val="00DF11BA"/>
    <w:rsid w:val="00E10519"/>
    <w:rsid w:val="00E3070C"/>
    <w:rsid w:val="00E659BB"/>
    <w:rsid w:val="00F16516"/>
    <w:rsid w:val="00F259D2"/>
    <w:rsid w:val="00F40B56"/>
    <w:rsid w:val="00F464B1"/>
    <w:rsid w:val="00F47E67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9"/>
    <o:shapelayout v:ext="edit">
      <o:idmap v:ext="edit" data="1"/>
    </o:shapelayout>
  </w:shapeDefaults>
  <w:decimalSymbol w:val=","/>
  <w:listSeparator w:val=";"/>
  <w14:defaultImageDpi w14:val="0"/>
  <w15:chartTrackingRefBased/>
  <w15:docId w15:val="{2BA45F76-33F4-491C-997B-687E45D1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0D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80D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wmf"/><Relationship Id="rId149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137" Type="http://schemas.openxmlformats.org/officeDocument/2006/relationships/image" Target="media/image13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43" Type="http://schemas.openxmlformats.org/officeDocument/2006/relationships/image" Target="media/image138.wmf"/><Relationship Id="rId148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footer" Target="footer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№1</vt:lpstr>
    </vt:vector>
  </TitlesOfParts>
  <Company>Home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</dc:title>
  <dc:subject>Нефтегазопромысловое оборудвание</dc:subject>
  <dc:creator>Николай</dc:creator>
  <cp:keywords/>
  <dc:description/>
  <cp:lastModifiedBy>admin</cp:lastModifiedBy>
  <cp:revision>2</cp:revision>
  <cp:lastPrinted>2005-04-06T20:26:00Z</cp:lastPrinted>
  <dcterms:created xsi:type="dcterms:W3CDTF">2014-02-21T15:36:00Z</dcterms:created>
  <dcterms:modified xsi:type="dcterms:W3CDTF">2014-02-21T15:36:00Z</dcterms:modified>
</cp:coreProperties>
</file>