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69" w:rsidRPr="00BA4B65" w:rsidRDefault="006D5C69">
      <w:pPr>
        <w:pStyle w:val="ac"/>
        <w:rPr>
          <w:lang w:val="ru-RU"/>
        </w:rPr>
      </w:pPr>
      <w:r w:rsidRPr="00BA4B65">
        <w:rPr>
          <w:lang w:val="ru-RU"/>
        </w:rPr>
        <w:t>МИНИСТЕРСТВО ОБРАЗОВАНИЯ И НАУКИ УКРАИНЫ</w:t>
      </w:r>
    </w:p>
    <w:p w:rsidR="006D5C69" w:rsidRPr="00BA4B65" w:rsidRDefault="006D5C69">
      <w:pPr>
        <w:pStyle w:val="ac"/>
        <w:rPr>
          <w:lang w:val="ru-RU"/>
        </w:rPr>
      </w:pPr>
      <w:r w:rsidRPr="00BA4B65">
        <w:rPr>
          <w:lang w:val="ru-RU"/>
        </w:rPr>
        <w:t xml:space="preserve">Полтавский государственный педагогический институт </w:t>
      </w:r>
    </w:p>
    <w:p w:rsidR="006D5C69" w:rsidRPr="00BA4B65" w:rsidRDefault="006D5C69">
      <w:pPr>
        <w:pStyle w:val="ac"/>
        <w:rPr>
          <w:lang w:val="ru-RU"/>
        </w:rPr>
      </w:pPr>
      <w:r w:rsidRPr="00BA4B65">
        <w:rPr>
          <w:lang w:val="ru-RU"/>
        </w:rPr>
        <w:t>им.В.Г. Короленко</w:t>
      </w: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lang w:val="ru-RU"/>
        </w:rPr>
      </w:pPr>
      <w:r w:rsidRPr="00BA4B65">
        <w:rPr>
          <w:lang w:val="ru-RU"/>
        </w:rPr>
        <w:t>Крымский психолого-педагогический факультет</w:t>
      </w: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lang w:val="ru-RU"/>
        </w:rPr>
      </w:pPr>
      <w:r w:rsidRPr="00BA4B65">
        <w:rPr>
          <w:lang w:val="ru-RU"/>
        </w:rPr>
        <w:t>Контрольная работа</w:t>
      </w: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lang w:val="ru-RU"/>
        </w:rPr>
      </w:pPr>
      <w:r w:rsidRPr="00BA4B65">
        <w:rPr>
          <w:lang w:val="ru-RU"/>
        </w:rPr>
        <w:t xml:space="preserve">На тему </w:t>
      </w: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lang w:val="ru-RU"/>
        </w:rPr>
      </w:pPr>
      <w:r w:rsidRPr="00BA4B65">
        <w:rPr>
          <w:lang w:val="ru-RU"/>
        </w:rPr>
        <w:t>“Быт и нравы народа Украины”</w:t>
      </w:r>
    </w:p>
    <w:p w:rsidR="006D5C69" w:rsidRPr="00BA4B65" w:rsidRDefault="006D5C69">
      <w:pPr>
        <w:pStyle w:val="ac"/>
        <w:ind w:left="6480"/>
        <w:jc w:val="left"/>
        <w:rPr>
          <w:noProof w:val="0"/>
          <w:lang w:val="ru-RU"/>
        </w:rPr>
      </w:pPr>
    </w:p>
    <w:p w:rsidR="006D5C69" w:rsidRPr="00BA4B65" w:rsidRDefault="006D5C69">
      <w:pPr>
        <w:pStyle w:val="ac"/>
        <w:ind w:left="6480"/>
        <w:jc w:val="left"/>
        <w:rPr>
          <w:noProof w:val="0"/>
          <w:lang w:val="ru-RU"/>
        </w:rPr>
      </w:pPr>
    </w:p>
    <w:p w:rsidR="006D5C69" w:rsidRPr="00BA4B65" w:rsidRDefault="006D5C69">
      <w:pPr>
        <w:pStyle w:val="ac"/>
        <w:ind w:left="6480"/>
        <w:jc w:val="left"/>
        <w:rPr>
          <w:noProof w:val="0"/>
          <w:lang w:val="ru-RU"/>
        </w:rPr>
      </w:pPr>
    </w:p>
    <w:p w:rsidR="006D5C69" w:rsidRPr="00BA4B65" w:rsidRDefault="006D5C69">
      <w:pPr>
        <w:pStyle w:val="ac"/>
        <w:ind w:left="6480"/>
        <w:jc w:val="left"/>
        <w:rPr>
          <w:noProof w:val="0"/>
          <w:lang w:val="ru-RU"/>
        </w:rPr>
      </w:pPr>
    </w:p>
    <w:p w:rsidR="006D5C69" w:rsidRPr="00BA4B65" w:rsidRDefault="006D5C69">
      <w:pPr>
        <w:pStyle w:val="ac"/>
        <w:ind w:left="6480"/>
        <w:jc w:val="left"/>
        <w:rPr>
          <w:noProof w:val="0"/>
          <w:lang w:val="ru-RU"/>
        </w:rPr>
      </w:pPr>
    </w:p>
    <w:p w:rsidR="006D5C69" w:rsidRPr="00BA4B65" w:rsidRDefault="006D5C69">
      <w:pPr>
        <w:pStyle w:val="ac"/>
        <w:ind w:left="6480"/>
        <w:jc w:val="left"/>
        <w:rPr>
          <w:noProof w:val="0"/>
          <w:lang w:val="ru-RU"/>
        </w:rPr>
      </w:pPr>
    </w:p>
    <w:p w:rsidR="006D5C69" w:rsidRPr="00BA4B65" w:rsidRDefault="006D5C69">
      <w:pPr>
        <w:pStyle w:val="ac"/>
        <w:ind w:left="6480"/>
        <w:jc w:val="left"/>
        <w:rPr>
          <w:lang w:val="ru-RU"/>
        </w:rPr>
      </w:pPr>
      <w:r w:rsidRPr="00BA4B65">
        <w:rPr>
          <w:lang w:val="ru-RU"/>
        </w:rPr>
        <w:t>Работу выполнил</w:t>
      </w:r>
    </w:p>
    <w:p w:rsidR="006D5C69" w:rsidRPr="00BA4B65" w:rsidRDefault="006D5C69">
      <w:pPr>
        <w:pStyle w:val="ac"/>
        <w:ind w:left="6480"/>
        <w:jc w:val="left"/>
        <w:rPr>
          <w:lang w:val="ru-RU"/>
        </w:rPr>
      </w:pPr>
      <w:r w:rsidRPr="00BA4B65">
        <w:rPr>
          <w:lang w:val="ru-RU"/>
        </w:rPr>
        <w:t xml:space="preserve">Студент_________ </w:t>
      </w: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</w:p>
    <w:p w:rsidR="006D5C69" w:rsidRPr="00BA4B65" w:rsidRDefault="006D5C69">
      <w:pPr>
        <w:pStyle w:val="ac"/>
        <w:rPr>
          <w:noProof w:val="0"/>
          <w:lang w:val="ru-RU"/>
        </w:rPr>
      </w:pPr>
      <w:r w:rsidRPr="00BA4B65">
        <w:rPr>
          <w:lang w:val="ru-RU"/>
        </w:rPr>
        <w:t>Симферополь</w:t>
      </w:r>
      <w:r w:rsidRPr="00BA4B65">
        <w:rPr>
          <w:noProof w:val="0"/>
          <w:lang w:val="ru-RU"/>
        </w:rPr>
        <w:t xml:space="preserve"> </w:t>
      </w:r>
      <w:r w:rsidRPr="00BA4B65">
        <w:rPr>
          <w:lang w:val="ru-RU"/>
        </w:rPr>
        <w:t>2004</w:t>
      </w:r>
    </w:p>
    <w:p w:rsidR="006D5C69" w:rsidRPr="00BA4B65" w:rsidRDefault="006D5C69">
      <w:pPr>
        <w:pStyle w:val="ac"/>
        <w:rPr>
          <w:lang w:val="ru-RU"/>
        </w:rPr>
      </w:pPr>
      <w:r w:rsidRPr="00BA4B65">
        <w:rPr>
          <w:lang w:val="ru-RU"/>
        </w:rPr>
        <w:br w:type="page"/>
      </w:r>
      <w:r w:rsidRPr="00BA4B65">
        <w:rPr>
          <w:b/>
          <w:bCs/>
          <w:lang w:val="ru-RU"/>
        </w:rPr>
        <w:t>ПЛАН</w:t>
      </w:r>
    </w:p>
    <w:p w:rsidR="006D5C69" w:rsidRPr="00BA4B65" w:rsidRDefault="006D5C69"/>
    <w:p w:rsidR="006D5C69" w:rsidRPr="00BA4B65" w:rsidRDefault="006D5C69">
      <w:pPr>
        <w:pStyle w:val="10"/>
        <w:rPr>
          <w:lang w:val="ru-RU"/>
        </w:rPr>
      </w:pPr>
      <w:r w:rsidRPr="00BA4B65">
        <w:rPr>
          <w:lang w:val="ru-RU"/>
        </w:rPr>
        <w:t>Введение</w:t>
      </w:r>
      <w:r w:rsidRPr="00BA4B65">
        <w:rPr>
          <w:lang w:val="ru-RU"/>
        </w:rPr>
        <w:tab/>
        <w:t>3</w:t>
      </w:r>
    </w:p>
    <w:p w:rsidR="006D5C69" w:rsidRPr="00BA4B65" w:rsidRDefault="006D5C69">
      <w:pPr>
        <w:pStyle w:val="20"/>
        <w:rPr>
          <w:lang w:val="ru-RU"/>
        </w:rPr>
      </w:pPr>
      <w:r w:rsidRPr="00BA4B65">
        <w:rPr>
          <w:lang w:val="ru-RU"/>
        </w:rPr>
        <w:t>Быт и нравы древних народов Украины</w:t>
      </w:r>
      <w:r w:rsidRPr="00BA4B65">
        <w:rPr>
          <w:lang w:val="ru-RU"/>
        </w:rPr>
        <w:tab/>
        <w:t>4</w:t>
      </w:r>
    </w:p>
    <w:p w:rsidR="006D5C69" w:rsidRPr="00BA4B65" w:rsidRDefault="006D5C69">
      <w:pPr>
        <w:pStyle w:val="20"/>
        <w:rPr>
          <w:lang w:val="ru-RU"/>
        </w:rPr>
      </w:pPr>
      <w:r w:rsidRPr="00BA4B65">
        <w:rPr>
          <w:lang w:val="ru-RU"/>
        </w:rPr>
        <w:t>Быт и нравы средневековой Украины</w:t>
      </w:r>
      <w:r w:rsidRPr="00BA4B65">
        <w:rPr>
          <w:lang w:val="ru-RU"/>
        </w:rPr>
        <w:tab/>
        <w:t>8</w:t>
      </w:r>
    </w:p>
    <w:p w:rsidR="006D5C69" w:rsidRPr="00BA4B65" w:rsidRDefault="006D5C69">
      <w:pPr>
        <w:pStyle w:val="20"/>
        <w:rPr>
          <w:lang w:val="ru-RU"/>
        </w:rPr>
      </w:pPr>
      <w:r w:rsidRPr="00BA4B65">
        <w:rPr>
          <w:lang w:val="ru-RU"/>
        </w:rPr>
        <w:t>Культура и народный быт в период воссоединения Украины и России и зарождения капитализма на Украине</w:t>
      </w:r>
      <w:r w:rsidRPr="00BA4B65">
        <w:rPr>
          <w:lang w:val="ru-RU"/>
        </w:rPr>
        <w:tab/>
        <w:t>11</w:t>
      </w:r>
    </w:p>
    <w:p w:rsidR="006D5C69" w:rsidRPr="00BA4B65" w:rsidRDefault="006D5C69">
      <w:pPr>
        <w:pStyle w:val="10"/>
        <w:rPr>
          <w:lang w:val="ru-RU"/>
        </w:rPr>
      </w:pPr>
      <w:r w:rsidRPr="00BA4B65">
        <w:rPr>
          <w:lang w:val="ru-RU"/>
        </w:rPr>
        <w:t>Заключение</w:t>
      </w:r>
      <w:r w:rsidRPr="00BA4B65">
        <w:rPr>
          <w:lang w:val="ru-RU"/>
        </w:rPr>
        <w:tab/>
        <w:t>17</w:t>
      </w:r>
    </w:p>
    <w:p w:rsidR="006D5C69" w:rsidRPr="00BA4B65" w:rsidRDefault="006D5C69">
      <w:pPr>
        <w:pStyle w:val="10"/>
        <w:rPr>
          <w:lang w:val="ru-RU"/>
        </w:rPr>
      </w:pPr>
      <w:r w:rsidRPr="00BA4B65">
        <w:rPr>
          <w:lang w:val="ru-RU"/>
        </w:rPr>
        <w:t>Список использованной литературы</w:t>
      </w:r>
      <w:r w:rsidRPr="00BA4B65">
        <w:rPr>
          <w:lang w:val="ru-RU"/>
        </w:rPr>
        <w:tab/>
        <w:t>19</w:t>
      </w:r>
    </w:p>
    <w:p w:rsidR="006D5C69" w:rsidRPr="00BA4B65" w:rsidRDefault="006D5C69">
      <w:pPr>
        <w:pStyle w:val="1"/>
        <w:outlineLvl w:val="0"/>
        <w:rPr>
          <w:lang w:val="ru-RU"/>
        </w:rPr>
      </w:pPr>
      <w:r w:rsidRPr="00BA4B65">
        <w:rPr>
          <w:lang w:val="ru-RU"/>
        </w:rPr>
        <w:br w:type="page"/>
      </w:r>
      <w:bookmarkStart w:id="0" w:name="_Toc221405497"/>
      <w:r w:rsidRPr="00BA4B65">
        <w:rPr>
          <w:kern w:val="0"/>
          <w:lang w:val="ru-RU"/>
        </w:rPr>
        <w:t>Введение</w:t>
      </w:r>
      <w:bookmarkEnd w:id="0"/>
    </w:p>
    <w:p w:rsidR="006D5C69" w:rsidRPr="00BA4B65" w:rsidRDefault="006D5C69"/>
    <w:p w:rsidR="006D5C69" w:rsidRPr="00BA4B65" w:rsidRDefault="006D5C69">
      <w:r w:rsidRPr="00BA4B65">
        <w:t xml:space="preserve">Предметом изучения в контрольной работе является предмет история Украины. </w:t>
      </w:r>
    </w:p>
    <w:p w:rsidR="006D5C69" w:rsidRPr="00BA4B65" w:rsidRDefault="006D5C69">
      <w:r w:rsidRPr="00BA4B65">
        <w:t xml:space="preserve">Объектом исследования в работе являются особенности бытового уклада и обычаев украинского народа. </w:t>
      </w:r>
    </w:p>
    <w:p w:rsidR="006D5C69" w:rsidRPr="00BA4B65" w:rsidRDefault="006D5C69">
      <w:r w:rsidRPr="00BA4B65">
        <w:t xml:space="preserve">Целью исследования всестороннее изучение объекта на основе учебных и методических материалов, материалов монографий и периодических изданий. </w:t>
      </w:r>
    </w:p>
    <w:p w:rsidR="006D5C69" w:rsidRPr="00BA4B65" w:rsidRDefault="006D5C69">
      <w:r w:rsidRPr="00BA4B65">
        <w:t xml:space="preserve">Основными задачами служат следующие задачи: </w:t>
      </w:r>
    </w:p>
    <w:p w:rsidR="006D5C69" w:rsidRPr="00BA4B65" w:rsidRDefault="006D5C69">
      <w:pPr>
        <w:pStyle w:val="a"/>
        <w:rPr>
          <w:lang w:val="ru-RU"/>
        </w:rPr>
      </w:pPr>
      <w:r w:rsidRPr="00BA4B65">
        <w:rPr>
          <w:lang w:val="ru-RU"/>
        </w:rPr>
        <w:t xml:space="preserve">охарактеризовать уклад и обычаи древних представителей украинского народа; </w:t>
      </w:r>
    </w:p>
    <w:p w:rsidR="006D5C69" w:rsidRPr="00BA4B65" w:rsidRDefault="006D5C69">
      <w:pPr>
        <w:pStyle w:val="a"/>
        <w:rPr>
          <w:lang w:val="ru-RU"/>
        </w:rPr>
      </w:pPr>
      <w:r w:rsidRPr="00BA4B65">
        <w:rPr>
          <w:lang w:val="ru-RU"/>
        </w:rPr>
        <w:t xml:space="preserve">осветить условия быта в средневековье; </w:t>
      </w:r>
    </w:p>
    <w:p w:rsidR="006D5C69" w:rsidRPr="00BA4B65" w:rsidRDefault="006D5C69">
      <w:pPr>
        <w:pStyle w:val="a"/>
        <w:rPr>
          <w:lang w:val="ru-RU"/>
        </w:rPr>
      </w:pPr>
      <w:r w:rsidRPr="00BA4B65">
        <w:rPr>
          <w:lang w:val="ru-RU"/>
        </w:rPr>
        <w:t xml:space="preserve">описать основные характерные особенности жизни украинского народа после объединения Украины с Россией и в условиях развития капиталистического уклада. </w:t>
      </w:r>
    </w:p>
    <w:p w:rsidR="006D5C69" w:rsidRPr="00BA4B65" w:rsidRDefault="006D5C69">
      <w:pPr>
        <w:pStyle w:val="2"/>
        <w:outlineLvl w:val="1"/>
        <w:rPr>
          <w:lang w:val="ru-RU"/>
        </w:rPr>
      </w:pPr>
      <w:r w:rsidRPr="00BA4B65">
        <w:rPr>
          <w:lang w:val="ru-RU"/>
        </w:rPr>
        <w:br w:type="page"/>
      </w:r>
      <w:bookmarkStart w:id="1" w:name="_Toc221405498"/>
      <w:r w:rsidRPr="00BA4B65">
        <w:rPr>
          <w:kern w:val="0"/>
          <w:lang w:val="ru-RU"/>
        </w:rPr>
        <w:t>Быт и нравы древних народов Украины</w:t>
      </w:r>
      <w:bookmarkEnd w:id="1"/>
    </w:p>
    <w:p w:rsidR="006D5C69" w:rsidRPr="00BA4B65" w:rsidRDefault="006D5C69"/>
    <w:p w:rsidR="006D5C69" w:rsidRPr="00BA4B65" w:rsidRDefault="006D5C69">
      <w:r w:rsidRPr="00BA4B65">
        <w:t xml:space="preserve">Славяне - крупнейшая в Европе группа народов, связанных родственным происхождением, общностью территории проживания и близостью языка. В эту группу входят восточные славяне - русские, украинцы, белорусы; западные славяне - поляки, чехи, словаки, кашубы и лужичане; южные славяне - болгары, сербы, хорваты, словенцы, македонцы, черногорцы и боснийцы. </w:t>
      </w:r>
    </w:p>
    <w:p w:rsidR="006D5C69" w:rsidRPr="00BA4B65" w:rsidRDefault="006D5C69">
      <w:r w:rsidRPr="00BA4B65">
        <w:t xml:space="preserve">Проблема происхождения и расселения славян до сих пор остается. В VI в. из единой славянской общности выделяется восточнославянская ветвь (будущие русский, украинский, белорусский народы). Приблизительно к этому времени относится возникновение крупных племенных союзов восточных славян (до 100-200 отдельных племен). </w:t>
      </w:r>
    </w:p>
    <w:p w:rsidR="006D5C69" w:rsidRPr="00BA4B65" w:rsidRDefault="006D5C69">
      <w:r w:rsidRPr="00BA4B65">
        <w:t xml:space="preserve">Летопись сохранила следующие сведения о расселении племенных союзов: около Киева на правом берегу Днепра жили поляне, по верхнему течению Днепра и по Западной Двине - кривичи, по берегам Припяти - древляне, по Пруту, нижнему течению Днепра и по северному побережью Черного моря - уличи и тиверцы, по Оке - вятичи, в западных областях современной Украины - волыняне, к северу от Припяти до Западной Двины - дреговичи, по левому берегу Днепра и по Десне - северяне, по реке Сож, притоку Днепра - радимичи, вокруг озера Ильмень - ильменские славяне (словене). </w:t>
      </w:r>
    </w:p>
    <w:p w:rsidR="006D5C69" w:rsidRPr="00BA4B65" w:rsidRDefault="006D5C69">
      <w:r w:rsidRPr="00BA4B65">
        <w:t xml:space="preserve">Основу хозяйственной жизни восточных славян составляло земледелие. В лесной зоне Среднего Приднепровья развивалось подсечное земледелие, в лесостепи Нижнего Приднепровья развивалось плужное земледелие. </w:t>
      </w:r>
    </w:p>
    <w:p w:rsidR="006D5C69" w:rsidRPr="00BA4B65" w:rsidRDefault="006D5C69">
      <w:r w:rsidRPr="00BA4B65">
        <w:t xml:space="preserve">Возделывали восточные славяне пшеницу, ячмень, рожь, просо, горох, гречиху. Хранили зерно в ямах - хранилищах, вмещавших до 5 т зерна. Урожай убирали при помощи серпов и размалывали зерно каменными зернотерками и жерновами. Выращивали огородные культуры: репу, капусту, морковь, свеклу, редьку; технические культуры: лен, коноплю. Основным орудием обработки почвы было рало, а позже - древнейший плуг с железным лемехом. </w:t>
      </w:r>
    </w:p>
    <w:p w:rsidR="006D5C69" w:rsidRPr="00BA4B65" w:rsidRDefault="006D5C69">
      <w:r w:rsidRPr="00BA4B65">
        <w:t xml:space="preserve">Другими важными занятиями были скотоводство, охота, рыболовство, бортничество. </w:t>
      </w:r>
    </w:p>
    <w:p w:rsidR="006D5C69" w:rsidRPr="00BA4B65" w:rsidRDefault="006D5C69">
      <w:r w:rsidRPr="00BA4B65">
        <w:t xml:space="preserve">Разводили славяне свиней, овец, коз. В качестве рабочей силы использовали волов и лошадей. </w:t>
      </w:r>
    </w:p>
    <w:p w:rsidR="006D5C69" w:rsidRPr="00BA4B65" w:rsidRDefault="006D5C69">
      <w:r w:rsidRPr="00BA4B65">
        <w:t xml:space="preserve">Мед, воск, меха были основными предметами внешней торговли. У восточных славян широко было развито кузнечное и литейное дело, а также они изготовляли на гончарном круге керамику, мастерили ювелирные и костяные предметы обихода. </w:t>
      </w:r>
    </w:p>
    <w:p w:rsidR="006D5C69" w:rsidRPr="00BA4B65" w:rsidRDefault="006D5C69">
      <w:r w:rsidRPr="00BA4B65">
        <w:t xml:space="preserve">Приблизительно в VII-VIII вв. ремесло окончательно отделилось от земледелия. Выделялись специалисты: кузнецы, литейщики, мастера золотых и серебряных дел, позднее гончары. </w:t>
      </w:r>
    </w:p>
    <w:p w:rsidR="006D5C69" w:rsidRPr="00BA4B65" w:rsidRDefault="006D5C69">
      <w:r w:rsidRPr="00BA4B65">
        <w:t xml:space="preserve">Они селились в племенных центрах. Славяне лесного севера жили в маленьких городищах. Славяне лесостепи - в больших селах, тянувшихся по берегам рек на 1-1,5 км. Наряду с обычными жилищами (10-20 м2) строили большие дома-огнища - площадью 100-120 м2, предназначавшие для челяди. Поселения славян ограждались и постепенно из военных укреплений превращались в центры ремесла и торговли. </w:t>
      </w:r>
    </w:p>
    <w:p w:rsidR="006D5C69" w:rsidRPr="00BA4B65" w:rsidRDefault="006D5C69">
      <w:r w:rsidRPr="00BA4B65">
        <w:t xml:space="preserve">Города, как правило, возникали при слиянии двух рек, такое расположение обеспечивало более надежную защиту. Центральная часть города, окруженная валом и рвом, наполненным водой, называлась кремлем или детинцем. К кремлю примыкали слободы - селения ремесленников, эта часть города называлась посадом. Древнейшие города чаще возникали на пересечении важнейших торговых путей. </w:t>
      </w:r>
    </w:p>
    <w:p w:rsidR="006D5C69" w:rsidRPr="00BA4B65" w:rsidRDefault="006D5C69">
      <w:r w:rsidRPr="00BA4B65">
        <w:t xml:space="preserve">Распаду первобытнообщинных отношений способствовали военные походы славян, и прежде всего походы на Византию. Участники этих походов получали часть военной добычи. Особенно значительной она была у военных представителей - князей и родоплеменной знати. Постепенно вокруг князя, складывалась особая организация профессиональных воинов - дружина, члены которой и по экономическому, и по социальному положению отличались от своих соплеменников. Дружина делилась на старшую, из которой выходили княжеские управители, и младшую, жившую при князе и обслуживавшую его двор и хозяйство. Важнейшие вопросы жизни общины решались на народных собраниях - вечевых сходах. Помимо профессиональной дружины существовало также общественное ополчение (полк, тысяча). Современники отмечали храбрость, мужество, стойкость славян в боях, нетерпимость к угнетению, гостеприимство. </w:t>
      </w:r>
    </w:p>
    <w:p w:rsidR="006D5C69" w:rsidRPr="00BA4B65" w:rsidRDefault="006D5C69">
      <w:r w:rsidRPr="00BA4B65">
        <w:t xml:space="preserve">Древнейшей религией восточных славян являлось язычество - обожествление сил природы, наличие в пантеоне множества богов. На ранней ступени своего развития славяне верили в добрых и злых духов. Впоследствии сложился довольно развитый пантеон славянских богов. Главными являлись божество вселенной - Род, божество солнца Даждьбог (у некоторых племен он назывался Ярило, Хорос), бог скота и богатства - Велес, бог огня - Сварог, бог грозы и войны - Перун, богиня земли и плодородия - Мокошь, бог ветра - Стрибог. Славяне изготавливали деревянные и каменные изваяния своих богов. Местами поклонения служили священные рощи, источники. Кроме того, у каждого племени существовали общие святилища, куда сходились все члены племени на особо торжественные праздники и для решения важнейших дел. </w:t>
      </w:r>
    </w:p>
    <w:p w:rsidR="006D5C69" w:rsidRPr="00BA4B65" w:rsidRDefault="006D5C69">
      <w:r w:rsidRPr="00BA4B65">
        <w:t xml:space="preserve">С возрастанием роли князя и военной дружины в жизни племени Перун - бог войны и грозы - становится главным богом славян. Священными считались домашний очаг или печь как символ семьи. Вообще вся природа представлялась одушевленной или населенной множеством мелких духов, которые еще не приняли "человекообразный" характер. В лесах "жили" лешие, в реках водяные, души умерших представлялись в виде опасных для неосторожного человека русалок. </w:t>
      </w:r>
    </w:p>
    <w:p w:rsidR="006D5C69" w:rsidRPr="00BA4B65" w:rsidRDefault="006D5C69">
      <w:r w:rsidRPr="00BA4B65">
        <w:t xml:space="preserve">Другой круг веровавших относился к почтению умерших предков рода (щур), который признавался покровителем рода. С ослаблением рода, усилением роли семьи верили в дедушку домового, покровителя двора, помогающего или вредящего хозяйственному благосостоянию семьи. Широко был распространен обычай сожжения покойников с возведением над погребальным костром земляных насыпей - курганов. Иногда кости сожженного складывали в сосуд и ставили на придорожном столбе. Это был межевой знак и считалось, что он охраняет границы родового поля или дедовской усадьбы. </w:t>
      </w:r>
    </w:p>
    <w:p w:rsidR="006D5C69" w:rsidRPr="00BA4B65" w:rsidRDefault="006D5C69">
      <w:r w:rsidRPr="00BA4B65">
        <w:t xml:space="preserve">Сближению родов, кроме развития торговли, хозяйственной деятельности, расселения, способствовали браки. При многоженстве существовало умыкание - низшая форма брака, после умыкания отношения восстанавливались венцом (выкупом). Выкуп перерос в продажу невесты. Акт насилия заменился сделкой, сопровождавшейся хождением зятя по невесту. Существовала и другая форма - привод невесты к жениху (отсюда - брать замуж и выдавать замуж). Приданое невесты - это правовое, имущественное отношение дочери к имуществу семьи. Семейное имущество делилось только между сыновьями, но они должны были выдать сестру замуж. </w:t>
      </w:r>
    </w:p>
    <w:p w:rsidR="006D5C69" w:rsidRPr="00BA4B65" w:rsidRDefault="006D5C69">
      <w:r w:rsidRPr="00BA4B65">
        <w:t>О культуре славянских племен известно мало. Это объясняется крайне скудными данными источников. Меняясь с течением времени, народные сказки, песни, загадки сохранили значительный пласт древних верований. Устное народное творчество отражает разнообразные представления восточных славян о природе и жизни людей. До наших дней сохранилось очень немного образцов искусства древних славян. В бассейне реки Рось был н</w:t>
      </w:r>
      <w:r w:rsidR="00BA4B65">
        <w:t>айден клад из вещей VI-VIII вв.</w:t>
      </w:r>
      <w:r w:rsidRPr="00BA4B65">
        <w:t xml:space="preserve">, среди которых выделяются серебряные фигурки коней с золотыми гривами и копытами и серебряные изображения мужчин в типичной славянской одежде с узорчатой вышивкой на рубахе. Для славянских серебряных изделий из южнорусских областей характерны сложные композиции из человеческих фигур, зверей, птиц, змей. Многие сюжеты в современном народном искусстве имеют очень древнее происхождение и мало изменились с течением времени. В VII-VIII вв. у восточных славян усиливается общественное разложение. Военный союз, возникший на Карпатах, распался на племена, племена разложились на роды, роды - на дворы, семьи. Но затем под воздействием объективных условий начался обратный процесс объединения, связующим элементом уже было не родство, а экономические интересы. Торговля стянула одинокие дворы в сельские торговые погосты, потом в большие торговые города. </w:t>
      </w:r>
    </w:p>
    <w:p w:rsidR="006D5C69" w:rsidRPr="00BA4B65" w:rsidRDefault="006D5C69"/>
    <w:p w:rsidR="006D5C69" w:rsidRPr="00BA4B65" w:rsidRDefault="006D5C69">
      <w:pPr>
        <w:pStyle w:val="2"/>
        <w:outlineLvl w:val="1"/>
        <w:rPr>
          <w:lang w:val="ru-RU"/>
        </w:rPr>
      </w:pPr>
      <w:bookmarkStart w:id="2" w:name="_Toc221405499"/>
      <w:r w:rsidRPr="00BA4B65">
        <w:rPr>
          <w:kern w:val="0"/>
          <w:lang w:val="ru-RU"/>
        </w:rPr>
        <w:t>Быт и нравы средневековой Украины</w:t>
      </w:r>
      <w:bookmarkEnd w:id="2"/>
    </w:p>
    <w:p w:rsidR="006D5C69" w:rsidRPr="00BA4B65" w:rsidRDefault="006D5C69"/>
    <w:p w:rsidR="006D5C69" w:rsidRPr="00BA4B65" w:rsidRDefault="006D5C69">
      <w:r w:rsidRPr="00BA4B65">
        <w:t xml:space="preserve">В душе любого народа таится жажда беспредельного совершенства, стремление к воплощению идеала. </w:t>
      </w:r>
    </w:p>
    <w:p w:rsidR="006D5C69" w:rsidRPr="00BA4B65" w:rsidRDefault="006D5C69">
      <w:r w:rsidRPr="00BA4B65">
        <w:t xml:space="preserve">Одно из доказательств тому - существование искусства во все времена и у всех народов. Порождая больших и малых художников ни один народ не отрекался от непосредственной художественной деятельности, не передоверял ее всецело своим гениям, утоляя жажду прекрасного лишь одними шедеврами. </w:t>
      </w:r>
    </w:p>
    <w:p w:rsidR="006D5C69" w:rsidRPr="00BA4B65" w:rsidRDefault="006D5C69">
      <w:r w:rsidRPr="00BA4B65">
        <w:t xml:space="preserve">Народное искусство трудно выделить из единого целого крестьянской жизни, из всего его уклада. Оно очень прочно переплеталось с трудовыми, бытовыми и религиозными явлениями. </w:t>
      </w:r>
    </w:p>
    <w:p w:rsidR="006D5C69" w:rsidRPr="00BA4B65" w:rsidRDefault="006D5C69">
      <w:r w:rsidRPr="00BA4B65">
        <w:t xml:space="preserve">Стремление к прекрасному сказывалось в драматизированных обычаях и обрядах, из которых и состоял весь годовой и жизненный цикл отдельного человека, всего селения, всей этнической группы. </w:t>
      </w:r>
    </w:p>
    <w:p w:rsidR="006D5C69" w:rsidRPr="00BA4B65" w:rsidRDefault="006D5C69">
      <w:r w:rsidRPr="00BA4B65">
        <w:t xml:space="preserve">Условно народный обычай также вполне можно назвать миниатюрной драмой. Область драматического народного творчества славян обширна. Границы между формами и видами народной культуры не всегда обозначаются. К драматическому творчеству относится не всякий обряд, не любые игры или танцы, а лишь такие их виды, где имеют место перевоплощение их участников в действующие персонажи и образно-художественное воспроизведение отношений между человеком и природой или между людьми, хотя первоначально такое обрядовое действо выполняло определенную магическую функцию, оно объективно обладало и потенциально-эстетическим содержанием которое и обуславливало его объективно-художественную форму. </w:t>
      </w:r>
    </w:p>
    <w:p w:rsidR="006D5C69" w:rsidRPr="00BA4B65" w:rsidRDefault="006D5C69">
      <w:r w:rsidRPr="00BA4B65">
        <w:t xml:space="preserve">За драматическим образным действом у славян, связанным с тем или иным обрядом, целесообразно закрепить термин "игрище". Игрища устраивались как в помещении (на вечерках, вечорницах, беседах, посиделках, субботках), так и на улице или в традиционном месте за околицей села. </w:t>
      </w:r>
    </w:p>
    <w:p w:rsidR="006D5C69" w:rsidRPr="00BA4B65" w:rsidRDefault="006D5C69">
      <w:r w:rsidRPr="00BA4B65">
        <w:t xml:space="preserve">Святочные игрища и игры генетически связаны с древнеславянскими аграрными праздниками или с культом предков, составляют общее наследие русского, украинского и белорусского народов. Наиболее характерным типом святочного игрища у славян было вождение "козы", которое сопровождалось хоровым пением и коллективным действом с участием ряда персонажей: деда, цыгана, молодички, барыни, смерти, лекаря. </w:t>
      </w:r>
    </w:p>
    <w:p w:rsidR="006D5C69" w:rsidRPr="00BA4B65" w:rsidRDefault="006D5C69">
      <w:r w:rsidRPr="00BA4B65">
        <w:t xml:space="preserve">В Украине вождение "козы" не было повсеместным (оно не наблюдалось на севере), но сохранилось в западных, центральных и южных губерниях. Более распространенным у русских было вождение "коня", "кобылки", "быка", "медведя", "гуся", "курицы". Наряду с зооморфными масками в святочных хождениях ряженых участвовали и фантастические: смерть, черт, бука, баба-яга, кикимора. Бытовые: дед, старик, старуха, нищий, молодица. Сословные: казак, купец, поп, лекарь и другие. Вследствие этого в действах ряженых развивались импровизированные бытовые комические сценки. </w:t>
      </w:r>
    </w:p>
    <w:p w:rsidR="006D5C69" w:rsidRPr="00BA4B65" w:rsidRDefault="006D5C69">
      <w:r w:rsidRPr="00BA4B65">
        <w:t xml:space="preserve">На Украине и в Белоруссии масленичное карнавальное шествие не было столь распространенным, но могли исполняться те же игрища, что и на святках. Игровые элементы содержались также в обряжении "новорожденной" "солодки", ее "крещении" и "похоронах", в обычае "возить молодуху" в корчму у белорусов, эти элементы сближают восточнославянскую масленицу с западнославянской (польской, словацкой). </w:t>
      </w:r>
    </w:p>
    <w:p w:rsidR="006D5C69" w:rsidRPr="00BA4B65" w:rsidRDefault="006D5C69">
      <w:r w:rsidRPr="00BA4B65">
        <w:t xml:space="preserve">Обилием народных хороводных игр отличались весенние "зеленые святки", особенно "семик" или "семуха" (четверг седьмой недели после пасхи), для которого было характерно также вождение "березки" у русских, "куста" у белорусов, "тополи" у украинцев. </w:t>
      </w:r>
    </w:p>
    <w:p w:rsidR="006D5C69" w:rsidRPr="00BA4B65" w:rsidRDefault="006D5C69">
      <w:r w:rsidRPr="00BA4B65">
        <w:t xml:space="preserve">По мере забвения культового назначения обряда, сопровождавшие его эротические действа, выполнявшие первоначально магическую функцию, все более и более приобретали характер хороводных игр на тему сватовства: "Просо" у всех восточных славян, "Мосты" у украинцев, "Бояре" у русских, "Царевна и бояре" у белорусов. </w:t>
      </w:r>
    </w:p>
    <w:p w:rsidR="006D5C69" w:rsidRPr="00BA4B65" w:rsidRDefault="006D5C69">
      <w:r w:rsidRPr="00BA4B65">
        <w:t xml:space="preserve">Наряду с любовными и семейно - бытовыми играми исполнялись также производственные, изображавшие различные земледельческие и ткацкие работы: "Лен", "Ленок", "Мак", "Конопля", "Дрема", "Пиво" и т.п. В этих играх любовные и производственные мотивы часто переплетались с социальными мотивами неравного брака, подневольные работы т. д. Эти и другие хороводные игры сопровождали купальскую обрядность. </w:t>
      </w:r>
    </w:p>
    <w:p w:rsidR="006D5C69" w:rsidRPr="00BA4B65" w:rsidRDefault="006D5C69">
      <w:r w:rsidRPr="00BA4B65">
        <w:t xml:space="preserve">Наряду с хороводными играми во время весенне-летних праздников исполнялись игры карнавального типа - проводы русалки в поле, похороны Ярилы. Проводам русалки соответствуют обходы полей на "зеленые святки" с "королевой" в Польше, шествия "короля" и "королевы" со свитой в Чехословакии. У южных славян распространение получили групповые шествия празднично наряженных девушек - "Кралице", "Леле", "Русалки". </w:t>
      </w:r>
    </w:p>
    <w:p w:rsidR="006D5C69" w:rsidRPr="00BA4B65" w:rsidRDefault="006D5C69">
      <w:r w:rsidRPr="00BA4B65">
        <w:t>Превращение обрядового игрища, в игру - не единственный путь формирования народной драмы восточных славян. Во время народных праздников "водились" различные драматические игры, генетически не связанные с обрядом. Сюжеты не</w:t>
      </w:r>
      <w:r w:rsidR="00BA4B65">
        <w:t xml:space="preserve"> </w:t>
      </w:r>
      <w:r w:rsidRPr="00BA4B65">
        <w:t xml:space="preserve">обрядовых игр часто черпались из общественной и семейной жизни человека, воспроизводились отношения между мужчиной и женщиной, сатирически изображалось поведение помещиков, купцов, чиновников, служителей церкви и т.п. , примером могут служить украинские игры: "Млын", "Мать и дочки". </w:t>
      </w:r>
    </w:p>
    <w:p w:rsidR="006D5C69" w:rsidRPr="00BA4B65" w:rsidRDefault="006D5C69">
      <w:pPr>
        <w:pStyle w:val="2"/>
        <w:outlineLvl w:val="1"/>
        <w:rPr>
          <w:lang w:val="ru-RU"/>
        </w:rPr>
      </w:pPr>
      <w:bookmarkStart w:id="3" w:name="_Toc221405500"/>
      <w:r w:rsidRPr="00BA4B65">
        <w:rPr>
          <w:kern w:val="0"/>
          <w:lang w:val="ru-RU"/>
        </w:rPr>
        <w:t>Культура и народный быт в период воссоединения Украины и России и зарождения капитализма на Украине</w:t>
      </w:r>
      <w:bookmarkEnd w:id="3"/>
    </w:p>
    <w:p w:rsidR="006D5C69" w:rsidRPr="00BA4B65" w:rsidRDefault="006D5C69"/>
    <w:p w:rsidR="006D5C69" w:rsidRPr="00BA4B65" w:rsidRDefault="006D5C69">
      <w:r w:rsidRPr="00BA4B65">
        <w:t xml:space="preserve">Тема народа и его обычаев, жизненного уклада широко представлена в прозе, поэзии и драме того времени. </w:t>
      </w:r>
    </w:p>
    <w:p w:rsidR="006D5C69" w:rsidRPr="00BA4B65" w:rsidRDefault="006D5C69">
      <w:r w:rsidRPr="00BA4B65">
        <w:t>В связи с этим хочется отметить подлинных певцов народной жизни – это Н.В. Гоголя, Т.Г. Шевченко, Гула</w:t>
      </w:r>
      <w:r w:rsidR="00BA4B65">
        <w:t>к-Артемовский, Квитка</w:t>
      </w:r>
      <w:r w:rsidRPr="00BA4B65">
        <w:t xml:space="preserve">-Основьяненко и многие другие. </w:t>
      </w:r>
    </w:p>
    <w:p w:rsidR="006D5C69" w:rsidRPr="00BA4B65" w:rsidRDefault="006D5C69">
      <w:r w:rsidRPr="00BA4B65">
        <w:t xml:space="preserve">Культурное развитие украинского народа в XVIII веке продвинулось далеко вперёд. Несмотря на то, что крепостнические отношения в стране представляли собой серьезное препятствие для развития просвещения, науки и искусства, XVIII веке на Украине явился периодом культурного подъема. </w:t>
      </w:r>
    </w:p>
    <w:p w:rsidR="006D5C69" w:rsidRPr="00BA4B65" w:rsidRDefault="006D5C69">
      <w:r w:rsidRPr="00BA4B65">
        <w:t xml:space="preserve">Воссоединение Украины с Россией содействовало дальнейшему сближению двух братских народов и все возраставшему влиянию передовой русской культуры на украинскую. </w:t>
      </w:r>
    </w:p>
    <w:p w:rsidR="006D5C69" w:rsidRPr="00BA4B65" w:rsidRDefault="006D5C69">
      <w:r w:rsidRPr="00BA4B65">
        <w:t xml:space="preserve">Возникли новые жанры (в том числе стихотворная сатира на социальные темы), развивались элементы реализма. Старая церковная литература перестала играть главную роль и в течение ХVIII в. школьная драма постепенно отходила от узко-церковной тематики. </w:t>
      </w:r>
    </w:p>
    <w:p w:rsidR="006D5C69" w:rsidRPr="00BA4B65" w:rsidRDefault="006D5C69">
      <w:r w:rsidRPr="00BA4B65">
        <w:t xml:space="preserve">Значительную популярность получила драма неизвестного автора “Милость божия Украину... чрез Богдана Зиновия Хмельницкого... свободившая... ” (1723 г). Ее сюжетом явились события освободительной войны 1648-1654 гг. и деятельность Богдана Хмельницкого. В драме показана торжественная встреча Хмельницкого населением Киева в конце 1648 г. Для автора драмы характерны глубоко патриотическое настроение, любовь к героической истории своего народа. В этой драме, а также в более поздней - “Воскресение мертвых” Г. Конисского (1747 г) нашли отражение социальные моменты: захваты старшиной казацких, а крестьянских земель, насилия старшинской администрации. </w:t>
      </w:r>
    </w:p>
    <w:p w:rsidR="006D5C69" w:rsidRPr="00BA4B65" w:rsidRDefault="006D5C69">
      <w:r w:rsidRPr="00BA4B65">
        <w:t xml:space="preserve">Социальные мотивы звучали и в интермедиях, которые продолжали ставиться в антрактах театральных представлений. В них показывались столкновения между шляхтичами и крестьянами, изображались запорожцы, вместе с крестьянами изгоняющие помещиков, польских панов и арендаторов. Народный характер интермедий, их реализм и юмор оказали большое влияние на другие жанры украинской литературы. </w:t>
      </w:r>
    </w:p>
    <w:p w:rsidR="006D5C69" w:rsidRPr="00BA4B65" w:rsidRDefault="006D5C69">
      <w:r w:rsidRPr="00BA4B65">
        <w:t xml:space="preserve">Народное творчество XVIII в. - ценнейший памятник украинской культуры; оно отразило тяжелое положение народных масс, находившихся под гнетом феодалов, их стремление свергнуть власть угнетателей, их призывы к борьбе. </w:t>
      </w:r>
    </w:p>
    <w:p w:rsidR="006D5C69" w:rsidRPr="00BA4B65" w:rsidRDefault="006D5C69">
      <w:r w:rsidRPr="00BA4B65">
        <w:t xml:space="preserve">Фольклор XVIII в. получил наиболее полное выражение прежде всего в исторических и лирических песнях их авторы в большинстве своем неизвестны. Только некоторые песни связываются с определенными именами, но и то не вполне достоверно. Главным творцом того фольклорного наследия были представители трудового народа. </w:t>
      </w:r>
    </w:p>
    <w:p w:rsidR="006D5C69" w:rsidRPr="00BA4B65" w:rsidRDefault="006D5C69">
      <w:r w:rsidRPr="00BA4B65">
        <w:t xml:space="preserve">Крестьянские песни отразили глубину социальных противоречий. В то время как дворянская литература стремилась показать крестьянство “поющим и приплясывающим”, народное творчество изображало насилие помещиков, управителей, голод и нищету. Народ прекрасно осознавал, что богатства помещиков создаются за счет разорения крепостных: </w:t>
      </w:r>
    </w:p>
    <w:p w:rsidR="006D5C69" w:rsidRPr="00BA4B65" w:rsidRDefault="006D5C69">
      <w:r w:rsidRPr="00BA4B65">
        <w:t>А у того вельможного пана</w:t>
      </w:r>
    </w:p>
    <w:p w:rsidR="006D5C69" w:rsidRPr="00BA4B65" w:rsidRDefault="006D5C69">
      <w:r w:rsidRPr="00BA4B65">
        <w:t xml:space="preserve">биш онуч! - Заплакали хлопи, на панщину йдучи. </w:t>
      </w:r>
    </w:p>
    <w:p w:rsidR="006D5C69" w:rsidRPr="00BA4B65" w:rsidRDefault="006D5C69">
      <w:r w:rsidRPr="00BA4B65">
        <w:t>А у того вельможного панахороши дочки</w:t>
      </w:r>
    </w:p>
    <w:p w:rsidR="006D5C69" w:rsidRPr="00BA4B65" w:rsidRDefault="006D5C69">
      <w:r w:rsidRPr="00BA4B65">
        <w:t xml:space="preserve">-Ходить його хлопи голи без сорочка. </w:t>
      </w:r>
    </w:p>
    <w:p w:rsidR="006D5C69" w:rsidRPr="00BA4B65" w:rsidRDefault="006D5C69">
      <w:r w:rsidRPr="00BA4B65">
        <w:t>А у того вельможного пана</w:t>
      </w:r>
    </w:p>
    <w:p w:rsidR="006D5C69" w:rsidRPr="00BA4B65" w:rsidRDefault="006D5C69">
      <w:r w:rsidRPr="00BA4B65">
        <w:t xml:space="preserve">прехорошего пана Ходять хлопи на роботутрохи не без штанив. </w:t>
      </w:r>
    </w:p>
    <w:p w:rsidR="006D5C69" w:rsidRPr="00BA4B65" w:rsidRDefault="006D5C69">
      <w:r w:rsidRPr="00BA4B65">
        <w:t xml:space="preserve">Песни рассказывают о бегстве крестьян на Запорожье, в леса, иные степи. В них звучит призыв к протесту и борьбе против угнетателей. Народные песни с любовью воспевают повстанцев, борьбу гайдамаков, галицких опричников, Колиивщину, восстание в Турбаях. Везде нашли свое отражение и героическое прошлое Украины, и борьба с великими врагами. </w:t>
      </w:r>
    </w:p>
    <w:p w:rsidR="006D5C69" w:rsidRPr="00BA4B65" w:rsidRDefault="006D5C69">
      <w:r w:rsidRPr="00BA4B65">
        <w:t xml:space="preserve">В песнях широко отражались различные стороны крестьянской жизни. До нас дошли любовные, семейные, батрацкие песни. </w:t>
      </w:r>
    </w:p>
    <w:p w:rsidR="006D5C69" w:rsidRPr="00BA4B65" w:rsidRDefault="006D5C69">
      <w:r w:rsidRPr="00BA4B65">
        <w:t xml:space="preserve">Народ создал многочисленные легенды о своих любимых героях: Богдане Хмельницком, Иване Богуне, Семене Палие, Олексе Довбуше, Максиме Железняке, Иване Гонте. Народное творчество рисует их могучими и отважными богатырями, беззаветно преданными своей родине и своему народу. </w:t>
      </w:r>
    </w:p>
    <w:p w:rsidR="006D5C69" w:rsidRPr="00BA4B65" w:rsidRDefault="006D5C69">
      <w:r w:rsidRPr="00BA4B65">
        <w:t xml:space="preserve">На Украине по-прежнему большим успехом пользовался вертеп театр. Представления этого жанра, зародившегося еще в предшествующие столетия, распространились по России и дошли даже до Сибири: Тобольска и Иркутска. В развитии театрального искусства на Украине большое значение имели сценические представления в Киевской академии и других учебных заведениях, где ставились трагедии на различные библейские сюжеты и драмы на исторические и моралистические темы. В 1789 г. в Харькове был основан первый постоянный театр. </w:t>
      </w:r>
    </w:p>
    <w:p w:rsidR="006D5C69" w:rsidRPr="00BA4B65" w:rsidRDefault="006D5C69">
      <w:r w:rsidRPr="00BA4B65">
        <w:t xml:space="preserve">Как и в минувшие столетия, Украина отличалась высоким уровнем развития музыкальной культуры, в которой значительную роль играло народное творчество. По селам и городам Украины странствовало много певцов-ирников, бандуристов, кобзарей. Они пели песни, посвященные героичекому прошлому украинского народа, его борьбе против гнета панов, его любимым героям. </w:t>
      </w:r>
    </w:p>
    <w:p w:rsidR="006D5C69" w:rsidRPr="00BA4B65" w:rsidRDefault="006D5C69">
      <w:r w:rsidRPr="00BA4B65">
        <w:t xml:space="preserve">Развивалось музыкальное искусство и в помещичьих имениях. Во многих из них содержались оркестры, оперные и балетные труппы из крепостных. В Киеве и других городах при магистратах и ратушах существовали духовые оркестры. Украинские песни и музыка приобрели весьма широкую популярность в России. </w:t>
      </w:r>
    </w:p>
    <w:p w:rsidR="006D5C69" w:rsidRPr="00BA4B65" w:rsidRDefault="006D5C69">
      <w:r w:rsidRPr="00BA4B65">
        <w:t xml:space="preserve">Наряду с этим развивалась народная живопись. Среди трудового парода было много одаренных живописцев, талант которых не мог проявиться в тяжелых условиях крепостнического гнета. Многочисленные художники - выходцы из народа - украшали росписью церкви, дома, рисовали портреты. Казаки и крестьяне рисунками украшали в своих жилищах печи, степы и окна. </w:t>
      </w:r>
    </w:p>
    <w:p w:rsidR="006D5C69" w:rsidRPr="00BA4B65" w:rsidRDefault="006D5C69">
      <w:r w:rsidRPr="00BA4B65">
        <w:t xml:space="preserve">Народное творчество нашло яркое отражение и в производстве ковров. Последние украшались художественным орнаментом; на Левобережной и Слободской Украине в орнаменте преобладали изображения растений, в западно-украинских землях - изображения различных геометрических фигур. </w:t>
      </w:r>
    </w:p>
    <w:p w:rsidR="006D5C69" w:rsidRPr="00BA4B65" w:rsidRDefault="006D5C69">
      <w:r w:rsidRPr="00BA4B65">
        <w:t xml:space="preserve">Несмотря на это, за полтора столетия, прошедшие со времени воссоединения Украины с Россией, культура украинского народа сделала значительный шаг вперед во всех областях. Ведущее место в развитии украинской культуры принадлежало Левобережью и Киеву. Освобожденная от цепей польско-шляхетского господства и воссоединенная с братским русским народом, эта часть Украины наиболее сильно ощущала огромное плодотворное влияние передовой русской культуры. Несмотря на тяжелые условия социального и национального гнета, росли и развивались творческие силы украинского народа на всех украинских землях, расширялись и крепли его связи с братским русским народом. </w:t>
      </w:r>
    </w:p>
    <w:p w:rsidR="006D5C69" w:rsidRPr="00BA4B65" w:rsidRDefault="006D5C69">
      <w:r w:rsidRPr="00BA4B65">
        <w:t>На первую половину XIX века приходится становление новой украинской литературы, которая развивалась в тесной связи с национально-освободительным движением, на принципах реализма и народности. Значительный шаг вперед украинская литература сделала с появлением</w:t>
      </w:r>
      <w:r w:rsidR="00BA4B65">
        <w:t xml:space="preserve"> таких писателей, как И.П. Котля</w:t>
      </w:r>
      <w:r w:rsidRPr="00BA4B65">
        <w:t>ревский (1769-1838 гг), П.П. Гулак-Артемо</w:t>
      </w:r>
      <w:r w:rsidR="00BA4B65">
        <w:t>в</w:t>
      </w:r>
      <w:r w:rsidRPr="00BA4B65">
        <w:t xml:space="preserve">ский (1790-1865 гг) Г.Ф. Квитка-Основьяненко (1778-1843 гг). В 1798 г. появилась знаменитая поэма Котляревского “Энеида”, написанная живым народным языком. В ней разоблачаются реакционные черты крепостничества, жестокость и произвол помещиков, чиновников, ростовщиков-сребролюбцев. </w:t>
      </w:r>
    </w:p>
    <w:p w:rsidR="006D5C69" w:rsidRPr="00BA4B65" w:rsidRDefault="006D5C69">
      <w:r w:rsidRPr="00BA4B65">
        <w:t xml:space="preserve">Выдающуюся роль в развитии украинской драматургии и украинского театра сыграла пьеса Котляревского “Наталка Полтавка”, проникнутая сочувствием к угнетенным. Эта пьеса стала особенно популярной как оперное произведение; музыку к ней позже написал Н.В. Лысенко. Она и поныне занимает почетное место в репертуаре оперных театров нашей страны. Творчество Котляревского явилось значительным шагом к народности и реализму в украинской литературе. </w:t>
      </w:r>
    </w:p>
    <w:p w:rsidR="006D5C69" w:rsidRPr="00BA4B65" w:rsidRDefault="006D5C69">
      <w:r w:rsidRPr="00BA4B65">
        <w:t>Видное место в украинской литературе в первой половине XIX в. занимал извес</w:t>
      </w:r>
      <w:r w:rsidR="00BA4B65">
        <w:t>тный прозаик Г.Ф. Квитка-Основья</w:t>
      </w:r>
      <w:r w:rsidRPr="00BA4B65">
        <w:t xml:space="preserve">ненко, который писал на украинском (две книги повестей - 1834 и 1837 гг) и на русском языках. Реалистическое отражение действительности наиболее ярко проявилось в его сатирических произведениях “Дворянские выборы”, “Шельменко-денщик”, “Конотопская ведьма”, “Пан Халявский”.В.Г. Белинский высоко оценил роман “Пан Халявский”. </w:t>
      </w:r>
    </w:p>
    <w:p w:rsidR="006D5C69" w:rsidRPr="00BA4B65" w:rsidRDefault="006D5C69">
      <w:r w:rsidRPr="00BA4B65">
        <w:t xml:space="preserve">С появлением Шевченко - крупнейшего представителя критического реализма - украинская литература завоевала одно из первых среди литератур других славянских народов, что подтверждается, в частности, многочисленными переводами ее произведений на языки этих народов. В это время украинская литература вышла и на мировую арену. </w:t>
      </w:r>
    </w:p>
    <w:p w:rsidR="006D5C69" w:rsidRPr="00BA4B65" w:rsidRDefault="006D5C69">
      <w:r w:rsidRPr="00BA4B65">
        <w:t xml:space="preserve">На Украине продолжало развиваться устное народное творчество. Народ создавал песни, сказки, пословицы, направленные против крепостной неволи, воспевал борца против помещичьего гнета Устима Кармалюка. В одной из песен рассказывается о тяжелой ежедневной барщине: </w:t>
      </w:r>
    </w:p>
    <w:p w:rsidR="006D5C69" w:rsidRPr="00BA4B65" w:rsidRDefault="006D5C69">
      <w:r w:rsidRPr="00BA4B65">
        <w:t xml:space="preserve">Отаманы з батогами, </w:t>
      </w:r>
    </w:p>
    <w:p w:rsidR="006D5C69" w:rsidRPr="00BA4B65" w:rsidRDefault="006D5C69">
      <w:r w:rsidRPr="00BA4B65">
        <w:t xml:space="preserve">3 нагаем гуменним, </w:t>
      </w:r>
    </w:p>
    <w:p w:rsidR="006D5C69" w:rsidRPr="00BA4B65" w:rsidRDefault="006D5C69">
      <w:r w:rsidRPr="00BA4B65">
        <w:t>На роботу целий тиждень</w:t>
      </w:r>
    </w:p>
    <w:p w:rsidR="006D5C69" w:rsidRPr="00BA4B65" w:rsidRDefault="006D5C69">
      <w:r w:rsidRPr="00BA4B65">
        <w:t>Гонять, мов скажени</w:t>
      </w:r>
    </w:p>
    <w:p w:rsidR="006D5C69" w:rsidRPr="00BA4B65" w:rsidRDefault="006D5C69">
      <w:r w:rsidRPr="00BA4B65">
        <w:t xml:space="preserve">Крестьяне создавали песни о народной мести ненавистным помещикам. Так, в одной из них рассказывается о том, как крестьяне с. Дорогинцы Нежинского уезда Черниговской губернии за жестокую эксплуатацию и нечеловеческое издевательство над ними убили помещика Селивановича: </w:t>
      </w:r>
    </w:p>
    <w:p w:rsidR="006D5C69" w:rsidRPr="00BA4B65" w:rsidRDefault="006D5C69">
      <w:r w:rsidRPr="00BA4B65">
        <w:t>Он косили косарики</w:t>
      </w:r>
    </w:p>
    <w:p w:rsidR="006D5C69" w:rsidRPr="00BA4B65" w:rsidRDefault="006D5C69">
      <w:r w:rsidRPr="00BA4B65">
        <w:t>Та и радили раду,</w:t>
      </w:r>
    </w:p>
    <w:p w:rsidR="006D5C69" w:rsidRPr="00BA4B65" w:rsidRDefault="006D5C69">
      <w:r w:rsidRPr="00BA4B65">
        <w:t>Та и убили Саливона</w:t>
      </w:r>
    </w:p>
    <w:p w:rsidR="006D5C69" w:rsidRPr="00BA4B65" w:rsidRDefault="006D5C69">
      <w:r w:rsidRPr="00BA4B65">
        <w:t xml:space="preserve">За усю громаду. </w:t>
      </w:r>
    </w:p>
    <w:p w:rsidR="006D5C69" w:rsidRPr="00BA4B65" w:rsidRDefault="006D5C69">
      <w:r w:rsidRPr="00BA4B65">
        <w:t xml:space="preserve">В народе продолжали жить думы и песни, созданные в минувшие столетия. Кобзари и лирники несли украинские песни и думы в массы народа, передавали их слова и мелодии из уст и уста. Выдающиеся кобзари А. Щут, И. Крюковский и особенно Остап Вересай были широко известны, их творчество пользовалось большой любовью народа. </w:t>
      </w:r>
    </w:p>
    <w:p w:rsidR="006D5C69" w:rsidRPr="00BA4B65" w:rsidRDefault="006D5C69">
      <w:r w:rsidRPr="00BA4B65">
        <w:t xml:space="preserve">В первой половине XIX в. было напечатано несколько сборников украинских песен. Один из них издал А.М. Максимович (в 1827 г) под названием “Малороссийские песни”. Этим сборником заинтересовались Пушкин, Гоголь и другие писатели; о нем с восхищением отзывались украинские, русские и другие славянские деятели культуры. </w:t>
      </w:r>
    </w:p>
    <w:p w:rsidR="006D5C69" w:rsidRPr="00BA4B65" w:rsidRDefault="006D5C69">
      <w:r w:rsidRPr="00BA4B65">
        <w:t xml:space="preserve">Большинство повестей и рассказов Николая Васильевича Гоголя пропитаны фантастикой и сатирическим изображением действительности украинского народа. </w:t>
      </w:r>
    </w:p>
    <w:p w:rsidR="006D5C69" w:rsidRPr="00BA4B65" w:rsidRDefault="006D5C69">
      <w:r w:rsidRPr="00BA4B65">
        <w:t xml:space="preserve">Одно из ранних произведений Гоголя “Вечера на хуторе близ Диканьки”. Тематика “Вечеров” - характеры, духовные свойства, нравы, обычаи, быт, поверья украинского крестьянства и мелкого поместного дворянства. В “Вечерах” герои находятся во власти религиозно-фантастических представлений, языческих и христианских верований. Отношение же самого автора к сверхъестественным явлениям ироническое. Объятый думами о гражданском служении, писатель изображал, опираясь на фольклорно-этнографические материалы, духовную сущность, нравственно-психологический облик народа. </w:t>
      </w:r>
    </w:p>
    <w:p w:rsidR="006D5C69" w:rsidRPr="00BA4B65" w:rsidRDefault="006D5C69">
      <w:pPr>
        <w:pStyle w:val="1"/>
        <w:outlineLvl w:val="0"/>
        <w:rPr>
          <w:lang w:val="ru-RU"/>
        </w:rPr>
      </w:pPr>
      <w:r w:rsidRPr="00BA4B65">
        <w:rPr>
          <w:lang w:val="ru-RU"/>
        </w:rPr>
        <w:br w:type="page"/>
      </w:r>
      <w:bookmarkStart w:id="4" w:name="_Toc221405501"/>
      <w:r w:rsidRPr="00BA4B65">
        <w:rPr>
          <w:kern w:val="0"/>
          <w:lang w:val="ru-RU"/>
        </w:rPr>
        <w:t>Заключение</w:t>
      </w:r>
      <w:bookmarkEnd w:id="4"/>
    </w:p>
    <w:p w:rsidR="006D5C69" w:rsidRPr="00BA4B65" w:rsidRDefault="006D5C69"/>
    <w:p w:rsidR="006D5C69" w:rsidRPr="00BA4B65" w:rsidRDefault="006D5C69">
      <w:r w:rsidRPr="00BA4B65">
        <w:t xml:space="preserve">В процессе выполнения контрольной работы мной сделаны следующие выводы и обобщения. </w:t>
      </w:r>
    </w:p>
    <w:p w:rsidR="006D5C69" w:rsidRPr="00BA4B65" w:rsidRDefault="006D5C69">
      <w:r w:rsidRPr="00BA4B65">
        <w:t xml:space="preserve">Быт и нравы украинского народа дошли до нас благодаря устному творчеству народа и произведениям художественной литературы, в которых ярко отражены уклад жизни народа, его творчество, его обряды. </w:t>
      </w:r>
    </w:p>
    <w:p w:rsidR="006D5C69" w:rsidRPr="00BA4B65" w:rsidRDefault="006D5C69">
      <w:r w:rsidRPr="00BA4B65">
        <w:t xml:space="preserve">Народное искусство трудно выделить из единого целого крестьянской жизни, из всего его уклада. Оно очень прочно переплеталось с трудовыми, бытовыми и религиозными явлениями. Условно народный обычай также вполне можно назвать миниатюрной драмой. Область драматического народного творчества славян обширна. Границы между формами и видами народной культуры не всегда обозначаются. К драматическому творчеству относится не всякий обряд, не любые игры или танцы, а лишь такие их виды, где имеют место перевоплощение их участников в действующие персонажи и образно-художественное воспроизведение отношений между человеком и природой или между людьми, хотя первоначально такое обрядовое действо выполняло определенную магическую функцию, оно объективно обладало и потенциально-эстетическим содержанием которое и обуславливало его объективно-художественную форму. </w:t>
      </w:r>
    </w:p>
    <w:p w:rsidR="006D5C69" w:rsidRPr="00BA4B65" w:rsidRDefault="006D5C69">
      <w:r w:rsidRPr="00BA4B65">
        <w:t>Тема народа и его обычаев, жизненного уклада широко представлена в прозе, поэзии и драме того времени. В связи с этим хочется отметить подлинных певцов народной жизни – это Н.В. Гоголя, Т.Г. Шев</w:t>
      </w:r>
      <w:r w:rsidR="00BA4B65">
        <w:t>ченко, Гулак-Артемовский, Квитка</w:t>
      </w:r>
      <w:r w:rsidRPr="00BA4B65">
        <w:t xml:space="preserve">-Основьяненко и многих других. </w:t>
      </w:r>
    </w:p>
    <w:p w:rsidR="006D5C69" w:rsidRPr="00BA4B65" w:rsidRDefault="006D5C69">
      <w:r w:rsidRPr="00BA4B65">
        <w:t xml:space="preserve">Воссоединение Украины с Россией содействовало дальнейшему сближению двух братских народов и все возраставшему влиянию передовой русской культуры на украинскую. </w:t>
      </w:r>
    </w:p>
    <w:p w:rsidR="006D5C69" w:rsidRPr="00BA4B65" w:rsidRDefault="006D5C69">
      <w:r w:rsidRPr="00BA4B65">
        <w:t xml:space="preserve">Однако даже в период зарождения капитализма в народе продолжали жить думы и песни, созданные в минувшие столетия. Кобзари и лирники несли украинские песни и думы в массы народа, передавали их слова и мелодии из уст и уста. Выдающиеся кобзари А. Щут, И. Крюковский и особенно Остап Вересай были широко известны, их творчество пользовалось большой любовью народа. Самобытность, артистизм, красота духовного мира простого народа и его страдания получила отражение в этих песнях. </w:t>
      </w:r>
    </w:p>
    <w:p w:rsidR="006D5C69" w:rsidRPr="00BA4B65" w:rsidRDefault="006D5C69">
      <w:pPr>
        <w:pStyle w:val="1"/>
        <w:outlineLvl w:val="0"/>
        <w:rPr>
          <w:lang w:val="ru-RU"/>
        </w:rPr>
      </w:pPr>
      <w:r w:rsidRPr="00BA4B65">
        <w:rPr>
          <w:lang w:val="ru-RU"/>
        </w:rPr>
        <w:br w:type="page"/>
      </w:r>
      <w:bookmarkStart w:id="5" w:name="_Toc221405502"/>
      <w:r w:rsidRPr="00BA4B65">
        <w:rPr>
          <w:kern w:val="0"/>
          <w:lang w:val="ru-RU"/>
        </w:rPr>
        <w:t>Список использованной литературы</w:t>
      </w:r>
      <w:bookmarkEnd w:id="5"/>
    </w:p>
    <w:p w:rsidR="006D5C69" w:rsidRPr="00BA4B65" w:rsidRDefault="006D5C69"/>
    <w:p w:rsidR="006D5C69" w:rsidRPr="00BA4B65" w:rsidRDefault="006D5C69" w:rsidP="00BA4B65">
      <w:pPr>
        <w:pStyle w:val="a0"/>
        <w:tabs>
          <w:tab w:val="left" w:pos="426"/>
        </w:tabs>
        <w:ind w:firstLine="0"/>
        <w:jc w:val="both"/>
        <w:rPr>
          <w:lang w:val="ru-RU"/>
        </w:rPr>
      </w:pPr>
      <w:r w:rsidRPr="00BA4B65">
        <w:rPr>
          <w:lang w:val="ru-RU"/>
        </w:rPr>
        <w:t xml:space="preserve">Антонович Д. , Украинская культура, - К: Наукова Думка, 1993; </w:t>
      </w:r>
    </w:p>
    <w:p w:rsidR="006D5C69" w:rsidRPr="00BA4B65" w:rsidRDefault="006D5C69" w:rsidP="00BA4B65">
      <w:pPr>
        <w:pStyle w:val="a0"/>
        <w:tabs>
          <w:tab w:val="left" w:pos="426"/>
        </w:tabs>
        <w:ind w:firstLine="0"/>
        <w:jc w:val="both"/>
        <w:rPr>
          <w:lang w:val="ru-RU"/>
        </w:rPr>
      </w:pPr>
      <w:r w:rsidRPr="00BA4B65">
        <w:rPr>
          <w:lang w:val="ru-RU"/>
        </w:rPr>
        <w:t xml:space="preserve">История украинской культуры // под ред. Кригьякевича И. , - К: Либидь, 1994; </w:t>
      </w:r>
    </w:p>
    <w:p w:rsidR="006D5C69" w:rsidRPr="00BA4B65" w:rsidRDefault="006D5C69" w:rsidP="00BA4B65">
      <w:pPr>
        <w:pStyle w:val="a0"/>
        <w:tabs>
          <w:tab w:val="left" w:pos="426"/>
        </w:tabs>
        <w:ind w:firstLine="0"/>
        <w:jc w:val="both"/>
        <w:rPr>
          <w:lang w:val="ru-RU"/>
        </w:rPr>
      </w:pPr>
      <w:r w:rsidRPr="00BA4B65">
        <w:rPr>
          <w:lang w:val="ru-RU"/>
        </w:rPr>
        <w:t xml:space="preserve">Культура украинского народа/ Русановский В.М. , Гончаренко Н.В. , - К: Либидь, 1994; </w:t>
      </w:r>
    </w:p>
    <w:p w:rsidR="006D5C69" w:rsidRPr="00BA4B65" w:rsidRDefault="006D5C69" w:rsidP="00BA4B65">
      <w:pPr>
        <w:pStyle w:val="a0"/>
        <w:tabs>
          <w:tab w:val="left" w:pos="426"/>
        </w:tabs>
        <w:ind w:firstLine="0"/>
        <w:jc w:val="both"/>
        <w:rPr>
          <w:lang w:val="ru-RU"/>
        </w:rPr>
      </w:pPr>
      <w:r w:rsidRPr="00BA4B65">
        <w:rPr>
          <w:lang w:val="ru-RU"/>
        </w:rPr>
        <w:t xml:space="preserve">Огиенко И. , Украинская культура, К: Наукова Думка, 1991; </w:t>
      </w:r>
    </w:p>
    <w:p w:rsidR="006D5C69" w:rsidRPr="00BA4B65" w:rsidRDefault="006D5C69" w:rsidP="00BA4B65">
      <w:pPr>
        <w:pStyle w:val="a0"/>
        <w:tabs>
          <w:tab w:val="left" w:pos="426"/>
        </w:tabs>
        <w:ind w:firstLine="0"/>
        <w:jc w:val="both"/>
        <w:rPr>
          <w:lang w:val="ru-RU"/>
        </w:rPr>
      </w:pPr>
      <w:r w:rsidRPr="00BA4B65">
        <w:rPr>
          <w:lang w:val="ru-RU"/>
        </w:rPr>
        <w:t xml:space="preserve">Словарь по украиноведению, - К: Украинский писатель, 1995. </w:t>
      </w:r>
    </w:p>
    <w:p w:rsidR="006D5C69" w:rsidRPr="00BA4B65" w:rsidRDefault="006D5C69" w:rsidP="00BA4B65">
      <w:pPr>
        <w:pStyle w:val="a0"/>
        <w:tabs>
          <w:tab w:val="left" w:pos="426"/>
        </w:tabs>
        <w:ind w:firstLine="0"/>
        <w:jc w:val="both"/>
        <w:rPr>
          <w:lang w:val="ru-RU"/>
        </w:rPr>
      </w:pPr>
      <w:r w:rsidRPr="00BA4B65">
        <w:rPr>
          <w:lang w:val="ru-RU"/>
        </w:rPr>
        <w:t xml:space="preserve">Семинишин Л. , Тысяча лет украинской культуры, - К: Украинский писатель, 1985; </w:t>
      </w:r>
    </w:p>
    <w:p w:rsidR="006D5C69" w:rsidRPr="00BA4B65" w:rsidRDefault="006D5C69" w:rsidP="00BA4B65">
      <w:pPr>
        <w:pStyle w:val="a0"/>
        <w:tabs>
          <w:tab w:val="left" w:pos="426"/>
        </w:tabs>
        <w:ind w:firstLine="0"/>
        <w:jc w:val="both"/>
        <w:rPr>
          <w:lang w:val="ru-RU"/>
        </w:rPr>
      </w:pPr>
      <w:r w:rsidRPr="00BA4B65">
        <w:rPr>
          <w:lang w:val="ru-RU"/>
        </w:rPr>
        <w:t xml:space="preserve">История Украинской УССР/ под ред. Гуржий Н.А. , - К: Наукова думка, 1969; </w:t>
      </w:r>
    </w:p>
    <w:p w:rsidR="006D5C69" w:rsidRPr="00BA4B65" w:rsidRDefault="006D5C69" w:rsidP="00BA4B65">
      <w:pPr>
        <w:pStyle w:val="a0"/>
        <w:tabs>
          <w:tab w:val="left" w:pos="426"/>
        </w:tabs>
        <w:ind w:firstLine="0"/>
        <w:jc w:val="both"/>
        <w:rPr>
          <w:lang w:val="ru-RU"/>
        </w:rPr>
      </w:pPr>
      <w:r w:rsidRPr="00BA4B65">
        <w:rPr>
          <w:lang w:val="ru-RU"/>
        </w:rPr>
        <w:t xml:space="preserve">Советская историческая энциклопедия, - М: Советская энциклопедия, 1969. </w:t>
      </w:r>
    </w:p>
    <w:p w:rsidR="006D5C69" w:rsidRPr="00BA4B65" w:rsidRDefault="006D5C69">
      <w:bookmarkStart w:id="6" w:name="_GoBack"/>
      <w:bookmarkEnd w:id="6"/>
    </w:p>
    <w:sectPr w:rsidR="006D5C69" w:rsidRPr="00BA4B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32" w:rsidRDefault="00F54132">
      <w:r>
        <w:separator/>
      </w:r>
    </w:p>
  </w:endnote>
  <w:endnote w:type="continuationSeparator" w:id="0">
    <w:p w:rsidR="00F54132" w:rsidRDefault="00F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69" w:rsidRDefault="006D5C6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69" w:rsidRDefault="006D5C6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32" w:rsidRDefault="00F54132">
      <w:r>
        <w:separator/>
      </w:r>
    </w:p>
  </w:footnote>
  <w:footnote w:type="continuationSeparator" w:id="0">
    <w:p w:rsidR="00F54132" w:rsidRDefault="00F5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69" w:rsidRDefault="00BB4291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6D5C69" w:rsidRDefault="006D5C6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69" w:rsidRDefault="006D5C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D0B8B33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B781D2C"/>
    <w:multiLevelType w:val="multilevel"/>
    <w:tmpl w:val="64CA2D5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52297D"/>
    <w:multiLevelType w:val="singleLevel"/>
    <w:tmpl w:val="6D4EAA8E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3">
    <w:nsid w:val="6252216C"/>
    <w:multiLevelType w:val="multilevel"/>
    <w:tmpl w:val="4556871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4A00E8C"/>
    <w:multiLevelType w:val="multilevel"/>
    <w:tmpl w:val="663C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375923"/>
    <w:multiLevelType w:val="multilevel"/>
    <w:tmpl w:val="9FCE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2D5E30"/>
    <w:multiLevelType w:val="multilevel"/>
    <w:tmpl w:val="B8A2C6E8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DD34BEA"/>
    <w:multiLevelType w:val="singleLevel"/>
    <w:tmpl w:val="6B8C600E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2"/>
  </w:num>
  <w:num w:numId="9">
    <w:abstractNumId w:val="2"/>
  </w:num>
  <w:num w:numId="10">
    <w:abstractNumId w:val="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DC5"/>
    <w:rsid w:val="00020256"/>
    <w:rsid w:val="00343DC5"/>
    <w:rsid w:val="003E4888"/>
    <w:rsid w:val="006D5C69"/>
    <w:rsid w:val="00A65AE4"/>
    <w:rsid w:val="00BA4B65"/>
    <w:rsid w:val="00BB4291"/>
    <w:rsid w:val="00F5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4BAA70-B6D3-4295-B875-0E7BD398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header"/>
    <w:basedOn w:val="a2"/>
    <w:next w:val="a8"/>
    <w:link w:val="a9"/>
    <w:uiPriority w:val="99"/>
    <w:pPr>
      <w:tabs>
        <w:tab w:val="center" w:pos="4677"/>
        <w:tab w:val="right" w:pos="9355"/>
      </w:tabs>
      <w:ind w:firstLine="0"/>
      <w:jc w:val="right"/>
    </w:pPr>
    <w:rPr>
      <w:noProof/>
      <w:kern w:val="16"/>
      <w:lang w:val="en-US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2"/>
    <w:link w:val="aa"/>
    <w:uiPriority w:val="99"/>
  </w:style>
  <w:style w:type="character" w:customStyle="1" w:styleId="aa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ab">
    <w:name w:val="ТАБЛИЦА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c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paragraph" w:customStyle="1" w:styleId="ad">
    <w:name w:val="схема"/>
    <w:uiPriority w:val="99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e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7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character" w:customStyle="1" w:styleId="af">
    <w:name w:val="знак сноски"/>
    <w:uiPriority w:val="99"/>
    <w:rPr>
      <w:vertAlign w:val="superscript"/>
    </w:rPr>
  </w:style>
  <w:style w:type="paragraph" w:customStyle="1" w:styleId="a">
    <w:name w:val="список ненумерованный"/>
    <w:uiPriority w:val="99"/>
    <w:pPr>
      <w:numPr>
        <w:numId w:val="6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f0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0">
    <w:name w:val="Лит"/>
    <w:uiPriority w:val="99"/>
    <w:pPr>
      <w:numPr>
        <w:numId w:val="10"/>
      </w:numPr>
      <w:tabs>
        <w:tab w:val="clear" w:pos="1080"/>
      </w:tabs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styleId="21">
    <w:name w:val="Body Text 2"/>
    <w:basedOn w:val="a2"/>
    <w:link w:val="22"/>
    <w:uiPriority w:val="99"/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styleId="af1">
    <w:name w:val="Emphasis"/>
    <w:uiPriority w:val="99"/>
    <w:qFormat/>
    <w:rPr>
      <w:i/>
      <w:iCs/>
    </w:rPr>
  </w:style>
  <w:style w:type="paragraph" w:styleId="23">
    <w:name w:val="Body Text Indent 2"/>
    <w:basedOn w:val="a2"/>
    <w:link w:val="24"/>
    <w:uiPriority w:val="99"/>
    <w:pPr>
      <w:spacing w:line="288" w:lineRule="auto"/>
      <w:ind w:firstLine="90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spacing w:line="288" w:lineRule="auto"/>
      <w:ind w:firstLine="902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customStyle="1" w:styleId="af2">
    <w:name w:val="номер страницы"/>
    <w:uiPriority w:val="99"/>
  </w:style>
  <w:style w:type="paragraph" w:styleId="af3">
    <w:name w:val="footer"/>
    <w:basedOn w:val="a2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8"/>
      <w:szCs w:val="28"/>
    </w:rPr>
  </w:style>
  <w:style w:type="paragraph" w:customStyle="1" w:styleId="50">
    <w:name w:val="оглавление 5"/>
    <w:basedOn w:val="a2"/>
    <w:next w:val="a2"/>
    <w:autoRedefine/>
    <w:uiPriority w:val="99"/>
    <w:pPr>
      <w:ind w:left="1120"/>
    </w:pPr>
  </w:style>
  <w:style w:type="paragraph" w:customStyle="1" w:styleId="60">
    <w:name w:val="оглавление 6"/>
    <w:basedOn w:val="a2"/>
    <w:next w:val="a2"/>
    <w:autoRedefine/>
    <w:uiPriority w:val="99"/>
    <w:pPr>
      <w:ind w:left="1400"/>
    </w:pPr>
  </w:style>
  <w:style w:type="paragraph" w:customStyle="1" w:styleId="7">
    <w:name w:val="оглавление 7"/>
    <w:basedOn w:val="a2"/>
    <w:next w:val="a2"/>
    <w:autoRedefine/>
    <w:uiPriority w:val="99"/>
    <w:pPr>
      <w:ind w:left="1680"/>
    </w:pPr>
  </w:style>
  <w:style w:type="paragraph" w:customStyle="1" w:styleId="8">
    <w:name w:val="оглавление 8"/>
    <w:basedOn w:val="a2"/>
    <w:next w:val="a2"/>
    <w:autoRedefine/>
    <w:uiPriority w:val="99"/>
    <w:pPr>
      <w:ind w:left="1960"/>
    </w:pPr>
  </w:style>
  <w:style w:type="paragraph" w:customStyle="1" w:styleId="9">
    <w:name w:val="оглавление 9"/>
    <w:basedOn w:val="a2"/>
    <w:next w:val="a2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Diapsalmata</Company>
  <LinksUpToDate>false</LinksUpToDate>
  <CharactersWithSpaces>26693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Sulima</dc:creator>
  <cp:keywords/>
  <dc:description/>
  <cp:lastModifiedBy>admin</cp:lastModifiedBy>
  <cp:revision>2</cp:revision>
  <dcterms:created xsi:type="dcterms:W3CDTF">2014-02-22T19:39:00Z</dcterms:created>
  <dcterms:modified xsi:type="dcterms:W3CDTF">2014-02-22T19:39:00Z</dcterms:modified>
</cp:coreProperties>
</file>