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E5" w:rsidRPr="00897E75" w:rsidRDefault="00EE2FE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по образованию</w:t>
      </w: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Кабардино-Балкарский государственный университет</w:t>
      </w:r>
    </w:p>
    <w:p w:rsidR="00EE2FE5" w:rsidRPr="00897E75" w:rsidRDefault="00701551" w:rsidP="00897E75">
      <w:pPr>
        <w:pStyle w:val="HTML"/>
        <w:tabs>
          <w:tab w:val="center" w:pos="5102"/>
          <w:tab w:val="left" w:pos="7200"/>
        </w:tabs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Им. Х.М. Бербекова</w:t>
      </w: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Экономический факультет</w:t>
      </w: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Кафедра «Экономики и финансов»</w:t>
      </w:r>
    </w:p>
    <w:p w:rsidR="00897E75" w:rsidRDefault="00897E75" w:rsidP="00897E75">
      <w:pPr>
        <w:pStyle w:val="HTML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7E75" w:rsidRDefault="00897E75" w:rsidP="00897E75">
      <w:pPr>
        <w:pStyle w:val="HTML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97E75" w:rsidRDefault="00897E75" w:rsidP="00897E75">
      <w:pPr>
        <w:pStyle w:val="HTML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По курсу:</w:t>
      </w: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«Контроль и ревизия»</w:t>
      </w: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EE2FE5" w:rsidRPr="00897E75" w:rsidRDefault="00EE2FE5" w:rsidP="00897E75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97E75">
        <w:rPr>
          <w:rFonts w:ascii="Times New Roman" w:hAnsi="Times New Roman" w:cs="Times New Roman"/>
          <w:sz w:val="28"/>
          <w:szCs w:val="28"/>
        </w:rPr>
        <w:t>«</w:t>
      </w:r>
      <w:r w:rsidRPr="00897E75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>Б</w:t>
      </w:r>
      <w:r w:rsidRPr="00897E75">
        <w:rPr>
          <w:rFonts w:ascii="Times New Roman" w:hAnsi="Times New Roman" w:cs="Times New Roman"/>
          <w:sz w:val="28"/>
          <w:szCs w:val="28"/>
        </w:rPr>
        <w:t>юджетирование как форма управления</w:t>
      </w:r>
      <w:r w:rsidRPr="00897E75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897E75">
        <w:rPr>
          <w:rFonts w:ascii="Times New Roman" w:hAnsi="Times New Roman" w:cs="Times New Roman"/>
          <w:sz w:val="28"/>
          <w:szCs w:val="28"/>
        </w:rPr>
        <w:t>предприятием»</w:t>
      </w:r>
    </w:p>
    <w:p w:rsidR="00EE2FE5" w:rsidRPr="00897E75" w:rsidRDefault="00EE2FE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E2FE5" w:rsidRPr="00897E75" w:rsidRDefault="00EE2FE5" w:rsidP="00897E75">
      <w:pPr>
        <w:pStyle w:val="HTML"/>
        <w:spacing w:line="36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Выполнил</w:t>
      </w:r>
      <w:r w:rsidRPr="00897E75">
        <w:rPr>
          <w:rFonts w:ascii="Times New Roman" w:hAnsi="Times New Roman" w:cs="Times New Roman"/>
          <w:sz w:val="28"/>
          <w:szCs w:val="28"/>
        </w:rPr>
        <w:t xml:space="preserve"> ст-т:</w:t>
      </w:r>
    </w:p>
    <w:p w:rsidR="00EE2FE5" w:rsidRPr="00897E75" w:rsidRDefault="00EE2FE5" w:rsidP="00897E75">
      <w:pPr>
        <w:pStyle w:val="HTML"/>
        <w:spacing w:line="36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897E75">
        <w:rPr>
          <w:rFonts w:ascii="Times New Roman" w:hAnsi="Times New Roman" w:cs="Times New Roman"/>
          <w:sz w:val="28"/>
          <w:szCs w:val="28"/>
        </w:rPr>
        <w:t>6-го курса ОЗО ЭФ</w:t>
      </w:r>
    </w:p>
    <w:p w:rsidR="00EE2FE5" w:rsidRPr="00897E75" w:rsidRDefault="00EE2FE5" w:rsidP="00897E75">
      <w:pPr>
        <w:pStyle w:val="HTML"/>
        <w:spacing w:line="36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897E75">
        <w:rPr>
          <w:rFonts w:ascii="Times New Roman" w:hAnsi="Times New Roman" w:cs="Times New Roman"/>
          <w:sz w:val="28"/>
          <w:szCs w:val="28"/>
        </w:rPr>
        <w:t>Маремуков З.М.</w:t>
      </w:r>
    </w:p>
    <w:p w:rsidR="00EE2FE5" w:rsidRPr="00897E75" w:rsidRDefault="00EE2FE5" w:rsidP="00897E75">
      <w:pPr>
        <w:pStyle w:val="HTML"/>
        <w:spacing w:line="36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897E75"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Pr="00897E75">
        <w:rPr>
          <w:rFonts w:ascii="Times New Roman" w:hAnsi="Times New Roman" w:cs="Times New Roman"/>
          <w:sz w:val="28"/>
          <w:szCs w:val="28"/>
        </w:rPr>
        <w:t>:</w:t>
      </w:r>
    </w:p>
    <w:p w:rsidR="00EE2FE5" w:rsidRDefault="00EE2FE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7E75" w:rsidRDefault="00897E7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7E75" w:rsidRDefault="00897E7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7E75" w:rsidRDefault="00897E7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7E75" w:rsidRDefault="00897E7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7E75" w:rsidRDefault="00897E7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7E75" w:rsidRPr="00897E75" w:rsidRDefault="00897E75" w:rsidP="00897E75">
      <w:pPr>
        <w:pStyle w:val="HTML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FE5" w:rsidRPr="00897E75" w:rsidRDefault="00EE2FE5" w:rsidP="00897E7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97E75">
        <w:rPr>
          <w:b/>
          <w:bCs/>
          <w:sz w:val="28"/>
          <w:szCs w:val="28"/>
        </w:rPr>
        <w:t>Нальчик-2008</w:t>
      </w:r>
    </w:p>
    <w:p w:rsidR="005603D4" w:rsidRPr="00897E75" w:rsidRDefault="005603D4" w:rsidP="00897E75">
      <w:pPr>
        <w:pStyle w:val="1"/>
        <w:spacing w:before="0" w:after="0" w:line="360" w:lineRule="auto"/>
        <w:ind w:firstLine="720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</w:p>
    <w:p w:rsidR="00EE2FE5" w:rsidRPr="00897E75" w:rsidRDefault="005603D4" w:rsidP="00897E75">
      <w:pPr>
        <w:pStyle w:val="1"/>
        <w:spacing w:before="0" w:after="0" w:line="360" w:lineRule="auto"/>
        <w:ind w:firstLine="720"/>
        <w:jc w:val="both"/>
        <w:rPr>
          <w:rStyle w:val="a3"/>
          <w:rFonts w:ascii="Times New Roman" w:hAnsi="Times New Roman" w:cs="Times New Roman"/>
          <w:i w:val="0"/>
          <w:iCs w:val="0"/>
          <w:caps/>
          <w:sz w:val="28"/>
          <w:szCs w:val="28"/>
        </w:rPr>
      </w:pPr>
      <w:r w:rsidRPr="00897E75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br w:type="page"/>
      </w:r>
      <w:r w:rsidR="00EE2FE5" w:rsidRPr="00897E75">
        <w:rPr>
          <w:rStyle w:val="a3"/>
          <w:rFonts w:ascii="Times New Roman" w:hAnsi="Times New Roman" w:cs="Times New Roman"/>
          <w:i w:val="0"/>
          <w:iCs w:val="0"/>
          <w:caps/>
          <w:sz w:val="28"/>
          <w:szCs w:val="28"/>
        </w:rPr>
        <w:t>Б</w:t>
      </w:r>
      <w:r w:rsidR="00EE2FE5" w:rsidRPr="00897E75">
        <w:rPr>
          <w:rFonts w:ascii="Times New Roman" w:hAnsi="Times New Roman" w:cs="Times New Roman"/>
          <w:caps/>
          <w:sz w:val="28"/>
          <w:szCs w:val="28"/>
        </w:rPr>
        <w:t>юджетирование как форма управления</w:t>
      </w:r>
      <w:r w:rsidR="00EE2FE5" w:rsidRPr="00897E75">
        <w:rPr>
          <w:rStyle w:val="a3"/>
          <w:rFonts w:ascii="Times New Roman" w:hAnsi="Times New Roman" w:cs="Times New Roman"/>
          <w:i w:val="0"/>
          <w:iCs w:val="0"/>
          <w:caps/>
          <w:sz w:val="28"/>
          <w:szCs w:val="28"/>
        </w:rPr>
        <w:t xml:space="preserve"> </w:t>
      </w:r>
      <w:r w:rsidR="00EE2FE5" w:rsidRPr="00897E75">
        <w:rPr>
          <w:rFonts w:ascii="Times New Roman" w:hAnsi="Times New Roman" w:cs="Times New Roman"/>
          <w:caps/>
          <w:sz w:val="28"/>
          <w:szCs w:val="28"/>
        </w:rPr>
        <w:t>предприятием.</w:t>
      </w:r>
      <w:r w:rsidR="00EE2FE5" w:rsidRPr="00897E75">
        <w:rPr>
          <w:rStyle w:val="a3"/>
          <w:rFonts w:ascii="Times New Roman" w:hAnsi="Times New Roman" w:cs="Times New Roman"/>
          <w:i w:val="0"/>
          <w:iCs w:val="0"/>
          <w:caps/>
          <w:sz w:val="28"/>
          <w:szCs w:val="28"/>
        </w:rPr>
        <w:t xml:space="preserve"> Порядок проверки исполнения бюджетов</w:t>
      </w:r>
    </w:p>
    <w:p w:rsidR="00897E75" w:rsidRDefault="00897E7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sz w:val="28"/>
          <w:szCs w:val="28"/>
        </w:rPr>
        <w:t>Внутрифирменное бюджетирование</w:t>
      </w:r>
      <w:r w:rsidR="00897E75">
        <w:rPr>
          <w:sz w:val="28"/>
          <w:szCs w:val="28"/>
          <w:lang w:val="uk-UA"/>
        </w:rPr>
        <w:t xml:space="preserve"> – </w:t>
      </w:r>
      <w:r w:rsidRPr="00897E75">
        <w:rPr>
          <w:sz w:val="28"/>
          <w:szCs w:val="28"/>
        </w:rPr>
        <w:t xml:space="preserve">это в первую очередь управленческая технология, а не инструмент контроля. Наличие бюджетирования скорее всего обязательное требование, если для целей управления на предприятии имеет место деление организационной структуры на центры ответственности или бизнес-циклы. С другой стороны наличие бюджетирования рассматривается как </w:t>
      </w:r>
      <w:r w:rsidR="005603D4" w:rsidRPr="00897E75">
        <w:rPr>
          <w:sz w:val="28"/>
          <w:szCs w:val="28"/>
        </w:rPr>
        <w:t>показатель качества управления.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sz w:val="28"/>
          <w:szCs w:val="28"/>
        </w:rPr>
        <w:t>Внутрифирменное бюджетирование в новой России понятие новое, но, как это обычно для нас, на самом деле хорошо забытое старое. В советские времена смета доходов и расходов, а также ведомственный контроль за исполнением сметы было обычным явлением. Сегодняшние бюджетные организации продолжают использовать практику применения бюджетирования, только в усеченном виде, т.к. альтернативы ей нет. Внутрифирменное бюджетирование</w:t>
      </w:r>
      <w:r w:rsidR="005603D4" w:rsidRPr="00897E75">
        <w:rPr>
          <w:sz w:val="28"/>
          <w:szCs w:val="28"/>
        </w:rPr>
        <w:t xml:space="preserve"> </w:t>
      </w:r>
      <w:r w:rsidRPr="00897E75">
        <w:rPr>
          <w:sz w:val="28"/>
          <w:szCs w:val="28"/>
        </w:rPr>
        <w:t>в бизнесе также объективная необходимость, которая стала актуальна сейчас потому, что произошло разделение понятий собственник и руководитель. Собственник, доверяя свой бизнес менеджеру, вынужден осуществлять контроль, чтобы защитить свой капитал.</w:t>
      </w:r>
      <w:r w:rsidR="005603D4" w:rsidRPr="00897E75">
        <w:rPr>
          <w:sz w:val="28"/>
          <w:szCs w:val="28"/>
        </w:rPr>
        <w:t xml:space="preserve"> </w:t>
      </w:r>
      <w:r w:rsidRPr="00897E75">
        <w:rPr>
          <w:sz w:val="28"/>
          <w:szCs w:val="28"/>
        </w:rPr>
        <w:t>Однако полноценное бюджетирование в российской практике все еще редкость, вероятно это связано с тем, что разделение «собственник и руков</w:t>
      </w:r>
      <w:r w:rsidR="005603D4" w:rsidRPr="00897E75">
        <w:rPr>
          <w:sz w:val="28"/>
          <w:szCs w:val="28"/>
        </w:rPr>
        <w:t>одитель» не произошло до конца.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Полноценное внутрифирменное бюджетирование – это правильно организованный управленческий учет. Как управленческая технология бюджетирование, состоит из следующих элементов: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1. Технология бюджетирования. В нее входят инструменты финансового планирования (виды и форматы бюджетов, система ключевых показателей и нормативов), порядок формирования и консолидации бюджетов различных уровней.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2. Организация бюджетирования. Организация включает в себя организационную структуру предприятия (центры ответственности либо бизнес-центры предприятия, которые являются объектами бюджетирования), бюджетный регламент (процедуры составления бюджетов, их представления, согласования и утверждения, правила и формы отчетов).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3. Организация контроля за исполнением бюджетов. Наличие механизмов бюджетного контроля (процедуры сбора и обработки данных об исполнении бюджетов), распределение функций в аппарате управления (между функциональными и финансовыми службами различного уровня), система внутренних нормативных документов (приказы, положения, должностные инструкции, различные политики и другие локальные нормативные акты).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4. Автоматизация финансовых расчетов. Обязательным атрибутом бюджетирования является автоматизация процесса учета, контроля и управления. Автоматизация предусматривает не только составление финансовых прогнозов (включая сценарный анализ, расчет различных вариантов финансового состояния предприятия и его отдельных видов бизнесов), постановку финансового учета, но и постановку автоматического управленческого учета, в рамках которого можно получать оперативную информацию о ходе исполнения бюджетов (выполнение контрольных показателей бизнес-циклом, о движении денежных средств, уровне издержек, структуре себестоимости и т. п.).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Успешная постановка бюджетирования возможна при наличии всех вышеперечисленных элементов.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sz w:val="28"/>
          <w:szCs w:val="28"/>
        </w:rPr>
        <w:t>Сегодня отсутствует методическое сопровождение для обеспечения бюджетирования как управленческой технологии, производители компьютерных технологий не уделяют должного внимания бизнесу в части разработки программных продуктов по автоматизации финансового планирования. Единственно достойный программный продукт отечественного производства по автоматизации финансового планирования «Галактика», имеет ряд недостатков и считается дорогим, что значительно осложняет постановку внутрифирменного бюджетирования и финансового планиров</w:t>
      </w:r>
      <w:r w:rsidR="005603D4" w:rsidRPr="00897E75">
        <w:rPr>
          <w:sz w:val="28"/>
          <w:szCs w:val="28"/>
        </w:rPr>
        <w:t>ания в российских предприятиях.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sz w:val="28"/>
          <w:szCs w:val="28"/>
        </w:rPr>
        <w:t xml:space="preserve">Тем не менее, бюджетирование востребовано, наработанная практика его применения изучается и используется. В разных публикациях можно увидеть различные подходы к бюджетированию, авторы делятся опытом или представляют свое видение проблемы. Наиболее рациональная из предлагаемых методик постановки бюджетирования, компилирована из разных источником и будет </w:t>
      </w:r>
      <w:r w:rsidR="005603D4" w:rsidRPr="00897E75">
        <w:rPr>
          <w:sz w:val="28"/>
          <w:szCs w:val="28"/>
        </w:rPr>
        <w:t>рассмотрена в рамках этой темы.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Процесс постановки бюджетирования состоит из следующих этапов: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1. Формулирование целей и задач бюджетирования как управленчес</w:t>
      </w:r>
      <w:r w:rsidRPr="00897E75">
        <w:rPr>
          <w:sz w:val="28"/>
          <w:szCs w:val="28"/>
        </w:rPr>
        <w:softHyphen/>
        <w:t>кой технологии в соответствии со спецификой бизнеса предприятия.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2. Разработка принципов и методологии бюджетирования на предприятии.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4. Анализ производственно-финансовой структуры.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5. Определение видов бюджетов.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6. Определение центров бюджетирования (по центрам ответственности или по бизнес-циклам).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7. Утверждение бюджетного регламента.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8. Распределение функций контроля в системе управления.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9. Составление графика документооборота.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10. Автоматизация бюджетирования.</w:t>
      </w:r>
    </w:p>
    <w:p w:rsidR="00EE2FE5" w:rsidRPr="00897E75" w:rsidRDefault="00EE2FE5" w:rsidP="00897E75">
      <w:pPr>
        <w:pStyle w:val="a4"/>
        <w:ind w:firstLine="720"/>
        <w:jc w:val="both"/>
      </w:pPr>
      <w:r w:rsidRPr="00897E75">
        <w:t>Сущность внутрифирменного бюджетирования проявляется в том, чтобы обеспечить:</w:t>
      </w:r>
    </w:p>
    <w:p w:rsidR="00EE2FE5" w:rsidRPr="00897E75" w:rsidRDefault="00EE2FE5" w:rsidP="00897E75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планирование и принятие управленческих решений;</w:t>
      </w:r>
    </w:p>
    <w:p w:rsidR="00EE2FE5" w:rsidRPr="00897E75" w:rsidRDefault="00EE2FE5" w:rsidP="00897E75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оценку всех аспектов финансово-хозяйственной деятельности;</w:t>
      </w:r>
    </w:p>
    <w:p w:rsidR="00EE2FE5" w:rsidRPr="00897E75" w:rsidRDefault="00EE2FE5" w:rsidP="00897E75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укрепление финансовой дисциплины;</w:t>
      </w:r>
    </w:p>
    <w:p w:rsidR="00EE2FE5" w:rsidRPr="00897E75" w:rsidRDefault="00EE2FE5" w:rsidP="00897E75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подчинения интересов отдельных структурных подразделений интересам экономической системы в целом и опосредованно собственникам капитала.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sz w:val="28"/>
          <w:szCs w:val="28"/>
        </w:rPr>
        <w:t>При этом на каждом предприятии может быть свое назначение бюджетирования в зависимости как от объекта финансового планирования (центров ответственности), так и от ф</w:t>
      </w:r>
      <w:r w:rsidR="00991DBC" w:rsidRPr="00897E75">
        <w:rPr>
          <w:sz w:val="28"/>
          <w:szCs w:val="28"/>
        </w:rPr>
        <w:t>инансовых и нефинансовых целей.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Прежде всего, бюджеты (финансовые планы) разрабатываются в целом и для отдельных структурных подразделений с целью прогнозирования финансовых результатов, установления значимых для предприятия показателей, характеризующих финансовую эффективность и рентабельность, лимиты наиболее важных (критических) расходов, обоснование финансовой состоятельности бизнесов (бизнес-сегментов), которыми занимается предприятие, или реализуемые им инвестиционные проекты.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Цель бюджетирования – обеспечить руководителю предприятия возможность контролировать эффективность работы различных структурных подразделений, определить наиболее предпочтительные для дальнейшего развития сферы хозяйственной деятельности, направления деятельности (свертывания одних и развития других бизнес-сегментов).</w:t>
      </w:r>
    </w:p>
    <w:p w:rsidR="00EE2FE5" w:rsidRPr="00897E75" w:rsidRDefault="00EE2FE5" w:rsidP="00897E75">
      <w:pPr>
        <w:pStyle w:val="a4"/>
        <w:ind w:firstLine="720"/>
        <w:jc w:val="both"/>
      </w:pPr>
      <w:r w:rsidRPr="00897E75">
        <w:t>Задачи внутрифирменного бюджетирования.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разработка системы координат для бизнеса, базы исходных данных для финансового анализа и финансового менеджмента;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повышение финансовой обоснованности принимаемых управленческих решений на всех уровнях управления;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обеспечение роста эффективности использования имеющихся в распоряжении предприятия и его отдельных структурных подразделений ресурсов, активов (денежных, материальных и нематериальных);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повышение ответственности и мотивации к труду руководителей различного уровня;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повышение ответственности руководителей подразделений за предоставленные в их распоряжение ресурсы и активы, за их использование;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создание</w:t>
      </w:r>
      <w:r w:rsidR="005603D4" w:rsidRPr="00897E75">
        <w:rPr>
          <w:sz w:val="28"/>
          <w:szCs w:val="28"/>
        </w:rPr>
        <w:t xml:space="preserve"> </w:t>
      </w:r>
      <w:r w:rsidRPr="00897E75">
        <w:rPr>
          <w:sz w:val="28"/>
          <w:szCs w:val="28"/>
        </w:rPr>
        <w:t>возможности для оценки инвестиционной привлекательности как для предприятия в целом, так и для отдельных бизнесов, которые реализует или которые будут реализованы;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обоснование требований к обоснованности выделения финансовых и нефинансовых ресурсов по отдельным направлениям хозяйственной деятельности и видам бизнеса;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определение более точного направления инвестиций, направлений реструктуризации предприятия;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превращение бизнеса в «прозрачный», понятный в финансовом отношении для сегодняшних и будущих инвесторов;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укрепление финансовой дисциплины и сочетание стимулирования более эффективной работы структурных подразделений в интересах всей организации;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проведение мониторинга финансовой эффективности отдельных видов хозяйственной деятельности и структурных подразделений;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контроль за изменением финансового положения предприятия;</w:t>
      </w:r>
    </w:p>
    <w:p w:rsidR="00EE2FE5" w:rsidRPr="00897E75" w:rsidRDefault="00EE2FE5" w:rsidP="00897E75">
      <w:pPr>
        <w:numPr>
          <w:ilvl w:val="0"/>
          <w:numId w:val="2"/>
        </w:numPr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повышение финансовой устойчивости и улучшение финансового состояния в целом, отдельных структурных подразделений и видов бизнеса.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Одной из главных функций бюджетирования является прогнозирование (финансового состояния, ресурсов, доходов и затрат). В условиях рынка именно бюджетирование становится основой планирования </w:t>
      </w:r>
      <w:r w:rsidR="00897E75">
        <w:rPr>
          <w:sz w:val="28"/>
          <w:szCs w:val="28"/>
        </w:rPr>
        <w:t>–</w:t>
      </w:r>
      <w:r w:rsidRPr="00897E75">
        <w:rPr>
          <w:sz w:val="28"/>
          <w:szCs w:val="28"/>
        </w:rPr>
        <w:t xml:space="preserve"> важнейшей функции управления.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Роль бюджетирования</w:t>
      </w:r>
      <w:r w:rsidR="005603D4" w:rsidRPr="00897E75">
        <w:rPr>
          <w:sz w:val="28"/>
          <w:szCs w:val="28"/>
        </w:rPr>
        <w:t xml:space="preserve"> </w:t>
      </w:r>
      <w:r w:rsidRPr="00897E75">
        <w:rPr>
          <w:sz w:val="28"/>
          <w:szCs w:val="28"/>
        </w:rPr>
        <w:t>в системе управления заключается в том, чтобы представить всю финансовую информацию, показать движение денежных средств, финансовых ресурсов, счетов и активов предприятия в максимально удобной форме для любого, даже не очень сведущего в тонкостях бухгалтерского учета менеджера, представить соответствующие показатели хозяйственной деятельности в наиболее приемлемом, для принятия эффективных управленческих решений, виде.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Для определения любых мер по повышению конкурентоспособности (будь то улучшение качества или увеличение производительности труда) необходимо формирование системы координат, в которой можно будет отслеживать происходящие изменения. Бюджетирование помогает установить лимиты затрат ресурсов и нормативы рентабельности или эффективности по отдельным видам товаров и услуг, видам бизнеса и структурным подразделениям предприятия или фирмы. Превышение установленных лимитов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sz w:val="28"/>
          <w:szCs w:val="28"/>
        </w:rPr>
        <w:t xml:space="preserve"> сигнал для руководства компанией, повод разобраться в положении дел на конкретном участке и определить пути решения. Все показатели качества и производительности труда, мониторинг процессов их повышения, так или иначе, связаны с системой бюджетов.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Бюджетирование должно предполагать стимулирование (мотивацию к труду), но не за сиюминутный финансовый успех, который чаще всего может обернуться большими потерями в будущем, а за вклад в повышение финансовой устойчивости всего предприятия или компании.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Наиболее существенная роль бюджетирования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sz w:val="28"/>
          <w:szCs w:val="28"/>
        </w:rPr>
        <w:t xml:space="preserve"> обеспечение контроля за всеми видами затрат, за которые может нести ответственность конкретный руководитель, так называемый контроль снизу. Все необходимые ограничения отслеживаются и обеспечиваются самими исполнителями, которые в случае необходимости должны «изыскать внутренние резервы», чтобы уложиться в установленные лимиты и нормативы затрат.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До сих пор на большинстве российских предприятий действует так называемый «котловой» принцип учета затрат. В отсутствии бюджетирования, например, невозможно, во-первых, разделить высокорентабельные, низкорентабельные и нерентабельные виды бизнесов, а во-вторых, решить, какие из низкорентабельных видов бизнеса следует все-таки развивать и далее, т.к. они приносят основную массу прибыли. Кроме того, бюджетирование позволяет сделать предприятие или фирму, что называется, «прозрачной», а потому более привлекательной для инвесторов. Бюджетирование позволяет определить неработающие, неэффективные активы, от которых нужно избавиться. </w:t>
      </w:r>
    </w:p>
    <w:p w:rsidR="00EE2FE5" w:rsidRPr="00897E75" w:rsidRDefault="00EE2FE5" w:rsidP="00897E75">
      <w:pPr>
        <w:pStyle w:val="a4"/>
        <w:ind w:firstLine="720"/>
        <w:jc w:val="both"/>
        <w:rPr>
          <w:lang w:val="uk-UA"/>
        </w:rPr>
      </w:pPr>
      <w:r w:rsidRPr="00897E75">
        <w:t>Предметом бюджетирования</w:t>
      </w:r>
      <w:r w:rsidR="005603D4" w:rsidRPr="00897E75">
        <w:t xml:space="preserve"> </w:t>
      </w:r>
      <w:r w:rsidRPr="00897E75">
        <w:t>являются ключевые показатели финансово-хозяйственной деятельности предприятия (основные доходы, расходы, прибыль), как прогнозные, так и фактические, а также отклонения прогноз</w:t>
      </w:r>
      <w:r w:rsidR="00991DBC" w:rsidRPr="00897E75">
        <w:t>ных показателей от фактических.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Основным объектом бюджетирования является бизнес, не предприятие или фирма, а именно бизнес как вид или сфера хозяйственной деятельности. В качестве объекта финансового планирования (бюджетирования) могут выступать производство и сбыт продуктов одного или нескольких видов, обособленные территориально, технологически или по сегментам рынка. В одной компании одновременно может существовать несколько видов бизнеса, переплетающихся и взаимосвязанных друг с другом технологически, организационно, финансово. Бюджетирование позволяет управлять финансами, как отдельного бизнеса, так и предприятия в целом, определяя набор видов бизнеса, сроки и направления реструктуризации и т. п.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Бюджетирование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sz w:val="28"/>
          <w:szCs w:val="28"/>
        </w:rPr>
        <w:t xml:space="preserve"> это также технология финансового планирования, учета и контроля доходов и расходов, получаемых от бизнеса на всех уровнях управления, которая позволяет анализировать прогнозируемые и полученные финансовые показатели. Основой финансового планирования выступает бюджет, элемент бюджетирования. Бюджет это в первую очередь финансовый план, охватывающий все стороны деятельности организации, позволяющий сопоставлять все понесенные затраты и полученные результаты в финансовых измерителях на предстоящий период времени в целом и по отдельным подпериодам. Бюджет</w:t>
      </w:r>
      <w:r w:rsidR="005603D4" w:rsidRPr="00897E75">
        <w:rPr>
          <w:sz w:val="28"/>
          <w:szCs w:val="28"/>
        </w:rPr>
        <w:t xml:space="preserve"> </w:t>
      </w:r>
      <w:r w:rsidRPr="00897E75">
        <w:rPr>
          <w:sz w:val="28"/>
          <w:szCs w:val="28"/>
        </w:rPr>
        <w:t xml:space="preserve">это также запланированные финансовые сметы, прогнозируемые объемы привлечения внешних финансовых ресурсов (кредитов и инвестиций) и условия их получения и т. п. Бюджет предприятия или фирмы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sz w:val="28"/>
          <w:szCs w:val="28"/>
        </w:rPr>
        <w:t xml:space="preserve"> это финансовый план, т. е. выраженное в цифрах запланированное на будущее финансовое состояние предприятия или фирмы, финансовое, количественно определенное выражение результатов маркетинговых исследований и производственных планов, необходимых для достижения поставленных целей. С технической точки зрения бюджетирование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sz w:val="28"/>
          <w:szCs w:val="28"/>
        </w:rPr>
        <w:t xml:space="preserve"> это процесс разработки, исполнения, контроля и анализа финансового плана, охватывающего все стороны деятельности организации, позволяющий сопоставить все понесенные затраты и полученные результаты в финансовых терминах на предстоящий период в целом и по отдельным подпериодам.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Процесс составления финансовых планов и смет бюджетирование применим ко множеству объектов: компании или предприятию в целом, отдельному структурному подразделению (бюджет отдела, цеха, участка и т. д.), программе работ или функции управления (бюджет коммерческих расходов, бюджет продаж и т.п.), отдельному контракту или проекту, специально выделенным центрам ответственности (центры прибыли, центры затрат и т.п.). При постановке бюджетирования как процесса важно выбрать объект бюджетирования. Для бюджетирования как управленческой технологии важно также определить уровни составления и консолидации (составления сводных бюджетов) бюджетов, соответствующие уровням управленческой иерархии (бюджеты дочерних компаний, центров финансовой ответственности). При постановке бюджетирования важны правила, методы и процедуры, которые должны быть задекларированы в локальных актах предприятия.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Как управленческая технология бюджетирование это прежде всего инструмент контроля за состоянием и изменением положения дел с финансами в целом или в отдельном виде бизнеса (бизнес-циклах) или центрах ответственности. Как контрольная процедура должны составляться отчеты об исполнении бюджетов, а также сопоставляться плановые и фактические показатели. По результатам сопоставления проводится так называемый анализ отклонений, т. е. оценка уровня отклонений фактических показателей от плановых и причин их возникновения. Отклонения (могут быть отрицательными, когда фактические показатели ниже плановых, и положительными</w:t>
      </w:r>
      <w:r w:rsidRPr="00897E75">
        <w:rPr>
          <w:b/>
          <w:bCs/>
          <w:i/>
          <w:iCs/>
          <w:color w:val="000000"/>
          <w:sz w:val="28"/>
          <w:szCs w:val="28"/>
        </w:rPr>
        <w:t xml:space="preserve">, </w:t>
      </w:r>
      <w:r w:rsidRPr="00897E75">
        <w:rPr>
          <w:color w:val="000000"/>
          <w:sz w:val="28"/>
          <w:szCs w:val="28"/>
        </w:rPr>
        <w:t>если фактические показатели превышают прогнозируемые или установленные ранее.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Отклонения могут измеряться в абсолютных (например, в рублях) и в относительных (например, в процентах) единицах измерения. Отклонения могут рассчитываться между показателями, запланированными на определенный период, и по отношению к любому базовому периоду.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>Для разработки форматов основных бюджетов и определения набора операционных бюджетов, прежде всего, предстоит разобраться с классификацией затрат. Разные виды расходов нормируются и планируются различным образом. В целом все виды затрат могут быть разделены на две основные категории: постоянные (условно-постоянные) и переменные (условно-переменные).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Постоянные (условно-постоянные) затраты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color w:val="000000"/>
          <w:sz w:val="28"/>
          <w:szCs w:val="28"/>
        </w:rPr>
        <w:t xml:space="preserve"> это расходы, которые остаются сравнительно неизменными в течение бюджетного периода, независимо от изменения объемов продаж (например, управленческие расходы, амортизация). В действительности эти расходы постоянными в буквальном смысле слова не являются. Они возрастают вместе с увеличением масштабов хозяйственной деятельности (например, с появлением новых продуктов, новых бизнесов, филиалов или представительств в других регионах) более медленными темпами, чем рост объемов продаж, или растут скачкообразно. Поэтому их и называют условно-постоянными.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Переменные (условно-переменные) затраты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b/>
          <w:bCs/>
          <w:color w:val="000000"/>
          <w:sz w:val="28"/>
          <w:szCs w:val="28"/>
        </w:rPr>
        <w:t xml:space="preserve"> </w:t>
      </w:r>
      <w:r w:rsidRPr="00897E75">
        <w:rPr>
          <w:color w:val="000000"/>
          <w:sz w:val="28"/>
          <w:szCs w:val="28"/>
        </w:rPr>
        <w:t>это расходы, которые изменяются в прямой пропорции в соответствии с увеличением или уменьшением общего оборота (выручки от реализации). Эти расходы непосредственно связаны с операциями предприятия по закупке сырья и доставке продукции потребителям (стоимость приобретенных това</w:t>
      </w:r>
      <w:r w:rsidRPr="00897E75">
        <w:rPr>
          <w:color w:val="000000"/>
          <w:sz w:val="28"/>
          <w:szCs w:val="28"/>
        </w:rPr>
        <w:softHyphen/>
        <w:t>ров, сырья, комплектующих, некоторые расходы по переработке, например электроэнергия и т. п.). Условно-переменными их называют потому, что прямо пропорциональная зависимость от объема продаж на самом деле существует до определенных обстоятельств. Доля этих расходов в какой-то период может измениться, это означает, что с определенного периода переменные затраты хотя и будут изменяться прямо пропорционально объему продаж, но с другим удельным весом.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В бюджетировании важно учитывать (планировать, нормировать, контролировать) наиболее важные (критические) статьи затрат для данного бизнеса. Какие ресурсы (виды затрат или расходов) должны быть выделены в бюджете доходов и расходов в качестве отдельных статей, для каких должны составляться операционные бюджеты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color w:val="000000"/>
          <w:sz w:val="28"/>
          <w:szCs w:val="28"/>
        </w:rPr>
        <w:t xml:space="preserve"> все это целиком зависит от целей бюджетирования, определяемые</w:t>
      </w:r>
      <w:r w:rsidR="005603D4" w:rsidRPr="00897E75">
        <w:rPr>
          <w:color w:val="000000"/>
          <w:sz w:val="28"/>
          <w:szCs w:val="28"/>
        </w:rPr>
        <w:t xml:space="preserve"> </w:t>
      </w:r>
      <w:r w:rsidRPr="00897E75">
        <w:rPr>
          <w:color w:val="000000"/>
          <w:sz w:val="28"/>
          <w:szCs w:val="28"/>
        </w:rPr>
        <w:t>руководителем.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Прямые затраты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color w:val="000000"/>
          <w:sz w:val="28"/>
          <w:szCs w:val="28"/>
        </w:rPr>
        <w:t xml:space="preserve"> это все затраты, которые можно проследить и отнести к продукту, клиенту, контракту (например, стоимость закупленных товаров, транспортные расходы, комиссионные посредникам, услуги субподрядчиков). Прямые (переменные) затраты могут быть подсчитаны двумя способами: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>1. на основе норм расхода сырья, материалов, электроэнергии, затрат труда и т. п. на единицу изделия;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2. на базе доли отдельных видов затрат в себестоимости продукции.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>В последнем случае при планировании бизнеса могут устанавливаться нормативы в виде фиксированного процента в выручке от товарооборота. Снижение норматива обеспечивается специальными мероприятиями организационно-технического характера.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Бюджет, составленный для предприятия в целом называется генеральным (общим или сводным) бюджетом. Цель генерального бюджета – суммировать сметы и планы различных подразделений предприятия (частные бюджеты).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Генеральный бюджет состоит из следующих частей: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финансовые (основные) бюджеты (бюджет прибылей и убытков или бюджет доходов и расходов), прогнозируемый (расчетный) баланс;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операционные бюджеты (бюджет продаж, бюджет прямых материальных затрат, бюджет управленческих расходов и др.);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вспомогательные бюджеты (бюджеты налогов, план капитальных затрат, кредитный и инвестиционный план и др.);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дополнительные (специальные) бюджеты (бюджеты распределения прибыли, бюджеты отдельных проектов и программ).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sz w:val="28"/>
          <w:szCs w:val="28"/>
        </w:rPr>
        <w:t>Основные бюджеты предназначены для управления финансами предприятия в целом, оценки финансового состояния бизнеса для выполнения управленческих задач. Основные бюджеты позволяют руководителям иметь всю необходимую информацию для оценки финансового положения компании и контроля за его изменением, для оценки финансовой состоятельности бизнеса в целом и инвестицио</w:t>
      </w:r>
      <w:r w:rsidR="00991DBC" w:rsidRPr="00897E75">
        <w:rPr>
          <w:sz w:val="28"/>
          <w:szCs w:val="28"/>
        </w:rPr>
        <w:t>нной привлекательности проекта.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sz w:val="28"/>
          <w:szCs w:val="28"/>
        </w:rPr>
        <w:t>Операционные и вспомогательные бюджеты нужны, прежде всего, для увязки и более точного составления основных бюджетов, определения наиболее важных пропорций, ограничений и допущений, которые учитываются при составлении основных бюджетов. Если набор показателей основных бюджетов является обязательным (для серьезной постановки не только финансового планирования, но в целом финансового менеджмента в компании), то состав операционных и вспомогательных бюджетов может определяться руководителями предприятия исходя из характера стоящих перед подразделением це</w:t>
      </w:r>
      <w:r w:rsidR="00991DBC" w:rsidRPr="00897E75">
        <w:rPr>
          <w:sz w:val="28"/>
          <w:szCs w:val="28"/>
        </w:rPr>
        <w:t>лей и задач, специфики бизнеса.</w:t>
      </w:r>
    </w:p>
    <w:p w:rsidR="00EE2FE5" w:rsidRPr="00897E75" w:rsidRDefault="00EE2FE5" w:rsidP="00897E75">
      <w:pPr>
        <w:pStyle w:val="a4"/>
        <w:ind w:firstLine="720"/>
        <w:jc w:val="both"/>
      </w:pPr>
      <w:r w:rsidRPr="00897E75">
        <w:t>К операционным (частным) бюджетам относятся:</w:t>
      </w:r>
    </w:p>
    <w:p w:rsidR="00EE2FE5" w:rsidRPr="00897E75" w:rsidRDefault="00EE2FE5" w:rsidP="00897E75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 продаж;</w:t>
      </w:r>
    </w:p>
    <w:p w:rsidR="00EE2FE5" w:rsidRPr="00897E75" w:rsidRDefault="00EE2FE5" w:rsidP="00897E75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 запасов;</w:t>
      </w:r>
    </w:p>
    <w:p w:rsidR="00EE2FE5" w:rsidRPr="00897E75" w:rsidRDefault="00EE2FE5" w:rsidP="00897E75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 производства;</w:t>
      </w:r>
    </w:p>
    <w:p w:rsidR="00EE2FE5" w:rsidRPr="00897E75" w:rsidRDefault="00EE2FE5" w:rsidP="00897E75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 общепроизводственных расходов;</w:t>
      </w:r>
    </w:p>
    <w:p w:rsidR="00EE2FE5" w:rsidRPr="00897E75" w:rsidRDefault="00EE2FE5" w:rsidP="00897E75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 цеховой себестоимости;</w:t>
      </w:r>
    </w:p>
    <w:p w:rsidR="00EE2FE5" w:rsidRPr="00897E75" w:rsidRDefault="00EE2FE5" w:rsidP="00897E75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 коммерческих расходов;</w:t>
      </w:r>
    </w:p>
    <w:p w:rsidR="00EE2FE5" w:rsidRPr="00897E75" w:rsidRDefault="00EE2FE5" w:rsidP="00897E75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 общехозяйственных расходов;</w:t>
      </w:r>
    </w:p>
    <w:p w:rsidR="00EE2FE5" w:rsidRPr="00897E75" w:rsidRDefault="00EE2FE5" w:rsidP="00897E75">
      <w:pPr>
        <w:numPr>
          <w:ilvl w:val="0"/>
          <w:numId w:val="3"/>
        </w:numPr>
        <w:tabs>
          <w:tab w:val="clear" w:pos="360"/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 капитальных вложений.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Специальные или дополнительные бюджеты необходимы для более точного определения целевых показателей и нормативов финансового планирования, более точного учета особенностей налогообложения. Набор специальных бюджетов, как и операционных, может определяться самостоятельно руководителями предприятия или фирмы в зависимости от специфики хозяйственной деятельности.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В зависимости от целей бюджетирования и ключевых показателей деятельности предприятия бюджеты делятся на статические (жесткие) и динамические (гибкие).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Статический бюджет – бюджет организации, рассчитанный на конкретный уровень деловой активности. Доходы и расходы планируются исходя из одного уровня реализации. Все бюджеты, входящие в генеральный бюджет - статические. При сравнении статического бюджета с фактически достигнутыми результатами не учитывается реальный уровень деятельности организации, т.е. все фактические результаты сравниваются с прогнозируемыми величинами вне зависимости от условий внешней среды.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Динамический бюджет – бюджет, который составляется не для конкретного уровня деловой активности, а для определенного диапазона деятельности, т.е. предусматривается несколько альтернативных вариантов объема реализации. Для каждого возможного уровня реализации здесь определена соответствующая сумма затрат. Гибкий бюджет учитывает изменение затрат в зависимости от изменения уровня реализации (возможных изменений на ключевых ранках предприятия), он представляет собой динамическую базу для сравнения достигнутых результатов с запланированными показателями.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В основе составления гибкого бюджета лежит разделение затрат на переменные и постоянные. Если в статическом бюджете затраты планируются, то в гибком бюджете они рассчитываются с учетом возможных допущений. В идеальном случае гибкий бюджет составляется после анализа влияния изменений объема реализации на каждый вид затрат.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Для переменных затрат определяют норму в расчете на единицу продукции, т.е. рассчитывают размер удельных переменных затрат. На основе этих норм в гибком бюджете определяют общую сумму переменных затрат в зависимости от уровня реализации.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Постоянные затраты не зависят от объемов производства и реализации, их сумма остается неизменной как для статического, так и для динамического бюджетов.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Бюджеты</w:t>
      </w:r>
      <w:r w:rsidR="005603D4" w:rsidRPr="00897E75">
        <w:rPr>
          <w:sz w:val="28"/>
          <w:szCs w:val="28"/>
        </w:rPr>
        <w:t xml:space="preserve"> </w:t>
      </w:r>
      <w:r w:rsidRPr="00897E75">
        <w:rPr>
          <w:sz w:val="28"/>
          <w:szCs w:val="28"/>
        </w:rPr>
        <w:t>могут разрабатываться на год с разбивкой по месяцам и на основе непрерывного планирования (в течение 1 квартала пересматривается смета на 2 квартал и составляется смета на 1 квартал следующего года, бюджет все время проецируется на год вперед).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В основном предприятия при планировании ориентируется на возможности сбыта своей продукции. Исходя из этого, они планируют:</w:t>
      </w:r>
    </w:p>
    <w:p w:rsidR="00EE2FE5" w:rsidRPr="00897E75" w:rsidRDefault="00EE2FE5" w:rsidP="00897E75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объёмы продаж;</w:t>
      </w:r>
    </w:p>
    <w:p w:rsidR="00EE2FE5" w:rsidRPr="00897E75" w:rsidRDefault="00EE2FE5" w:rsidP="00897E75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прибыль;</w:t>
      </w:r>
    </w:p>
    <w:p w:rsidR="00EE2FE5" w:rsidRPr="00897E75" w:rsidRDefault="00EE2FE5" w:rsidP="00897E75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издержки производства;</w:t>
      </w:r>
    </w:p>
    <w:p w:rsidR="00EE2FE5" w:rsidRPr="00897E75" w:rsidRDefault="00EE2FE5" w:rsidP="00897E75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капитальные вложения;</w:t>
      </w:r>
    </w:p>
    <w:p w:rsidR="00EE2FE5" w:rsidRPr="00897E75" w:rsidRDefault="00EE2FE5" w:rsidP="00897E75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потребность в кредитах;</w:t>
      </w:r>
    </w:p>
    <w:p w:rsidR="00EE2FE5" w:rsidRPr="00897E75" w:rsidRDefault="00EE2FE5" w:rsidP="00897E75">
      <w:pPr>
        <w:numPr>
          <w:ilvl w:val="0"/>
          <w:numId w:val="4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источники их погашения и др.</w:t>
      </w:r>
    </w:p>
    <w:p w:rsidR="00EE2FE5" w:rsidRPr="00897E75" w:rsidRDefault="00EE2FE5" w:rsidP="00897E75">
      <w:pPr>
        <w:pStyle w:val="a4"/>
        <w:ind w:firstLine="720"/>
        <w:jc w:val="both"/>
      </w:pPr>
      <w:r w:rsidRPr="00897E75">
        <w:t>Для определения и мониторинга этих показателей целесообразно формировать бюджеты всех уровней. Можно рекомендовать основные разделы бюджета: план по сбыту, производству, закупкам сырья, потребность в финансах.</w:t>
      </w:r>
      <w:r w:rsidR="005603D4" w:rsidRPr="00897E75">
        <w:t xml:space="preserve"> </w:t>
      </w:r>
      <w:r w:rsidRPr="00897E75">
        <w:t>При этом все разделы плана тесно взаимосвязаны.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Процесс планирования бюджетов проходит в нескольких этапах: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1. Определение цели, подцелей и задач функционирования предприятия.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2. Детализация целей и задач на конкретный период времени.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3. Определение путей и средств, оценка возможностей достижения поставленных целей.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4. Разработка механизмов контроля за выполнением поставленных целей и задач.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Планирование отталкивается от фактических результатов финансово-хозяйственной деятельности предприятия за ряд предыдущих периодов. Показатели тренда берутся за основу при планировании с обязательным учетом рисковых событий, произошедших в анализируемые периоды. Исходными данными при планировании деятельности предприятия являются также результаты оценки рыночных ниш, которые занимает предприятия.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По срокам исполнения бюджеты можно классифицировать:</w:t>
      </w:r>
    </w:p>
    <w:p w:rsidR="00EE2FE5" w:rsidRPr="00897E75" w:rsidRDefault="00EE2FE5" w:rsidP="00897E75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долгосрочный (свыше 5 лет);</w:t>
      </w:r>
    </w:p>
    <w:p w:rsidR="00EE2FE5" w:rsidRPr="00897E75" w:rsidRDefault="00EE2FE5" w:rsidP="00897E75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среднесрочный (до 3- 5 лет);</w:t>
      </w:r>
    </w:p>
    <w:p w:rsidR="00EE2FE5" w:rsidRPr="00897E75" w:rsidRDefault="00EE2FE5" w:rsidP="00897E75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краткосрочный (до года);</w:t>
      </w:r>
    </w:p>
    <w:p w:rsidR="00EE2FE5" w:rsidRPr="00897E75" w:rsidRDefault="00EE2FE5" w:rsidP="00897E75">
      <w:pPr>
        <w:numPr>
          <w:ilvl w:val="0"/>
          <w:numId w:val="5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оперативный (в пределах квартала, месяц, декада).</w:t>
      </w:r>
    </w:p>
    <w:p w:rsidR="00EE2FE5" w:rsidRPr="00897E75" w:rsidRDefault="00EE2FE5" w:rsidP="00897E75">
      <w:pPr>
        <w:pStyle w:val="a4"/>
        <w:ind w:firstLine="720"/>
        <w:jc w:val="both"/>
      </w:pPr>
      <w:r w:rsidRPr="00897E75">
        <w:t>По целям исполнения бюджеты классифицируют:</w:t>
      </w:r>
    </w:p>
    <w:p w:rsidR="00EE2FE5" w:rsidRPr="00897E75" w:rsidRDefault="00EE2FE5" w:rsidP="00897E75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стратегический – это план достижения долгосрочных целей;</w:t>
      </w:r>
    </w:p>
    <w:p w:rsidR="00EE2FE5" w:rsidRPr="00897E75" w:rsidRDefault="00EE2FE5" w:rsidP="00897E75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тактический – это план достижения текущих целей.</w:t>
      </w:r>
    </w:p>
    <w:p w:rsidR="00EE2FE5" w:rsidRPr="00897E75" w:rsidRDefault="005603D4" w:rsidP="00897E75">
      <w:pPr>
        <w:pStyle w:val="a4"/>
        <w:ind w:firstLine="720"/>
        <w:jc w:val="both"/>
      </w:pPr>
      <w:r w:rsidRPr="00897E75">
        <w:t xml:space="preserve"> </w:t>
      </w:r>
      <w:r w:rsidR="00EE2FE5" w:rsidRPr="00897E75">
        <w:t>По функциональным признакам бюджеты различают:</w:t>
      </w:r>
    </w:p>
    <w:p w:rsidR="00EE2FE5" w:rsidRPr="00897E75" w:rsidRDefault="00EE2FE5" w:rsidP="00897E75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операционные;</w:t>
      </w:r>
    </w:p>
    <w:p w:rsidR="00EE2FE5" w:rsidRPr="00897E75" w:rsidRDefault="00EE2FE5" w:rsidP="00897E75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инвестиционные;</w:t>
      </w:r>
    </w:p>
    <w:p w:rsidR="00EE2FE5" w:rsidRPr="00897E75" w:rsidRDefault="00EE2FE5" w:rsidP="00897E75">
      <w:pPr>
        <w:numPr>
          <w:ilvl w:val="0"/>
          <w:numId w:val="7"/>
        </w:num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финансовые.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Операционный и финансовый бюджет образуют генеральный бюджет предприятия.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Существуют взаимосвязи различных бюджетов, например бюджет потребностей в материалах влияет на бюджет движения денежных средств.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При внедрении бюджетирования производится обследование предприятия, выявление всех бизнес-процессов и как следствие их усовершенствование.</w:t>
      </w:r>
      <w:r w:rsidR="005603D4" w:rsidRPr="00897E75">
        <w:rPr>
          <w:sz w:val="28"/>
          <w:szCs w:val="28"/>
        </w:rPr>
        <w:t xml:space="preserve">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Первоначально составляются бюджеты отдельных структурных подразделений предприятия. После представления всеми бизнес-единицами (филиалами, выделенными на отдельный баланс, дочерними фирмами) и бизнес-центрами (структурными подразделениями) своих бюджетов (прогнозных и отчетных) составляются сводные бюджеты предприятия или компании в целом в соответствии с установленным бюджетным регламентом.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>Бюджетный регламент</w:t>
      </w:r>
      <w:r w:rsidRPr="00897E75">
        <w:rPr>
          <w:b/>
          <w:bCs/>
          <w:color w:val="000000"/>
          <w:sz w:val="28"/>
          <w:szCs w:val="28"/>
        </w:rPr>
        <w:t xml:space="preserve"> </w:t>
      </w:r>
      <w:r w:rsidRPr="00897E75">
        <w:rPr>
          <w:color w:val="000000"/>
          <w:sz w:val="28"/>
          <w:szCs w:val="28"/>
        </w:rPr>
        <w:t>определяется на период составления прогноза сбыта и бюджета продаж. Прогноз продаж обычно составляется в нескольких вариантах, чтобы определить границы основных ключевых показателей для бизнес-единиц и предприятия в целом. Основной принцип бюджетного регламента - постоянная корректировка (в ранее установленных границах) плановых показателей по мере окончания каждого бюджетного периода.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Четкий бюджетный регламент позволяет снизить субъективизм в планировании финансовых результатов. Для этого необходимо, прежде всего, закрепить основные положения регламента во внутренних нор</w:t>
      </w:r>
      <w:r w:rsidRPr="00897E75">
        <w:rPr>
          <w:color w:val="000000"/>
          <w:sz w:val="28"/>
          <w:szCs w:val="28"/>
        </w:rPr>
        <w:softHyphen/>
        <w:t xml:space="preserve">мативных документах предприятия, что позволит создать необходимые организационные предпосылки для своевременного разрешения так называемых конфликтов интересов, которые неизбежно будут возникать в процессе как согласования и утверждения, так и исполнения бюджетов между отдельными структурными подразделениями на разных уровнях управления и в бизнес-единицах.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>При разработке и внедрении бюджетного регламента предстоит определить бюджетный период, или, как его еще называют горизонт финансового планирования для предприятия. Бюджетный период</w:t>
      </w:r>
      <w:r w:rsidRPr="00897E75">
        <w:rPr>
          <w:b/>
          <w:bCs/>
          <w:color w:val="000000"/>
          <w:sz w:val="28"/>
          <w:szCs w:val="28"/>
        </w:rPr>
        <w:t xml:space="preserve"> -</w:t>
      </w:r>
      <w:r w:rsidRPr="00897E75">
        <w:rPr>
          <w:color w:val="000000"/>
          <w:sz w:val="28"/>
          <w:szCs w:val="28"/>
        </w:rPr>
        <w:t xml:space="preserve"> это период, на который составляются и в течение которого корректируются бюджеты, а также осуществляется контроль за их исполнением. При этом нужно помнить, что различные бюджеты должны иметь один бюджетный период. В некоторых случаях, в зависимости от специфики бизнеса бюджеты различных видов могут иметь различные минимальные бюджетные периоды, но обязательно и общий период. Минимальный бюджетный период</w:t>
      </w:r>
      <w:r w:rsidRPr="00897E75">
        <w:rPr>
          <w:b/>
          <w:bCs/>
          <w:color w:val="000000"/>
          <w:sz w:val="28"/>
          <w:szCs w:val="28"/>
        </w:rPr>
        <w:t xml:space="preserve">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color w:val="000000"/>
          <w:sz w:val="28"/>
          <w:szCs w:val="28"/>
        </w:rPr>
        <w:t xml:space="preserve"> единица измерения бюджетного периода по видам бюджетов может быть квартал, месяц, декада, и т. д.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Теоретически в рамках бюджетного периода можно выделять два этапа. Первый </w:t>
      </w:r>
      <w:r w:rsidR="00991DBC" w:rsidRPr="00897E75">
        <w:rPr>
          <w:sz w:val="28"/>
          <w:szCs w:val="28"/>
          <w:lang w:val="uk-UA"/>
        </w:rPr>
        <w:t>–</w:t>
      </w:r>
      <w:r w:rsidRPr="00897E75">
        <w:rPr>
          <w:color w:val="000000"/>
          <w:sz w:val="28"/>
          <w:szCs w:val="28"/>
        </w:rPr>
        <w:t xml:space="preserve"> период директивного планирования, когда все принятые и утвержденные целевые показатели и нормативы обязательны к исполнению. Второй </w:t>
      </w:r>
      <w:r w:rsidR="00922E1F" w:rsidRPr="00897E75">
        <w:rPr>
          <w:sz w:val="28"/>
          <w:szCs w:val="28"/>
          <w:lang w:val="uk-UA"/>
        </w:rPr>
        <w:t>–</w:t>
      </w:r>
      <w:r w:rsidRPr="00897E75">
        <w:rPr>
          <w:color w:val="000000"/>
          <w:sz w:val="28"/>
          <w:szCs w:val="28"/>
        </w:rPr>
        <w:t xml:space="preserve"> период индикативного планирования, в рамках которого устанавливаются лишь общие ориентиры финансовых планов компании.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>Индикативными бюджетами как правило бывают долгосрочные бюджеты,</w:t>
      </w:r>
      <w:r w:rsidR="005603D4" w:rsidRPr="00897E75">
        <w:rPr>
          <w:color w:val="000000"/>
          <w:sz w:val="28"/>
          <w:szCs w:val="28"/>
        </w:rPr>
        <w:t xml:space="preserve"> </w:t>
      </w:r>
      <w:r w:rsidRPr="00897E75">
        <w:rPr>
          <w:color w:val="000000"/>
          <w:sz w:val="28"/>
          <w:szCs w:val="28"/>
        </w:rPr>
        <w:t>на период 3-5 лет и более. В пределах же календарного года финансовые показатели и бюджетные наметки строго утверждаются как директивные. В России сегодня считается приемлемым составление бюджетов на период в один год. Объясняется это традициями планирования и составления финансовой отчетности, практикой заключения (или пролонгации) основной массы договоров, как правило, на следующий год. В нашей практике бюджет календарного года разделен на директивную часть (первое полугодие) и индикативную (второе полугодие). Соответственно на первые 6 месяцев бюджеты должны быть более подробными, иметь максимально возможный уровень детализации (организационно и технически), когда минимальный бюджетный период может доходить до одной недели или одного банковского дня (для некоторых видов бюджетов). А вот на второе полугодие вполне может быть достаточным планирование по кварталам, с последующей корректировкой по результатам работы первого полугодия.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color w:val="000000"/>
          <w:sz w:val="28"/>
          <w:szCs w:val="28"/>
        </w:rPr>
        <w:t>Особенности выделения минимального бюджетного периода (разбивки всего бюджетного периода на отдельные подпериоды) имеет место у бюджетов различных видов. Так, минимальный бюджетный период для бюджета доходов и расходов на первое полугодие может составлять один месяц или одну декаду.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Рассмотрим один из вариантов определения бюджетного периода. Бюджет доходов и расходов с учетом специфики, высокая диверсификация производства, широкий ассортимент продукции и услуг, большой объем НИОКР, незавершенного производства и нестабильности на рынках, бюджетный период целесообразно ввести продолжительностью один календарный год (12 месяцев) с помесячной (справочно-подекадной) разбивкой 1-го квартала и поквартальной разбивкой оставшегося периода.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color w:val="000000"/>
          <w:sz w:val="28"/>
          <w:szCs w:val="28"/>
        </w:rPr>
        <w:t>Бюджет движения денежных средств обычно имеет более короткий минимальный бюджетный период, чем бюджет доходов и расходов, т.е. должен быть не более одной декады.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При организации управления бюджетами необходимо определить участников – субъекты бюджетного процесса. Предстоит установить, какое число уровней управления соответствует числу уровней консолидации бюджетов согласно применяемой на предприятии бюджетной системе.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 xml:space="preserve">Проблема состоит в том, что предстоит составлять не один, а множество самых разных основных и операционных бюджетов, в том числе сводных, т.е. заниматься консолидацией бюджетов более низкого уровня и согласованием заложенных в них финансовых параметров. Поэтому один из необходимых элементов бюджетирования </w:t>
      </w:r>
      <w:r w:rsidR="00922E1F" w:rsidRPr="00897E75">
        <w:rPr>
          <w:sz w:val="28"/>
          <w:szCs w:val="28"/>
          <w:lang w:val="uk-UA"/>
        </w:rPr>
        <w:t>–</w:t>
      </w:r>
      <w:r w:rsidRPr="00897E75">
        <w:rPr>
          <w:color w:val="000000"/>
          <w:sz w:val="28"/>
          <w:szCs w:val="28"/>
        </w:rPr>
        <w:t xml:space="preserve"> автоматизация, является основным условием бюджетного планирования.</w:t>
      </w:r>
      <w:r w:rsidR="005603D4" w:rsidRPr="00897E75">
        <w:rPr>
          <w:color w:val="000000"/>
          <w:sz w:val="28"/>
          <w:szCs w:val="28"/>
        </w:rPr>
        <w:t xml:space="preserve"> 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К процессу бюджетирования могут быть подключены в той или иной мере уже существующие функциональные службы предприятия:</w:t>
      </w:r>
    </w:p>
    <w:p w:rsidR="00EE2FE5" w:rsidRPr="00897E75" w:rsidRDefault="00EE2FE5" w:rsidP="00897E75">
      <w:pPr>
        <w:numPr>
          <w:ilvl w:val="0"/>
          <w:numId w:val="9"/>
        </w:numPr>
        <w:tabs>
          <w:tab w:val="clear" w:pos="1713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планово-экономический отдел;</w:t>
      </w:r>
    </w:p>
    <w:p w:rsidR="00EE2FE5" w:rsidRPr="00897E75" w:rsidRDefault="00EE2FE5" w:rsidP="00897E75">
      <w:pPr>
        <w:numPr>
          <w:ilvl w:val="0"/>
          <w:numId w:val="9"/>
        </w:numPr>
        <w:tabs>
          <w:tab w:val="clear" w:pos="1713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отдел маркетинга и экономического анализа;</w:t>
      </w:r>
    </w:p>
    <w:p w:rsidR="00EE2FE5" w:rsidRPr="00897E75" w:rsidRDefault="00EE2FE5" w:rsidP="00897E75">
      <w:pPr>
        <w:numPr>
          <w:ilvl w:val="0"/>
          <w:numId w:val="9"/>
        </w:numPr>
        <w:tabs>
          <w:tab w:val="clear" w:pos="1713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финансовый отдел;</w:t>
      </w:r>
    </w:p>
    <w:p w:rsidR="00EE2FE5" w:rsidRPr="00897E75" w:rsidRDefault="00EE2FE5" w:rsidP="00897E75">
      <w:pPr>
        <w:numPr>
          <w:ilvl w:val="0"/>
          <w:numId w:val="9"/>
        </w:numPr>
        <w:tabs>
          <w:tab w:val="clear" w:pos="1713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бухгалтерия (в редких случаях).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Каждая из этих служб имеет отработанные методы по сопоставлению отдельных видов показателей, заложенных в основных и операционных бюджетах, составлению сводных отчетов, осуществлению координации и управления плановыми и итоговыми показателями.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97E75">
        <w:rPr>
          <w:color w:val="000000"/>
          <w:sz w:val="28"/>
          <w:szCs w:val="28"/>
        </w:rPr>
        <w:t>Для эффективной постановки бюджетирования чрезвычайно важным является то обстоятельство, что весь бюджетный процесс, управление им на уровне предприятия в целом должны быть сосредоточены в одних руках, в одном функциональном структурном подразделении, например в службе внутреннего аудита.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Контроль за исполнением бюджетов, анализ причин расхождения фактического исполнения бюджетов с прогнозами, выработка рекомендаций по устранению негативных тенденций, исправлению финансовой ситуации в целом или в отдельных центрах ответственности, являются важнейшей задачей бюджетного процесса.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sz w:val="28"/>
          <w:szCs w:val="28"/>
        </w:rPr>
        <w:t>Итоговым документом по организации внутрифирменного бюджетирования является разработка графика документооборота. В сущности, без этого документа реальная постановка внутрифирменного бюджетирования и превращение бюджетирования в элемент управленческого контроля невозможны. Назначение графика документооборота состоит во взаимоувязке всех процедур и регламентов бюджетирования, усилий отдельных структурных подразделений предприятия на различных уровнях управления по составлению бюджетов в единую систему. Именно с помощью такого графика можно оптимизировать графики составления отдельных бюджетов, последовательность, сроки их предоставления и консолидации, отлаживать взаимодействие отдельных центров ответственности в бюджетном процессе, как между собой, так и с различными подразделениями и бизнес-едини</w:t>
      </w:r>
      <w:r w:rsidR="00922E1F" w:rsidRPr="00897E75">
        <w:rPr>
          <w:sz w:val="28"/>
          <w:szCs w:val="28"/>
        </w:rPr>
        <w:t>цами.</w:t>
      </w:r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97E75">
        <w:rPr>
          <w:sz w:val="28"/>
          <w:szCs w:val="28"/>
        </w:rPr>
        <w:t>Процесс бюджетирования предполагае</w:t>
      </w:r>
      <w:r w:rsidR="00922E1F" w:rsidRPr="00897E75">
        <w:rPr>
          <w:sz w:val="28"/>
          <w:szCs w:val="28"/>
        </w:rPr>
        <w:t>т наличие бюджетной дисциплины.</w:t>
      </w:r>
    </w:p>
    <w:p w:rsidR="00922E1F" w:rsidRPr="00897E75" w:rsidRDefault="00922E1F" w:rsidP="00897E7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  <w:bookmarkStart w:id="0" w:name="_Toc195209657"/>
    </w:p>
    <w:p w:rsidR="00EE2FE5" w:rsidRPr="00897E75" w:rsidRDefault="00922E1F" w:rsidP="00897E75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897E75">
        <w:rPr>
          <w:rFonts w:ascii="Times New Roman" w:hAnsi="Times New Roman" w:cs="Times New Roman"/>
          <w:caps/>
          <w:sz w:val="28"/>
          <w:szCs w:val="28"/>
          <w:lang w:val="uk-UA"/>
        </w:rPr>
        <w:br w:type="page"/>
      </w:r>
      <w:r w:rsidR="00EE2FE5" w:rsidRPr="00897E75">
        <w:rPr>
          <w:rFonts w:ascii="Times New Roman" w:hAnsi="Times New Roman" w:cs="Times New Roman"/>
          <w:caps/>
          <w:sz w:val="28"/>
          <w:szCs w:val="28"/>
        </w:rPr>
        <w:t>ИСПОЛЬЗУЕМАЯ ЛИТЕРАТУРА</w:t>
      </w:r>
      <w:bookmarkEnd w:id="0"/>
    </w:p>
    <w:p w:rsidR="00EE2FE5" w:rsidRPr="00897E75" w:rsidRDefault="00EE2FE5" w:rsidP="00897E75">
      <w:pPr>
        <w:spacing w:line="360" w:lineRule="auto"/>
        <w:ind w:firstLine="720"/>
        <w:jc w:val="both"/>
        <w:rPr>
          <w:sz w:val="28"/>
          <w:szCs w:val="28"/>
        </w:rPr>
      </w:pPr>
    </w:p>
    <w:p w:rsidR="00EE2FE5" w:rsidRPr="00897E75" w:rsidRDefault="00EE2FE5" w:rsidP="00755248">
      <w:pPr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color w:val="000000"/>
          <w:spacing w:val="-10"/>
          <w:sz w:val="28"/>
          <w:szCs w:val="28"/>
        </w:rPr>
      </w:pPr>
      <w:r w:rsidRPr="00897E75">
        <w:rPr>
          <w:color w:val="000000"/>
          <w:spacing w:val="-1"/>
          <w:sz w:val="28"/>
          <w:szCs w:val="28"/>
        </w:rPr>
        <w:t>Гражданский кодекс РФ (ГК РФ).</w:t>
      </w:r>
    </w:p>
    <w:p w:rsidR="00EE2FE5" w:rsidRPr="00897E75" w:rsidRDefault="00EE2FE5" w:rsidP="00755248">
      <w:pPr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color w:val="000000"/>
          <w:spacing w:val="-10"/>
          <w:sz w:val="28"/>
          <w:szCs w:val="28"/>
        </w:rPr>
      </w:pPr>
      <w:r w:rsidRPr="00897E75">
        <w:rPr>
          <w:color w:val="000000"/>
          <w:spacing w:val="-1"/>
          <w:sz w:val="28"/>
          <w:szCs w:val="28"/>
        </w:rPr>
        <w:t>Кодекс об административных правонарушениях РФ (КоАП РФ).</w:t>
      </w:r>
    </w:p>
    <w:p w:rsidR="00EE2FE5" w:rsidRPr="00897E75" w:rsidRDefault="00EE2FE5" w:rsidP="00755248">
      <w:pPr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7E75">
        <w:rPr>
          <w:color w:val="000000"/>
          <w:spacing w:val="-1"/>
          <w:sz w:val="28"/>
          <w:szCs w:val="28"/>
        </w:rPr>
        <w:t>Уголовный кодекс РФ (УК РФ).</w:t>
      </w:r>
    </w:p>
    <w:p w:rsidR="00EE2FE5" w:rsidRPr="00897E75" w:rsidRDefault="00EE2FE5" w:rsidP="00755248">
      <w:pPr>
        <w:numPr>
          <w:ilvl w:val="0"/>
          <w:numId w:val="8"/>
        </w:numPr>
        <w:shd w:val="clear" w:color="auto" w:fill="FFFFFF"/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 xml:space="preserve">Методические указания по инвентаризации имущества и финансовых обязательств. (утв. Приказом Минфина РФ от 13.06.95 г. № 49) </w:t>
      </w:r>
    </w:p>
    <w:p w:rsidR="00EE2FE5" w:rsidRPr="00897E75" w:rsidRDefault="00EE2FE5" w:rsidP="00755248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Грачева Е.Ю. Проблемы правового регулирования государственного финансового контроля. М.: Юриспруденция, 2006. с.45</w:t>
      </w:r>
    </w:p>
    <w:p w:rsidR="00EE2FE5" w:rsidRPr="00897E75" w:rsidRDefault="00EE2FE5" w:rsidP="00755248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Волков А.Г. Контроль и ревизия Учебное пособие М.,: МЭСИ, 2006.</w:t>
      </w:r>
    </w:p>
    <w:p w:rsidR="00EE2FE5" w:rsidRPr="00897E75" w:rsidRDefault="00EE2FE5" w:rsidP="00755248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Контроллинг – как инструмент управления предприятием. /Под ред. Н.Т. Даниличкиной. ЮНИТИ, 2005. с.76.</w:t>
      </w:r>
    </w:p>
    <w:p w:rsidR="00EE2FE5" w:rsidRPr="00897E75" w:rsidRDefault="00EE2FE5" w:rsidP="00755248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Контролирующие органы и организации России. /Под ред. А.П. Гуляева. М.: МАЭП, 2000.с.129.</w:t>
      </w:r>
    </w:p>
    <w:p w:rsidR="00EE2FE5" w:rsidRPr="00897E75" w:rsidRDefault="00EE2FE5" w:rsidP="00755248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Маренков Н.Л. Контроль и ревизия. М.: Экономико-финансовый институт. Феникс, 2004.</w:t>
      </w:r>
    </w:p>
    <w:p w:rsidR="00EE2FE5" w:rsidRPr="00897E75" w:rsidRDefault="00EE2FE5" w:rsidP="00755248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color w:val="000000"/>
          <w:spacing w:val="1"/>
          <w:sz w:val="28"/>
          <w:szCs w:val="28"/>
        </w:rPr>
      </w:pPr>
      <w:r w:rsidRPr="00897E75">
        <w:rPr>
          <w:sz w:val="28"/>
          <w:szCs w:val="28"/>
        </w:rPr>
        <w:t>Родионов В.М., Шлейников В.И. Финансовый контроль. – М.: ИПК ФКБ-ПРЕСС, 2002.</w:t>
      </w:r>
      <w:r w:rsidRPr="00897E75">
        <w:rPr>
          <w:color w:val="000000"/>
          <w:spacing w:val="1"/>
          <w:sz w:val="28"/>
          <w:szCs w:val="28"/>
        </w:rPr>
        <w:t xml:space="preserve"> </w:t>
      </w:r>
    </w:p>
    <w:p w:rsidR="00EE2FE5" w:rsidRPr="00897E75" w:rsidRDefault="00EE2FE5" w:rsidP="00755248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color w:val="000000"/>
          <w:spacing w:val="1"/>
          <w:sz w:val="28"/>
          <w:szCs w:val="28"/>
        </w:rPr>
      </w:pPr>
      <w:r w:rsidRPr="00897E75">
        <w:rPr>
          <w:color w:val="000000"/>
          <w:spacing w:val="1"/>
          <w:sz w:val="28"/>
          <w:szCs w:val="28"/>
        </w:rPr>
        <w:t>Сотникова Л.В. Внутренний контроль и аудит. М.: Финстатинформ, 2008.</w:t>
      </w:r>
    </w:p>
    <w:p w:rsidR="00EE2FE5" w:rsidRPr="00897E75" w:rsidRDefault="00EE2FE5" w:rsidP="00755248">
      <w:pPr>
        <w:numPr>
          <w:ilvl w:val="0"/>
          <w:numId w:val="8"/>
        </w:numPr>
        <w:tabs>
          <w:tab w:val="clear" w:pos="720"/>
          <w:tab w:val="left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97E75">
        <w:rPr>
          <w:sz w:val="28"/>
          <w:szCs w:val="28"/>
        </w:rPr>
        <w:t>Терехов А.А. Терехов М.А.</w:t>
      </w:r>
      <w:r w:rsidR="005603D4" w:rsidRPr="00897E75">
        <w:rPr>
          <w:sz w:val="28"/>
          <w:szCs w:val="28"/>
        </w:rPr>
        <w:t xml:space="preserve"> </w:t>
      </w:r>
      <w:r w:rsidRPr="00897E75">
        <w:rPr>
          <w:sz w:val="28"/>
          <w:szCs w:val="28"/>
        </w:rPr>
        <w:t>Контроль и аудит. М.: Финансы и статистика, 2007.</w:t>
      </w:r>
      <w:bookmarkStart w:id="1" w:name="_GoBack"/>
      <w:bookmarkEnd w:id="1"/>
    </w:p>
    <w:sectPr w:rsidR="00EE2FE5" w:rsidRPr="00897E75" w:rsidSect="007015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13EF"/>
    <w:multiLevelType w:val="hybridMultilevel"/>
    <w:tmpl w:val="DDC0A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A3343"/>
    <w:multiLevelType w:val="hybridMultilevel"/>
    <w:tmpl w:val="C1BE489A"/>
    <w:lvl w:ilvl="0" w:tplc="3FBA2E72"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5213759"/>
    <w:multiLevelType w:val="hybridMultilevel"/>
    <w:tmpl w:val="07EC419E"/>
    <w:lvl w:ilvl="0" w:tplc="3FBA2E72"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AFE439F"/>
    <w:multiLevelType w:val="hybridMultilevel"/>
    <w:tmpl w:val="EA288EF6"/>
    <w:lvl w:ilvl="0" w:tplc="3FBA2E72"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CB9189D"/>
    <w:multiLevelType w:val="hybridMultilevel"/>
    <w:tmpl w:val="DDD4BA7E"/>
    <w:lvl w:ilvl="0" w:tplc="3FBA2E72"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5DC67F2"/>
    <w:multiLevelType w:val="hybridMultilevel"/>
    <w:tmpl w:val="E67E277E"/>
    <w:lvl w:ilvl="0" w:tplc="3FBA2E72"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FDF00EC"/>
    <w:multiLevelType w:val="hybridMultilevel"/>
    <w:tmpl w:val="1E12EFAA"/>
    <w:lvl w:ilvl="0" w:tplc="3FBA2E72"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6C64948"/>
    <w:multiLevelType w:val="hybridMultilevel"/>
    <w:tmpl w:val="04E8AF6A"/>
    <w:lvl w:ilvl="0" w:tplc="FB06BECC">
      <w:start w:val="1"/>
      <w:numFmt w:val="bullet"/>
      <w:lvlText w:val=""/>
      <w:lvlJc w:val="left"/>
      <w:pPr>
        <w:tabs>
          <w:tab w:val="num" w:pos="1713"/>
        </w:tabs>
        <w:ind w:left="70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ED21C06"/>
    <w:multiLevelType w:val="hybridMultilevel"/>
    <w:tmpl w:val="A20C3F2C"/>
    <w:lvl w:ilvl="0" w:tplc="3FBA2E72">
      <w:numFmt w:val="bull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FE5"/>
    <w:rsid w:val="00245F55"/>
    <w:rsid w:val="00470492"/>
    <w:rsid w:val="005603D4"/>
    <w:rsid w:val="006F00A9"/>
    <w:rsid w:val="00701551"/>
    <w:rsid w:val="00755248"/>
    <w:rsid w:val="00897E75"/>
    <w:rsid w:val="00922E1F"/>
    <w:rsid w:val="0094600E"/>
    <w:rsid w:val="00991DBC"/>
    <w:rsid w:val="00BE3BCB"/>
    <w:rsid w:val="00BF22AC"/>
    <w:rsid w:val="00C64567"/>
    <w:rsid w:val="00EE2FE5"/>
    <w:rsid w:val="00E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E6DF19-67CC-433F-8B51-62903A6C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FE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EE2FE5"/>
    <w:rPr>
      <w:i/>
      <w:iCs/>
    </w:rPr>
  </w:style>
  <w:style w:type="character" w:customStyle="1" w:styleId="10">
    <w:name w:val="Заголовок 1 Знак"/>
    <w:link w:val="1"/>
    <w:uiPriority w:val="99"/>
    <w:locked/>
    <w:rsid w:val="00EE2FE5"/>
    <w:rPr>
      <w:rFonts w:ascii="Arial" w:eastAsia="Times New Roman" w:hAnsi="Arial" w:cs="Arial"/>
      <w:b/>
      <w:bCs/>
      <w:kern w:val="32"/>
      <w:sz w:val="32"/>
      <w:szCs w:val="32"/>
      <w:lang w:val="x-none" w:eastAsia="ru-RU"/>
    </w:rPr>
  </w:style>
  <w:style w:type="paragraph" w:styleId="a4">
    <w:name w:val="Body Text"/>
    <w:basedOn w:val="a"/>
    <w:link w:val="a5"/>
    <w:uiPriority w:val="99"/>
    <w:rsid w:val="00EE2FE5"/>
    <w:pPr>
      <w:spacing w:line="360" w:lineRule="auto"/>
    </w:pPr>
    <w:rPr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rsid w:val="00EE2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EE2FE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99"/>
    <w:qFormat/>
    <w:rsid w:val="00EE2F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locked/>
    <w:rsid w:val="00EE2FE5"/>
    <w:rPr>
      <w:rFonts w:ascii="Courier New" w:eastAsia="Times New Roman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4764</Words>
  <Characters>27161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Your Organization Name</Company>
  <LinksUpToDate>false</LinksUpToDate>
  <CharactersWithSpaces>31862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Залим</dc:creator>
  <cp:keywords/>
  <dc:description/>
  <cp:lastModifiedBy>admin</cp:lastModifiedBy>
  <cp:revision>2</cp:revision>
  <dcterms:created xsi:type="dcterms:W3CDTF">2014-02-23T02:55:00Z</dcterms:created>
  <dcterms:modified xsi:type="dcterms:W3CDTF">2014-02-23T02:55:00Z</dcterms:modified>
</cp:coreProperties>
</file>