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30" w:rsidRPr="009F4547" w:rsidRDefault="004F2530" w:rsidP="00C87556">
      <w:pPr>
        <w:spacing w:line="360" w:lineRule="auto"/>
        <w:ind w:firstLine="709"/>
        <w:jc w:val="center"/>
        <w:rPr>
          <w:sz w:val="28"/>
          <w:szCs w:val="28"/>
        </w:rPr>
      </w:pPr>
      <w:r w:rsidRPr="009F4547">
        <w:rPr>
          <w:sz w:val="28"/>
          <w:szCs w:val="28"/>
        </w:rPr>
        <w:t>УРАЛЬСКИЙ СОЦИАЛЬНО-ЭКОНОМИЧЕСКИЙ ИНСТИТУТ</w:t>
      </w:r>
    </w:p>
    <w:p w:rsidR="004F2530" w:rsidRPr="009F4547" w:rsidRDefault="004F2530" w:rsidP="00C87556">
      <w:pPr>
        <w:spacing w:line="360" w:lineRule="auto"/>
        <w:ind w:firstLine="709"/>
        <w:jc w:val="center"/>
        <w:rPr>
          <w:sz w:val="28"/>
          <w:szCs w:val="28"/>
        </w:rPr>
      </w:pPr>
      <w:r w:rsidRPr="009F4547">
        <w:rPr>
          <w:sz w:val="28"/>
          <w:szCs w:val="28"/>
        </w:rPr>
        <w:t>АКАДЕМИИ ТРУДА И СОЦИАЛЬНЫХ ОТНОШЕНИЙ</w:t>
      </w: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  <w:bookmarkStart w:id="0" w:name="_Toc221184454"/>
      <w:r w:rsidRPr="009F4547">
        <w:rPr>
          <w:bCs/>
          <w:sz w:val="28"/>
          <w:szCs w:val="28"/>
        </w:rPr>
        <w:t xml:space="preserve">Кафедра </w:t>
      </w:r>
      <w:bookmarkEnd w:id="0"/>
      <w:r w:rsidR="00FC3746" w:rsidRPr="009F4547">
        <w:rPr>
          <w:bCs/>
          <w:sz w:val="28"/>
          <w:szCs w:val="28"/>
        </w:rPr>
        <w:t>финансов</w:t>
      </w:r>
      <w:r w:rsidR="009F4547" w:rsidRPr="009F4547">
        <w:rPr>
          <w:bCs/>
          <w:sz w:val="28"/>
          <w:szCs w:val="28"/>
        </w:rPr>
        <w:t xml:space="preserve"> </w:t>
      </w:r>
      <w:r w:rsidR="00FC3746" w:rsidRPr="009F4547">
        <w:rPr>
          <w:bCs/>
          <w:sz w:val="28"/>
          <w:szCs w:val="28"/>
        </w:rPr>
        <w:t>и кредита</w:t>
      </w: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КОНТРОЛЬНАЯ РАБОТА</w:t>
      </w: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F4547">
        <w:rPr>
          <w:sz w:val="28"/>
          <w:szCs w:val="28"/>
        </w:rPr>
        <w:t>по курсу:</w:t>
      </w:r>
      <w:r w:rsidRPr="009F4547">
        <w:rPr>
          <w:bCs/>
          <w:sz w:val="28"/>
          <w:szCs w:val="28"/>
        </w:rPr>
        <w:t xml:space="preserve"> </w:t>
      </w:r>
      <w:r w:rsidR="00FC3746" w:rsidRPr="009F4547">
        <w:rPr>
          <w:bCs/>
          <w:sz w:val="28"/>
          <w:szCs w:val="28"/>
        </w:rPr>
        <w:t>Бюджетная система</w:t>
      </w:r>
    </w:p>
    <w:p w:rsidR="004F2530" w:rsidRPr="009F4547" w:rsidRDefault="00FC3746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F4547">
        <w:rPr>
          <w:sz w:val="28"/>
          <w:szCs w:val="28"/>
        </w:rPr>
        <w:t>Вариант – 4</w:t>
      </w: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Выполнила студентка 3 курса,</w:t>
      </w:r>
    </w:p>
    <w:p w:rsidR="004F2530" w:rsidRPr="009F4547" w:rsidRDefault="004F2530" w:rsidP="00C87556">
      <w:pPr>
        <w:spacing w:line="360" w:lineRule="auto"/>
        <w:ind w:firstLine="709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ФСЗ-304 группы,</w:t>
      </w:r>
    </w:p>
    <w:p w:rsidR="004F2530" w:rsidRPr="009F4547" w:rsidRDefault="004F2530" w:rsidP="00C87556">
      <w:pPr>
        <w:spacing w:line="360" w:lineRule="auto"/>
        <w:ind w:firstLine="709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Иванова Вероника Владимировна</w:t>
      </w: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C3746" w:rsidRPr="009F4547" w:rsidRDefault="00FC3746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FC3746" w:rsidRPr="009F4547" w:rsidRDefault="00FC3746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Челябинск</w:t>
      </w:r>
    </w:p>
    <w:p w:rsidR="004F2530" w:rsidRPr="009F4547" w:rsidRDefault="004F2530" w:rsidP="00C87556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2009</w:t>
      </w:r>
    </w:p>
    <w:p w:rsidR="00FC3746" w:rsidRPr="009F4547" w:rsidRDefault="00C87556" w:rsidP="00C87556">
      <w:pPr>
        <w:spacing w:line="360" w:lineRule="auto"/>
        <w:ind w:firstLine="709"/>
        <w:jc w:val="center"/>
        <w:rPr>
          <w:sz w:val="28"/>
          <w:szCs w:val="28"/>
        </w:rPr>
      </w:pPr>
      <w:r w:rsidRPr="009F4547">
        <w:rPr>
          <w:sz w:val="28"/>
          <w:szCs w:val="28"/>
        </w:rPr>
        <w:br w:type="page"/>
      </w:r>
      <w:r w:rsidR="00FC3746" w:rsidRPr="009F4547">
        <w:rPr>
          <w:b/>
          <w:sz w:val="28"/>
          <w:szCs w:val="28"/>
        </w:rPr>
        <w:lastRenderedPageBreak/>
        <w:t>П</w:t>
      </w:r>
      <w:r w:rsidR="007F58BF" w:rsidRPr="009F4547">
        <w:rPr>
          <w:b/>
          <w:sz w:val="28"/>
          <w:szCs w:val="28"/>
        </w:rPr>
        <w:t>лан</w:t>
      </w:r>
    </w:p>
    <w:p w:rsidR="00FC3746" w:rsidRPr="009F4547" w:rsidRDefault="00FC374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1. </w:t>
      </w:r>
      <w:r w:rsidR="004F2530" w:rsidRPr="009F4547">
        <w:rPr>
          <w:sz w:val="28"/>
          <w:szCs w:val="28"/>
        </w:rPr>
        <w:t>Перечисл</w:t>
      </w:r>
      <w:r w:rsidR="00CE3BE4" w:rsidRPr="009F4547">
        <w:rPr>
          <w:sz w:val="28"/>
          <w:szCs w:val="28"/>
        </w:rPr>
        <w:t xml:space="preserve">ить виды бюджетных ассигнований 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2. </w:t>
      </w:r>
      <w:r w:rsidR="004F2530" w:rsidRPr="009F4547">
        <w:rPr>
          <w:sz w:val="28"/>
          <w:szCs w:val="28"/>
        </w:rPr>
        <w:t>Понятие консолидиро</w:t>
      </w:r>
      <w:r w:rsidR="00CE3BE4" w:rsidRPr="009F4547">
        <w:rPr>
          <w:sz w:val="28"/>
          <w:szCs w:val="28"/>
        </w:rPr>
        <w:t>ванного бюджета, его назначение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3. </w:t>
      </w:r>
      <w:r w:rsidR="004F2530" w:rsidRPr="009F4547">
        <w:rPr>
          <w:sz w:val="28"/>
          <w:szCs w:val="28"/>
        </w:rPr>
        <w:t>Состав безвозмездных перечисле</w:t>
      </w:r>
      <w:r w:rsidR="00CE3BE4" w:rsidRPr="009F4547">
        <w:rPr>
          <w:sz w:val="28"/>
          <w:szCs w:val="28"/>
        </w:rPr>
        <w:t>ний в структуре доходов бюджета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4. </w:t>
      </w:r>
      <w:r w:rsidR="004F2530" w:rsidRPr="009F4547">
        <w:rPr>
          <w:sz w:val="28"/>
          <w:szCs w:val="28"/>
        </w:rPr>
        <w:t>Понятие</w:t>
      </w:r>
      <w:r w:rsidR="00CE3BE4" w:rsidRPr="009F4547">
        <w:rPr>
          <w:sz w:val="28"/>
          <w:szCs w:val="28"/>
        </w:rPr>
        <w:t xml:space="preserve"> и назначение секвестра бюджета</w:t>
      </w:r>
    </w:p>
    <w:p w:rsidR="00FC3746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5. </w:t>
      </w:r>
      <w:r w:rsidR="004F2530" w:rsidRPr="009F4547">
        <w:rPr>
          <w:sz w:val="28"/>
          <w:szCs w:val="28"/>
        </w:rPr>
        <w:t>Условия предоставления бюджетных кредитов органам государственной (муниципальной) власти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6. </w:t>
      </w:r>
      <w:r w:rsidR="004F2530" w:rsidRPr="009F4547">
        <w:rPr>
          <w:sz w:val="28"/>
          <w:szCs w:val="28"/>
        </w:rPr>
        <w:t>Фонд обязательного медицинского страхования РФ: назначение и источники формирования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7. </w:t>
      </w:r>
      <w:r w:rsidR="004F2530" w:rsidRPr="009F4547">
        <w:rPr>
          <w:sz w:val="28"/>
          <w:szCs w:val="28"/>
        </w:rPr>
        <w:t>Источники финансиро</w:t>
      </w:r>
      <w:r w:rsidR="00CE3BE4" w:rsidRPr="009F4547">
        <w:rPr>
          <w:sz w:val="28"/>
          <w:szCs w:val="28"/>
        </w:rPr>
        <w:t>вания дефицита местного бюджета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8. </w:t>
      </w:r>
      <w:r w:rsidR="004F2530" w:rsidRPr="009F4547">
        <w:rPr>
          <w:sz w:val="28"/>
          <w:szCs w:val="28"/>
        </w:rPr>
        <w:t>Раскрыть сущность казначейского исполнения бюджета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9. </w:t>
      </w:r>
      <w:r w:rsidR="004F2530" w:rsidRPr="009F4547">
        <w:rPr>
          <w:sz w:val="28"/>
          <w:szCs w:val="28"/>
        </w:rPr>
        <w:t>Порядок рассмотрения и утверждения проекта бюджета</w:t>
      </w:r>
    </w:p>
    <w:p w:rsidR="004F2530" w:rsidRPr="009F4547" w:rsidRDefault="00FC3746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>10.</w:t>
      </w:r>
      <w:r w:rsidR="004F2530" w:rsidRPr="009F4547">
        <w:rPr>
          <w:sz w:val="28"/>
          <w:szCs w:val="28"/>
        </w:rPr>
        <w:t>Раскройте методы бюджетного планирования (метод экономического анализа и балансовый метод)</w:t>
      </w:r>
    </w:p>
    <w:p w:rsidR="00CE3BE4" w:rsidRPr="009F4547" w:rsidRDefault="00CE3BE4" w:rsidP="00C87556">
      <w:pPr>
        <w:spacing w:line="360" w:lineRule="auto"/>
        <w:rPr>
          <w:sz w:val="28"/>
          <w:szCs w:val="28"/>
        </w:rPr>
      </w:pPr>
      <w:r w:rsidRPr="009F4547">
        <w:rPr>
          <w:sz w:val="28"/>
          <w:szCs w:val="28"/>
        </w:rPr>
        <w:t xml:space="preserve">Список используемой литературы </w:t>
      </w:r>
    </w:p>
    <w:p w:rsidR="002E7357" w:rsidRPr="009F4547" w:rsidRDefault="00C87556" w:rsidP="00C87556">
      <w:pPr>
        <w:spacing w:line="360" w:lineRule="auto"/>
        <w:ind w:firstLine="709"/>
        <w:jc w:val="center"/>
        <w:rPr>
          <w:b/>
          <w:bCs/>
          <w:color w:val="000080"/>
          <w:sz w:val="28"/>
          <w:szCs w:val="28"/>
        </w:rPr>
      </w:pPr>
      <w:r w:rsidRPr="009F4547">
        <w:rPr>
          <w:bCs/>
          <w:sz w:val="28"/>
          <w:szCs w:val="28"/>
        </w:rPr>
        <w:br w:type="page"/>
      </w:r>
      <w:r w:rsidR="002E7357" w:rsidRPr="009F4547">
        <w:rPr>
          <w:b/>
          <w:bCs/>
          <w:sz w:val="28"/>
          <w:szCs w:val="28"/>
        </w:rPr>
        <w:lastRenderedPageBreak/>
        <w:t>1. Перечислить виды бюджетных ассигнований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Бюджетные ассигнования</w:t>
      </w:r>
      <w:r w:rsidRPr="009F4547">
        <w:rPr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2E7357" w:rsidRPr="009F4547" w:rsidRDefault="00B46EA8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Г</w:t>
      </w:r>
      <w:r w:rsidR="002E7357" w:rsidRPr="009F4547">
        <w:rPr>
          <w:bCs/>
          <w:sz w:val="28"/>
          <w:szCs w:val="28"/>
        </w:rPr>
        <w:t>лавный распорядитель бюджетных средств (главный распорядитель средств соответствующего бюджета)</w:t>
      </w:r>
      <w:r w:rsidR="002E7357" w:rsidRPr="009F4547">
        <w:rPr>
          <w:bCs/>
          <w:color w:val="000080"/>
          <w:sz w:val="28"/>
          <w:szCs w:val="28"/>
        </w:rPr>
        <w:t xml:space="preserve"> </w:t>
      </w:r>
      <w:r w:rsidR="002E7357" w:rsidRPr="009F4547">
        <w:rPr>
          <w:sz w:val="28"/>
          <w:szCs w:val="28"/>
        </w:rPr>
        <w:t>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средств, если иное не установлено настоящим Кодексом;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распорядитель бюджетных средств (распорядитель средств соответствующего бюджета)</w:t>
      </w:r>
      <w:r w:rsidRPr="009F4547">
        <w:rPr>
          <w:sz w:val="28"/>
          <w:szCs w:val="28"/>
        </w:rPr>
        <w:t xml:space="preserve"> - 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бюджетное учреждение, имеющие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ведомственная структура расходов бюджета</w:t>
      </w:r>
      <w:r w:rsidRPr="009F4547">
        <w:rPr>
          <w:sz w:val="28"/>
          <w:szCs w:val="28"/>
        </w:rPr>
        <w:t xml:space="preserve"> - распределение бюджетных ассигнований, предусмотренных законом (решением) о бюджете на соответствующий финансовый год главным распорядителям бюджетных средств, по разделам, подразделам, целевым статьям и видам расходов бюджетной классификации Российской Федерации;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обоснование бюджетных ассигнований</w:t>
      </w:r>
      <w:r w:rsidRPr="009F4547">
        <w:rPr>
          <w:sz w:val="28"/>
          <w:szCs w:val="28"/>
        </w:rPr>
        <w:t xml:space="preserve"> - документ, характеризующий бюджетные ассигнования в очередном финансовом году (очередном финансовом году и плановом периоде).</w:t>
      </w:r>
    </w:p>
    <w:p w:rsidR="00B46EA8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>Расходы бюджетов</w:t>
      </w:r>
    </w:p>
    <w:p w:rsidR="00B46EA8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Бюджетный Кодекс РФ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Глава 10. Общие положения о расходах бюджетов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69.</w:t>
      </w:r>
      <w:r w:rsidRPr="009F4547">
        <w:rPr>
          <w:sz w:val="28"/>
          <w:szCs w:val="28"/>
        </w:rPr>
        <w:t xml:space="preserve"> Бюджетные ассигнования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К бюджетным ассигнованиям относятся ассигнования на:</w:t>
      </w:r>
    </w:p>
    <w:p w:rsidR="002E7357" w:rsidRPr="009F4547" w:rsidRDefault="00B46EA8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оказание государственных (муниципальных) услуг (выполнение работ), в том числе ассигнования на оплату государственных (муниципальных) контрактов на поставку товаров, выполнение работ, оказание услуг для государственных (муниципальных) нужд;</w:t>
      </w:r>
    </w:p>
    <w:p w:rsidR="002E7357" w:rsidRPr="009F4547" w:rsidRDefault="00B46EA8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социальное обеспечение населения;</w:t>
      </w:r>
    </w:p>
    <w:p w:rsidR="002E7357" w:rsidRPr="009F4547" w:rsidRDefault="00B46EA8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предоставление бюджетных инвестиций юридическим лицам, не являющимся государственными (муниципальными) учреждениями;</w:t>
      </w:r>
    </w:p>
    <w:p w:rsidR="002E7357" w:rsidRPr="009F4547" w:rsidRDefault="00B46EA8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предоставление межбюджетных трансфертов;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 xml:space="preserve">предоставление платежей, взносов, безвозмездных перечислений субъектам </w:t>
      </w: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международного права;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обслуживание государственного (муниципального) долга;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исполнение судебных актов по искам к Российской Федерации, субъектам Российской Федерации, муниципальным образованиям о возмещении вреда, причиненного гражданину или юридическому лицу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69.1.</w:t>
      </w:r>
      <w:r w:rsidRPr="009F4547">
        <w:rPr>
          <w:sz w:val="28"/>
          <w:szCs w:val="28"/>
        </w:rPr>
        <w:t xml:space="preserve"> Бюджетные ассигнования на оказание государственных (муниципальных) услуг (выполнение работ)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К бюджетным ассигнованиям на оказание государственных (муниципальных) услуг (выполнение работ) относятся ассигнования на: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>-</w:t>
      </w:r>
      <w:r w:rsidR="002E7357" w:rsidRPr="009F4547">
        <w:rPr>
          <w:sz w:val="28"/>
          <w:szCs w:val="28"/>
        </w:rPr>
        <w:t>обеспечение выполнения функций бюджетных учреждений;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предоставление субсидий автономным учреждениям, включая субсидии на возмещение нормативных затрат по оказанию ими государственных (муниципальных) услуг физическим и (или) юридическим лицам;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государственных (муниципальных) услуг физическим и (или) юридическим лицам;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закупку товаров, работ и услуг для государственных (муниципальных) нужд (за исключением бюджетных ассигнований для обеспечения выполнения функций бюджетного учреждения), в том числе в целях: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оказания государственных (муниципальных) услуг физическим и юридическим лицам;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осуществления бюджетных инвестиций в объекты государственной (муниципальной) собственности (за исключением государственных (муниципальных) унитарных предприятий);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разработки, закупки и ремонта вооружений, военной и специальной техники, продукции производственно-технического назначения и имущества в рамках государственного оборонного заказа;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закупки товаров в государственный материальный резерв.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69.2.</w:t>
      </w:r>
      <w:r w:rsidRPr="009F4547">
        <w:rPr>
          <w:sz w:val="28"/>
          <w:szCs w:val="28"/>
        </w:rPr>
        <w:t xml:space="preserve"> Государственное (муниципальное) задание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Государственное (муниципальное) задание используется при составлении проектов бюджетов для планирования бюджетных ассигнований на оказание государственными (муниципальными) учреждениями и иными некоммерческими организациями государственных (муниципальных) услуг (выполнение работ).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74.</w:t>
      </w:r>
      <w:r w:rsidRPr="009F4547">
        <w:rPr>
          <w:sz w:val="28"/>
          <w:szCs w:val="28"/>
        </w:rPr>
        <w:t xml:space="preserve"> Предоставление средств из бюджетов при выполнении условий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>1. В законе (решении) о бюджете могут устанавливаться условия предоставления средств из бюджета, в соответствии с которыми предоставление таких средств осуществляется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Порядок доведения указанных бюджетных ассигнований и (или) лимитов бюджетных обязательств до главных распорядителей бюджетных средств устанавливается финансовым органом.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До утверждения указанного порядка доведение соответствующих бюджетных ассигнований и (или) лимитов бюджетных обязательств до главных распорядителей (распорядителей) или получателей бюджетных средств не допускается.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2. Контроль за соблюдением указанных в пункте 1 настоящей статьи условий осуществляется главным распорядителем бюджетных средств.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79.</w:t>
      </w:r>
      <w:r w:rsidRPr="009F4547">
        <w:rPr>
          <w:sz w:val="28"/>
          <w:szCs w:val="28"/>
        </w:rPr>
        <w:t xml:space="preserve"> Бюджетные инвести</w:t>
      </w:r>
      <w:r w:rsidR="008C17BD" w:rsidRPr="009F4547">
        <w:rPr>
          <w:sz w:val="28"/>
          <w:szCs w:val="28"/>
        </w:rPr>
        <w:t>ции в объекты государственной</w:t>
      </w:r>
      <w:r w:rsid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муниципальной собственности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1. Бюджетные ассигнования на осуществление бюджетных инвестиций в объекты капитального строительства государственной собственности Российской Федерации, государственной собственности субъектов Российской Федерации и муниципальной собственности в форме капитальных вложений в основные средства государственных (муниципальных) учреждений и государственных (муниципальных) унитарных предприятий предусматриваются в соответствии с долгосрочными целевыми программами, а также нормативными правовыми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либо в установленном указанными органами порядке решениями главных распорядителей бюджетных средств соответствующих бюджетов.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>2. Порядок отражения бюджетных ассигнований на осуществление бюджетных инвестиций в объекты капитального строительства государственной собственности субъекта Российской Федерации и объекты муниципальной собственности в законе (решении) о бюджете и (или) в сводной бюджетной росписи устанавливается соответственно законом субъекта Российской Федерации или муниципальным правовым актом муниципального образования.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Бюджетные ассигнования на осуществление бюджетных инвестиций в объекты капитального строительства государственной собственности субъектов Российской Федерации и объекты капитального строительства муниципальной собственности в соответствии с инвестиционными проектами, софинансирование которых осуществляется за счет межбюджетных субсидий, подлежат утверждению соответственно законом субъекта Российской Федерации о бюджете субъекта Российской Федерации, решением представительного органа местного самоуправления о местном бюджете в составе ведомственной структуры расходов раздельно по каждому инвестиционному проекту и соответствующему ему виду расходов.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81.</w:t>
      </w:r>
      <w:r w:rsidRPr="009F4547">
        <w:rPr>
          <w:sz w:val="28"/>
          <w:szCs w:val="28"/>
        </w:rPr>
        <w:t xml:space="preserve"> Резервные фонды исполни</w:t>
      </w:r>
      <w:r w:rsidR="008C17BD" w:rsidRPr="009F4547">
        <w:rPr>
          <w:sz w:val="28"/>
          <w:szCs w:val="28"/>
        </w:rPr>
        <w:t>тельных органов государственной</w:t>
      </w:r>
      <w:r w:rsidR="00C87556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власти (местных администраций)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1. Бюджетные ассигнования резервного фонда Правительства Российской Федерации, резервного фонда высшего исполнительного органа государственной власти субъекта Российской Федерации, резервного фонда местной администрации, предусмотренные в составе федерального бюджета, бюджета субъекта Российской Федерации, местного бюджета, используются по решению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2. Порядок использования бюджетных ассигнований резервного фонда Правительства Российской Федерации, резервного фонда высшего исполнительного органа государственной власти субъекта Российской </w:t>
      </w:r>
      <w:r w:rsidRPr="009F4547">
        <w:rPr>
          <w:sz w:val="28"/>
          <w:szCs w:val="28"/>
        </w:rPr>
        <w:lastRenderedPageBreak/>
        <w:t>Федерации, резервного фонда местной администрации, предусмотренных в составе федерального бюджета, бюджета субъекта Российской Федерации, местного бюджета, устанавливается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3. Отчет об использовании бюджетных ассигнований резервных фондов исполнительных органов государственной власти (местных администраций) прилагается к ежеквартальному и годовому отчетам об исполнении соответствующего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82.</w:t>
      </w:r>
      <w:r w:rsidRPr="009F4547">
        <w:rPr>
          <w:sz w:val="28"/>
          <w:szCs w:val="28"/>
        </w:rPr>
        <w:t xml:space="preserve"> Резервный фонд Президента Российской Федерации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1.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2. Средства резервного фонда Президента Российской Федерации используются на финансовое обеспечение непредвиденных расходов.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3.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4. Использование бюджетных ассигнований резервного фонда Президента Российской Федерации на проведение выборов, референдумов, освещение деятельности Президента Российской Федерации не допускается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83.</w:t>
      </w:r>
      <w:r w:rsidRPr="009F4547">
        <w:rPr>
          <w:sz w:val="28"/>
          <w:szCs w:val="28"/>
        </w:rPr>
        <w:t xml:space="preserve"> Осуществление расходов, не предусмотренных бюджетом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(решение) о бюджете либо в текущем финансовом году после внесения соответствующих изменений в закон (решение) о бюджете при наличии соответствующих </w:t>
      </w:r>
      <w:r w:rsidRPr="009F4547">
        <w:rPr>
          <w:sz w:val="28"/>
          <w:szCs w:val="28"/>
        </w:rPr>
        <w:lastRenderedPageBreak/>
        <w:t>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87</w:t>
      </w:r>
      <w:r w:rsidRPr="009F4547">
        <w:rPr>
          <w:sz w:val="28"/>
          <w:szCs w:val="28"/>
        </w:rPr>
        <w:t>. Реестры расходных обязательств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1. Органы государственной власти и органы местного самоуправления обязаны вести реестры расходных обязательств.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2.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Статья 174.2.</w:t>
      </w:r>
      <w:r w:rsidRPr="009F4547">
        <w:rPr>
          <w:sz w:val="28"/>
          <w:szCs w:val="28"/>
        </w:rPr>
        <w:t xml:space="preserve"> Планирование бюджетных ассигнований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соответствующим финансовым органом.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2. Планирование бюджетных ассигнований осуществляется раздельно по бюджетным ассигнованиям на исполнение действующих и принимаемых обязательств.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</w:t>
      </w:r>
      <w:r w:rsidRPr="009F4547">
        <w:rPr>
          <w:sz w:val="28"/>
          <w:szCs w:val="28"/>
        </w:rPr>
        <w:lastRenderedPageBreak/>
        <w:t>заключенные (подлежащие заключению)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 (муниципальными правовыми актами),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 (муниципальных правовых актов).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3. Планирование бюджетных ассигнований на оказание государственных (муниципальных) услуг физическим и юридическим лицам осуществляется с учетом государственного (муниципального)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8C17BD" w:rsidRPr="009F4547" w:rsidRDefault="008C17BD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F4547">
        <w:rPr>
          <w:b/>
          <w:bCs/>
          <w:sz w:val="28"/>
          <w:szCs w:val="28"/>
        </w:rPr>
        <w:t>2. Понятие консолидированного бюджета, его назначение</w:t>
      </w:r>
    </w:p>
    <w:p w:rsidR="00C87556" w:rsidRPr="009F4547" w:rsidRDefault="00C87556" w:rsidP="00C875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Консолидированный бюджет</w:t>
      </w:r>
      <w:r w:rsidRPr="009F4547">
        <w:rPr>
          <w:sz w:val="28"/>
          <w:szCs w:val="28"/>
        </w:rPr>
        <w:t xml:space="preserve"> - 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бюджетами;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Бюджет муниципального района (районный бюджет) и свод бюджетов городских и сельских поселений, входящих в состав муниципального района </w:t>
      </w:r>
      <w:r w:rsidRPr="009F4547">
        <w:rPr>
          <w:sz w:val="28"/>
          <w:szCs w:val="28"/>
        </w:rPr>
        <w:lastRenderedPageBreak/>
        <w:t>(без учета межбюджетных трансфертов между этими бюджетами), образуют консолидированный бюджет муниципального района.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В качестве составной части бюджетов городских и сельских поселений могут быть предусмотрены сметы доходов и расходов отдельных населенных пунктов, других территорий, не являющихся муниципальными образованиями.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>Консолидированный бюджет Российской Федерации – это свод бюджетов всех уровней бюджетной системы Российской Федерации. Консолидированный бюджет Российской Федерации включает федеральный бюджет и консолидированные бюджеты субъектов Российской Федерации. В свою очередь консолидированный бюджет субъектаРоссийской Федерации включает региональный бюджет, т.е. бюджет субъекта Российской Федерации, и местные мюджеты.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>Консолидированный бюджет Российской Федерации и субъектов Российской Федерации не рассматриваются и не утверждаются законодательными (представительными) органами власти всех уровней. Эти бюджеты являются в первую очередь статистическим сводом бюджетных показателей, характеризующим агрегированные данные по доходам и расходам, источники поступления средств и направлениям их использования по территории в целом РФ и отдельных субъектов РФ.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>1. Показатели консолидированных бюджетов используются в бюджетном планировании. В частности, при определении величины нормативов отчислений от регулирующих налогов в бюджеты субъектов РФ и размеров дотаций в расчет принимаются объемы консолидированных бюджетов административно – территориальных образований.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 xml:space="preserve">2. Важна роль показателей консолидированных бюджетов и при анализе формирования и использования централизованного финансового фонда страны, т.е. суммы всех финансовых ресурсов, поступающих в бюджетную систему. Так, используя показатель консолидированного бюджета РФ, определяет степень централизации финансовых ресурсов, </w:t>
      </w:r>
      <w:r w:rsidRPr="009F4547">
        <w:rPr>
          <w:noProof/>
          <w:sz w:val="28"/>
          <w:szCs w:val="28"/>
        </w:rPr>
        <w:lastRenderedPageBreak/>
        <w:t>создаваемых в стране и отражаемых в сводном финансовом балансе государства.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 xml:space="preserve">3. Без расчета показателей консолидированных бюджетов невозможно сводное финансовое планирование, так как многие показатели сводного финансового баланса государства и территориальных сводных финансовых балансов берутся из консолидированных бюджетов. В </w:t>
      </w:r>
      <w:r w:rsidRPr="009F4547">
        <w:rPr>
          <w:i/>
          <w:noProof/>
          <w:sz w:val="28"/>
          <w:szCs w:val="28"/>
        </w:rPr>
        <w:t>доходной</w:t>
      </w:r>
      <w:r w:rsidRPr="009F4547">
        <w:rPr>
          <w:noProof/>
          <w:sz w:val="28"/>
          <w:szCs w:val="28"/>
        </w:rPr>
        <w:t xml:space="preserve"> части баланса используются следующие бюджетные данные: налог на добавленную стоимость и акцизы, налог на доходы физических лиц, налог на имущество, налоги на внешнюю торговлю, внешнеэкономические операции и дохды от внешнеэкономической деятельности, средства бюджетных целевых фондов, отчисления на воспроизводство минерально-сырьевой базы, доходы от государственной собственности или деятельности, включая доходы от продажи имущества. </w:t>
      </w:r>
      <w:r w:rsidRPr="009F4547">
        <w:rPr>
          <w:i/>
          <w:noProof/>
          <w:sz w:val="28"/>
          <w:szCs w:val="28"/>
        </w:rPr>
        <w:t xml:space="preserve">Расходная </w:t>
      </w:r>
      <w:r w:rsidRPr="009F4547">
        <w:rPr>
          <w:noProof/>
          <w:sz w:val="28"/>
          <w:szCs w:val="28"/>
        </w:rPr>
        <w:t>часть сводного финансового баланса включает следущие бюджетные показатели: затраты на государственные инвестиции, расходы на социально-культурные мероприятия, финансируемые за счет бюджета, государственные дотации, росходы на воспроизводство минерально-сырьевой базы, расходы на науку из бюджета, расходы на оборону, расходы на содержание органов государственной власти, правоохранительных органов, судов прокуратуры, расходы по внешнеэкономической деятельности, образование резервных фондов и др.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>4. Большую роль играют показатели консолидированных бюджетов в перспективном планировании в целом и перспективном финансовом планировании в частности. При разработке прогнозов экономического и социального развития государства, территорий используются финансовые показатели, в основе которых показатели консолидированных бюджетов.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 xml:space="preserve">Разработка экономико-математических моделей прогназирования бюджетов также основана на данных консолидированных бюджетов. Для расчета финансовых ресурсов на перспективу исследуя корреляционные связи между объемами доходов консолидированных бюджетов и такими </w:t>
      </w:r>
      <w:r w:rsidRPr="009F4547">
        <w:rPr>
          <w:noProof/>
          <w:sz w:val="28"/>
          <w:szCs w:val="28"/>
        </w:rPr>
        <w:lastRenderedPageBreak/>
        <w:t>переменными, как ВВП, национальный доход, объем валовой продукции промышленности, сельского хозяйства.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9F4547">
        <w:rPr>
          <w:noProof/>
          <w:sz w:val="28"/>
          <w:szCs w:val="28"/>
        </w:rPr>
        <w:t>5. Показатели консолидированных бюджетов используются также при расчетах, характеризующих различные виды обеспеченности жителей страны, территорий, например бюджетные расходы на одного жителя на медицинское обслуживание, образование и другие среднедушевые бюджетные доходы. В свою очередь среднебюджетные показатели являются критериями для сравнительного анализа состояния отдельных территорий. Показатели конслидированного бюджета страны используются для сравнения с аналогичными показателями других государств.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Согласно Бюджетному кодексу РФ в доходы бюджетов всех уровней могут осуществляться безвозмездные перечисления от физических и юридических лиц, международных организаций и правительств иностранных государств. Кроме того, эта статья неналоговых доходов может включать безвозмездные перечисления по взаимным расчетам.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 источникам поступления безвозмездные перечисления могут быть от: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нерезидентов;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других бюджетов бюджетной системы;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государственных внебюджетных фондов;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государственных организаций;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наднациональных организаций.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Безвозмездные поступления от других бюджетов бюджетной системы могут быть в форме дотаций, субвенций, субсидий, средств по взаиморасчетам, и др.</w:t>
      </w:r>
    </w:p>
    <w:p w:rsidR="00EC3A5D" w:rsidRPr="009F4547" w:rsidRDefault="00EC3A5D" w:rsidP="00C8755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C3A5D" w:rsidRPr="009F4547" w:rsidRDefault="009F454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C3A5D" w:rsidRPr="009F4547">
        <w:rPr>
          <w:b/>
          <w:sz w:val="28"/>
          <w:szCs w:val="28"/>
        </w:rPr>
        <w:lastRenderedPageBreak/>
        <w:t>3. Состав безвозмездных перечислений в структуре доходов бюджета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4547">
        <w:rPr>
          <w:sz w:val="28"/>
          <w:szCs w:val="28"/>
          <w:u w:val="single"/>
        </w:rPr>
        <w:t>К безвозмездным и безвозвратным перечислениям относятся перечисления в виде: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финансовой помощи из бюджетов других уровней в форме дотаций и субсидий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Дотация – это бюджетные средства, предоставляемые бюджету другого уровня бюджетной системы РФ на безвозмездной и безвозвратной основе на текущие цели.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Субсидия – это бюджетные средства, предоставляемые бюджету другого уровня бюджетной системы РФ физ/юр лиц на условиях долевого финансирования целевых расходов.</w:t>
      </w:r>
    </w:p>
    <w:p w:rsidR="002E7357" w:rsidRPr="009F4547" w:rsidRDefault="008C17BD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субвенций из федерального фонда компенсаций и/или региональных фондов компенсаций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Субвенция – это бюджетные средства, предоставляемые бюджету другого уровня бюджетной системы РФ или юр лицу на безвозмездной и безвозвратной основах для осуществления определенных целевых расходов.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Трансферты - средства, передаваемые в бюджеты нижестоящего территориального уровня из фонда финансовой поддержки регионов, в котором доля каждого субъекта РФ нуждающегося в финансовой помощи устанавливается расчетным путем.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4547">
        <w:rPr>
          <w:b/>
          <w:sz w:val="28"/>
          <w:szCs w:val="28"/>
        </w:rPr>
        <w:t>4. Понятие и назначение секвестра бюджета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Секвестр – пропорциональное сокращение расходов бюджета за исключением защищенных статей, проводимое в случае превышения предельного размера дефицита бюджета в течение времени, оставшегося до конца текущего года.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>Вплоть до вступления в силу БК РФ существовало понятие защищенных статей бюджета, то есть определенного набора социально значимых статей расходов, в отношении которых режим секвестирования не действует.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Сокращение расходов бюджетов происходит в случае снижения планируемых поступлений доходов бюджета не более чем на 10% от утвержденных. Право принятия подобных решений предоставлено Правительству РФ, органу исполнительной власти субъекта РФ или органу местного самоуправления. Каких-либо иных условий для такого сокращения расходов бюджета не установлено - сокращение может быть осуществлено как по всем статьям расходов главным распорядителям, так и в более узком объеме; отсутствует необходимость фиксированной временной "выдержки", подтверждающей снижение поступлений в бюджет. Решение о введение режима сокращения расходов бюджета реализуется посредством соответствующей корректировки сводной бюджетной росписи, что, как следствие, влечет изменения в последующих процедурах санкционирования расходов бюджета, в частности сокращение лимитов бюджетных обязательств и т.д.</w:t>
      </w:r>
    </w:p>
    <w:p w:rsidR="00AD6B25" w:rsidRPr="009F4547" w:rsidRDefault="00AD6B25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4547">
        <w:rPr>
          <w:b/>
          <w:sz w:val="28"/>
          <w:szCs w:val="28"/>
        </w:rPr>
        <w:t>5. Условия предоставления бюджетных кредитов органам государственной (муниципальной) власти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БК РФ называет более десятка форм предоставления бюджетных средств (форм расходов бюджета) (ст. 69 БК РФ). Среди них выделяют следующие кредитные формы:</w:t>
      </w:r>
    </w:p>
    <w:p w:rsidR="002E7357" w:rsidRPr="009F4547" w:rsidRDefault="00AD6B25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- </w:t>
      </w:r>
      <w:r w:rsidR="002E7357" w:rsidRPr="009F4547">
        <w:rPr>
          <w:sz w:val="28"/>
          <w:szCs w:val="28"/>
        </w:rPr>
        <w:t>бюджетные кредиты юридическим лицам (в т.ч. в виде налоговых кредитов, отсрочек и рассрочек по уплате налогов и платежей и других обязательств);</w:t>
      </w:r>
    </w:p>
    <w:p w:rsidR="002E7357" w:rsidRPr="009F4547" w:rsidRDefault="00AD6B25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- </w:t>
      </w:r>
      <w:r w:rsidR="002E7357" w:rsidRPr="009F4547">
        <w:rPr>
          <w:sz w:val="28"/>
          <w:szCs w:val="28"/>
        </w:rPr>
        <w:t>кредиты и займы внутри страны за счет государственных внешних заимствований;</w:t>
      </w:r>
    </w:p>
    <w:p w:rsidR="002E7357" w:rsidRPr="009F4547" w:rsidRDefault="00AD6B25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 xml:space="preserve">- </w:t>
      </w:r>
      <w:r w:rsidR="002E7357" w:rsidRPr="009F4547">
        <w:rPr>
          <w:sz w:val="28"/>
          <w:szCs w:val="28"/>
        </w:rPr>
        <w:t>кредиты иностранным государствам;</w:t>
      </w:r>
    </w:p>
    <w:p w:rsidR="002E7357" w:rsidRPr="009F4547" w:rsidRDefault="00AD6B25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- </w:t>
      </w:r>
      <w:r w:rsidR="002E7357" w:rsidRPr="009F4547">
        <w:rPr>
          <w:sz w:val="28"/>
          <w:szCs w:val="28"/>
        </w:rPr>
        <w:t>средства на обслуживание долговых обязательств, в т.ч. государственных и муниципальных гарантий.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Кредиты, предоставляемые за счет средств бюджета, отражается в его расходной части. Возвращение полученных ранее из бюджета кредитов так же фиксируется в расходах бюджета, но со знаком «-», т.е. уменьшается расходная часть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Государство может выступать кредитором как на внутреннем так и на внешнем рынке. До начала 80 – х гг. ХХ века в СССР был одним из крупнейших кредитором на международной арене.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В настоящее время РФ предоставляет в большей степени внутренние, чем внешние кредиты.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Обязательным условием предоставления кредита становится предварительная проверка финансового состояния заемщика. Вводятся и другие ограничения.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Одновременно Правительству РФ предоставлено право осуществить финансирование на условиях возвратности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и платности расходов.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Бюджетные кредиты – форма финансирования бюджетных расходов, которая предусматривает предоставления средств юридическим лицам или другому бюджету на возвратной и возмездной основах (ст. 6 БК РФ).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Правилами четко определяют два условия, при которых бюджетный кредит может предоставляться бюджету субъекта РФ, а именно:</w:t>
      </w:r>
    </w:p>
    <w:p w:rsidR="002E7357" w:rsidRPr="009F4547" w:rsidRDefault="00AD6B25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1.</w:t>
      </w:r>
      <w:r w:rsidR="002E7357" w:rsidRPr="009F4547">
        <w:rPr>
          <w:sz w:val="28"/>
          <w:szCs w:val="28"/>
        </w:rPr>
        <w:t>Если расходы консолидированного бюджета РФ в месяце, в котором предполагается выдача кредита, превышает доходы консолидированного бюджета в этом месяце, увеличенные на сумму налоговых льгот, предоставленных органами исполнительной власти субъекта РФ и органами местного самоуправления, и средств, поступивших из источников финансирования дефицита бюджета;</w:t>
      </w:r>
    </w:p>
    <w:p w:rsidR="002E7357" w:rsidRPr="009F4547" w:rsidRDefault="00AD6B25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2.</w:t>
      </w:r>
      <w:r w:rsidR="002E7357" w:rsidRPr="009F4547">
        <w:rPr>
          <w:sz w:val="28"/>
          <w:szCs w:val="28"/>
        </w:rPr>
        <w:t>При необходимости покрытия расходов в связи с ликвидацией последствий стихийных бедствий.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>Но бюджетные кредиты не предоставляются бюджету субъектам РФ, имеющим просроченную задолженность по бюджетным ссудам и кредитам, полученным ранее из федерального бюджета. Бюджетные кредиты предоставляются на срок, не выходящий за пределы финансового года по процентной ставки, установленной в соответствии с ФЗ о федеральном бюджете на текущий финансовый год.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Решение о предоставлении бюджетного кредита с указанием сроков его возврата и объема принимает министр финансов РФ. Для предоставления бюджетного кредита оформляется соглашение между Минфином РФ и органом исполнительной власти субъекта РФ.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Субъекты РФ как гаранты. В начале 90 –х гг. ХХ века предоставление гарантий субъектами РФ получило очень большое развитие. Причинами этого стало, с одной стороны, отсутствие какого бы то ни было законодательного ограничения этой деятельности со стороны Федерации, а с другой – кажущаяся простота и дешевизна решения проблемы недостатка средств для финансирования тех или иных мероприятий. В настоящее время гарантии субъектов РФ не получили большого распространения, а закон о бюджете субъектов РФ в обязательном порядке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устанавливает верхний предел задолженности по выданным гарантиям.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4547">
        <w:rPr>
          <w:b/>
          <w:sz w:val="28"/>
          <w:szCs w:val="28"/>
        </w:rPr>
        <w:t>6. Фонд обязательного медицинского страхования РФ: назначение и источники формирования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F2530" w:rsidRPr="009F4547" w:rsidRDefault="004F2530" w:rsidP="00C875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4547">
        <w:rPr>
          <w:bCs/>
          <w:sz w:val="28"/>
          <w:szCs w:val="28"/>
        </w:rPr>
        <w:t>Ф</w:t>
      </w:r>
      <w:r w:rsidRPr="009F4547">
        <w:rPr>
          <w:color w:val="000000"/>
          <w:sz w:val="28"/>
          <w:szCs w:val="28"/>
        </w:rPr>
        <w:t>едеральный фонд обязательного ме</w:t>
      </w:r>
      <w:r w:rsidR="00FC3746" w:rsidRPr="009F4547">
        <w:rPr>
          <w:color w:val="000000"/>
          <w:sz w:val="28"/>
          <w:szCs w:val="28"/>
        </w:rPr>
        <w:t>дицинского страхования</w:t>
      </w:r>
      <w:r w:rsidR="00C87556" w:rsidRPr="009F4547">
        <w:rPr>
          <w:color w:val="000000"/>
          <w:sz w:val="28"/>
          <w:szCs w:val="28"/>
        </w:rPr>
        <w:t xml:space="preserve"> </w:t>
      </w:r>
      <w:r w:rsidRPr="009F4547">
        <w:rPr>
          <w:color w:val="000000"/>
          <w:sz w:val="28"/>
          <w:szCs w:val="28"/>
        </w:rPr>
        <w:t xml:space="preserve">территориальные фонды обязательного медицинского страхования - самостоятельные государственные финансово-кредитные учреждения, созданные для реализации государственной политики в области обязательного медицинского страхования. Финансовые средства фондов находятся в государственной собственности РФ, не входят в состав бюджетов, других фондов и изъятию не подлежат. Фонды подотчетны </w:t>
      </w:r>
      <w:r w:rsidRPr="009F4547">
        <w:rPr>
          <w:color w:val="000000"/>
          <w:sz w:val="28"/>
          <w:szCs w:val="28"/>
        </w:rPr>
        <w:lastRenderedPageBreak/>
        <w:t xml:space="preserve">соответствующим органам законодательной и исполнительной властей. Задачами фондов являются: </w:t>
      </w:r>
      <w:r w:rsidRPr="00DA7388">
        <w:rPr>
          <w:color w:val="000000"/>
          <w:sz w:val="28"/>
          <w:szCs w:val="28"/>
        </w:rPr>
        <w:t>обеспечение</w:t>
      </w:r>
      <w:r w:rsidRPr="009F4547">
        <w:rPr>
          <w:color w:val="000000"/>
          <w:sz w:val="28"/>
          <w:szCs w:val="28"/>
        </w:rPr>
        <w:t xml:space="preserve"> реализации Закона РФ ""О медицинском страховании граждан в Российской Федерации"" и предусмотренных им прав граждан; достижение социальной справедливости и равенства граждан в получении медицинской помощи определенного объема и качества; обеспечение финансовой устойчивости системы обязательного медицинского страхования. В задачи Федерального фонда входит также участие в разработке и осуществлении государственной финансовой политики в области медицинского страхования. В функции фондов входят: аккумулирование финансовых средств; осуществление финансово-кредитной деятельности по обеспечению системы обязательного медицинского страхования; </w:t>
      </w:r>
      <w:r w:rsidRPr="00DA7388">
        <w:rPr>
          <w:color w:val="000000"/>
          <w:sz w:val="28"/>
          <w:szCs w:val="28"/>
        </w:rPr>
        <w:t>выравнивание</w:t>
      </w:r>
      <w:r w:rsidRPr="009F4547">
        <w:rPr>
          <w:color w:val="000000"/>
          <w:sz w:val="28"/>
          <w:szCs w:val="28"/>
        </w:rPr>
        <w:t xml:space="preserve"> направляемых в сферу медицинского страхования финансовых ресурсов территорий, городов, районов. Финансовые средства фондов образуются за счет страховых взносов работодателей и граждан, самостоятельно обеспечивающих себя работой; страховых платежей органов исполнительной власти субъектов Федерации и местной администрации на </w:t>
      </w:r>
      <w:r w:rsidRPr="00DA7388">
        <w:rPr>
          <w:color w:val="000000"/>
          <w:sz w:val="28"/>
          <w:szCs w:val="28"/>
        </w:rPr>
        <w:t>страхование</w:t>
      </w:r>
      <w:r w:rsidRPr="009F4547">
        <w:rPr>
          <w:color w:val="000000"/>
          <w:sz w:val="28"/>
          <w:szCs w:val="28"/>
        </w:rPr>
        <w:t xml:space="preserve"> неработающего населения (поступают в территориальные фонды); ассигнований из государственных и местных бюджетов; доходов от использования временно свободных финансовых средств; иных поступлений.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 xml:space="preserve">Страховая система здравоохранения, финансируемая, как бюджетная, из общественных фондов потребления, формируется на целевой основе и более защищена от остаточного принципа финансирования, характерного для многих бюджетных систем здравоохранения. Именно поэтому в нашей стране с целью соединения положительных сторон государственной и частной медицины была выбрана </w:t>
      </w:r>
      <w:r w:rsidRPr="009F4547">
        <w:rPr>
          <w:bCs/>
          <w:i/>
          <w:sz w:val="28"/>
          <w:szCs w:val="28"/>
        </w:rPr>
        <w:t>бюджетно – страховая модель.</w:t>
      </w:r>
      <w:r w:rsidRPr="009F4547">
        <w:rPr>
          <w:bCs/>
          <w:sz w:val="28"/>
          <w:szCs w:val="28"/>
        </w:rPr>
        <w:t xml:space="preserve"> Выбор этот основывался на том, что системы медицинского страхования обеспечивают заинтересованность государства, предприятий, граждан в наиболее полном удовлетворении потребности населения в медицинском обслуживании. Бюджетно – страховая модель организации здравоохранения </w:t>
      </w:r>
      <w:r w:rsidRPr="009F4547">
        <w:rPr>
          <w:bCs/>
          <w:sz w:val="28"/>
          <w:szCs w:val="28"/>
        </w:rPr>
        <w:lastRenderedPageBreak/>
        <w:t>одновременно сохраняет государственные гарантии населения в медицинском обслуживании и привлекает в здравоохранение дополнительные ресурсы.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28 июня 1991 г. был принят Закон РФ «О</w:t>
      </w:r>
      <w:r w:rsidR="009F4547" w:rsidRPr="009F4547">
        <w:rPr>
          <w:bCs/>
          <w:sz w:val="28"/>
          <w:szCs w:val="28"/>
        </w:rPr>
        <w:t xml:space="preserve"> </w:t>
      </w:r>
      <w:r w:rsidRPr="009F4547">
        <w:rPr>
          <w:bCs/>
          <w:sz w:val="28"/>
          <w:szCs w:val="28"/>
        </w:rPr>
        <w:t>медицинском страховании граждан в Российской Федерации», определяющий принципиально новую модель финансирования и организации здравоохранения. Принципы медицинского страхования, провозглашенные в данном законе, предполагают усиление заинтересованности ответственности населения, государства, предприятий, управлений, организаций в охране здоровья граждан в новых экономических условиях.</w:t>
      </w:r>
    </w:p>
    <w:p w:rsidR="00AD6B25" w:rsidRPr="009F4547" w:rsidRDefault="002E7357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В законе</w:t>
      </w:r>
      <w:r w:rsidR="009F4547" w:rsidRPr="009F4547">
        <w:rPr>
          <w:bCs/>
          <w:sz w:val="28"/>
          <w:szCs w:val="28"/>
        </w:rPr>
        <w:t xml:space="preserve"> </w:t>
      </w:r>
      <w:r w:rsidRPr="009F4547">
        <w:rPr>
          <w:bCs/>
          <w:sz w:val="28"/>
          <w:szCs w:val="28"/>
        </w:rPr>
        <w:t xml:space="preserve">установлены два вида медицинского страхования – обязательное и добровольное. Целью введения </w:t>
      </w:r>
      <w:r w:rsidRPr="009F4547">
        <w:rPr>
          <w:bCs/>
          <w:i/>
          <w:sz w:val="28"/>
          <w:szCs w:val="28"/>
        </w:rPr>
        <w:t>обязательного медицинского страхования</w:t>
      </w:r>
      <w:r w:rsidRPr="009F4547">
        <w:rPr>
          <w:bCs/>
          <w:sz w:val="28"/>
          <w:szCs w:val="28"/>
        </w:rPr>
        <w:t xml:space="preserve"> было обеспечение всем гражданам Российской Федерации равных возможностей в получении медицинской и лекарственной помощи, предоставляемой за счет средств обязательного медицинского страхования в объеме соответствующих программ. </w:t>
      </w:r>
      <w:r w:rsidRPr="009F4547">
        <w:rPr>
          <w:bCs/>
          <w:i/>
          <w:sz w:val="28"/>
          <w:szCs w:val="28"/>
        </w:rPr>
        <w:t>Добровольное медицинское страхование</w:t>
      </w:r>
      <w:r w:rsidRPr="009F4547">
        <w:rPr>
          <w:bCs/>
          <w:sz w:val="28"/>
          <w:szCs w:val="28"/>
        </w:rPr>
        <w:t xml:space="preserve"> позволяет гражданам получать дополнительные медицинские услуги.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F4547">
        <w:rPr>
          <w:bCs/>
          <w:sz w:val="28"/>
          <w:szCs w:val="28"/>
        </w:rPr>
        <w:t>Источники формирования и использования финансовых ресурсов, направляемых в здравоохранение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390F" w:rsidP="00C87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3.7pt;margin-top:1.1pt;width:441pt;height:246.4pt;z-index:251657728" coordorigin="2781,9465" coordsize="8820,49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781;top:9465;width:1440;height:1440">
              <v:textbox>
                <w:txbxContent>
                  <w:p w:rsidR="002E7357" w:rsidRDefault="002E7357" w:rsidP="002E7357">
                    <w:pPr>
                      <w:jc w:val="center"/>
                      <w:rPr>
                        <w:sz w:val="20"/>
                      </w:rPr>
                    </w:pPr>
                  </w:p>
                  <w:p w:rsidR="002E7357" w:rsidRDefault="002E7357" w:rsidP="002E7357">
                    <w:pPr>
                      <w:pStyle w:val="a8"/>
                    </w:pPr>
                  </w:p>
                  <w:p w:rsidR="002E7357" w:rsidRDefault="002E7357" w:rsidP="002E7357">
                    <w:pPr>
                      <w:pStyle w:val="a8"/>
                    </w:pPr>
                    <w:r>
                      <w:t>Бюджетные ресурсы</w:t>
                    </w:r>
                  </w:p>
                </w:txbxContent>
              </v:textbox>
            </v:shape>
            <v:shape id="_x0000_s1028" type="#_x0000_t202" style="position:absolute;left:4581;top:9465;width:1620;height:1440">
              <v:textbox>
                <w:txbxContent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Ресурсы обязательного медицинского страхования</w:t>
                    </w:r>
                    <w:r>
                      <w:t xml:space="preserve"> </w:t>
                    </w:r>
                    <w:r>
                      <w:rPr>
                        <w:sz w:val="20"/>
                      </w:rPr>
                      <w:t>(ОМС)</w:t>
                    </w:r>
                  </w:p>
                </w:txbxContent>
              </v:textbox>
            </v:shape>
            <v:shape id="_x0000_s1029" type="#_x0000_t202" style="position:absolute;left:6381;top:9465;width:1620;height:1440">
              <v:textbox>
                <w:txbxContent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Ресурсы добровольного медицинского страхования (ДМС)</w:t>
                    </w:r>
                  </w:p>
                </w:txbxContent>
              </v:textbox>
            </v:shape>
            <v:shape id="_x0000_s1030" type="#_x0000_t202" style="position:absolute;left:8181;top:9465;width:1620;height:1440">
              <v:textbox>
                <w:txbxContent>
                  <w:p w:rsidR="002E7357" w:rsidRDefault="002E7357" w:rsidP="002E7357">
                    <w:pPr>
                      <w:jc w:val="center"/>
                      <w:rPr>
                        <w:sz w:val="20"/>
                      </w:rPr>
                    </w:pPr>
                  </w:p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Ресурсы ведомств и организаций</w:t>
                    </w:r>
                  </w:p>
                </w:txbxContent>
              </v:textbox>
            </v:shape>
            <v:shape id="_x0000_s1031" type="#_x0000_t202" style="position:absolute;left:9981;top:9465;width:1620;height:1440">
              <v:textbox>
                <w:txbxContent>
                  <w:p w:rsidR="002E7357" w:rsidRDefault="002E7357" w:rsidP="002E7357">
                    <w:pPr>
                      <w:jc w:val="center"/>
                      <w:rPr>
                        <w:sz w:val="20"/>
                      </w:rPr>
                    </w:pPr>
                  </w:p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Другие источники (благотворите льные)</w:t>
                    </w:r>
                  </w:p>
                </w:txbxContent>
              </v:textbox>
            </v:shape>
            <v:shape id="_x0000_s1032" type="#_x0000_t202" style="position:absolute;left:9981;top:11205;width:1620;height:1440">
              <v:textbox style="mso-next-textbox:#_x0000_s1032">
                <w:txbxContent>
                  <w:p w:rsidR="002E7357" w:rsidRDefault="002E7357" w:rsidP="002E7357">
                    <w:pPr>
                      <w:jc w:val="center"/>
                      <w:rPr>
                        <w:sz w:val="20"/>
                      </w:rPr>
                    </w:pPr>
                  </w:p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Финансирование научных исследований медицины</w:t>
                    </w:r>
                  </w:p>
                </w:txbxContent>
              </v:textbox>
            </v:shape>
            <v:shape id="_x0000_s1033" type="#_x0000_t202" style="position:absolute;left:9981;top:13080;width:1620;height:1313">
              <v:textbox style="mso-next-textbox:#_x0000_s1033">
                <w:txbxContent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Содержание амбулаторно-клинических учреждений</w:t>
                    </w:r>
                  </w:p>
                </w:txbxContent>
              </v:textbox>
            </v:shape>
            <v:shape id="_x0000_s1034" type="#_x0000_t202" style="position:absolute;left:8181;top:13080;width:1620;height:1313">
              <v:textbox style="mso-next-textbox:#_x0000_s1034">
                <w:txbxContent>
                  <w:p w:rsidR="002E7357" w:rsidRDefault="002E7357" w:rsidP="002E7357">
                    <w:pPr>
                      <w:jc w:val="center"/>
                      <w:rPr>
                        <w:sz w:val="20"/>
                      </w:rPr>
                    </w:pPr>
                  </w:p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Содержание стационаров</w:t>
                    </w:r>
                  </w:p>
                </w:txbxContent>
              </v:textbox>
            </v:shape>
            <v:shape id="_x0000_s1035" type="#_x0000_t202" style="position:absolute;left:2781;top:13080;width:1800;height:1313">
              <v:textbox style="mso-next-textbox:#_x0000_s1035">
                <w:txbxContent>
                  <w:p w:rsidR="002E7357" w:rsidRDefault="002E7357" w:rsidP="002E7357">
                    <w:pPr>
                      <w:jc w:val="center"/>
                      <w:rPr>
                        <w:sz w:val="20"/>
                      </w:rPr>
                    </w:pPr>
                  </w:p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Программы лекарственного обеспечения</w:t>
                    </w:r>
                  </w:p>
                </w:txbxContent>
              </v:textbox>
            </v:shape>
            <v:shape id="_x0000_s1036" type="#_x0000_t202" style="position:absolute;left:4761;top:13080;width:3240;height:1313">
              <v:textbox style="mso-next-textbox:#_x0000_s1036">
                <w:txbxContent>
                  <w:p w:rsidR="002E7357" w:rsidRDefault="002E7357" w:rsidP="002E7357">
                    <w:pPr>
                      <w:jc w:val="center"/>
                    </w:pPr>
                    <w:r>
                      <w:rPr>
                        <w:sz w:val="20"/>
                      </w:rPr>
                      <w:t>Финансирование расходов на содержание станций скорой помощи, туберкулезных, онкологических диспансеров и др.</w:t>
                    </w:r>
                  </w:p>
                </w:txbxContent>
              </v:textbox>
            </v:shape>
            <v:shape id="_x0000_s1037" type="#_x0000_t202" style="position:absolute;left:4941;top:11315;width:3240;height:1440">
              <v:textbox>
                <w:txbxContent>
                  <w:p w:rsidR="002E7357" w:rsidRDefault="002E7357" w:rsidP="002E7357">
                    <w:pPr>
                      <w:pStyle w:val="2"/>
                    </w:pPr>
                  </w:p>
                  <w:p w:rsidR="002E7357" w:rsidRDefault="002E7357" w:rsidP="002E7357">
                    <w:pPr>
                      <w:pStyle w:val="2"/>
                    </w:pPr>
                    <w:r>
                      <w:t xml:space="preserve">ФОНД </w:t>
                    </w:r>
                  </w:p>
                  <w:p w:rsidR="002E7357" w:rsidRDefault="002E7357" w:rsidP="002E7357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ФИНАНСИРОВАНИЯ УПРАВЛЕНИЯ</w:t>
                    </w:r>
                  </w:p>
                </w:txbxContent>
              </v:textbox>
            </v:shape>
            <v:line id="_x0000_s1038" style="position:absolute;flip:x" from="4581,12755" to="5481,13363">
              <v:stroke endarrow="block"/>
            </v:line>
            <v:line id="_x0000_s1039" style="position:absolute;flip:x" from="6201,12755" to="6561,13363">
              <v:stroke endarrow="block"/>
            </v:line>
            <v:line id="_x0000_s1040" style="position:absolute" from="7461,12755" to="8181,13363">
              <v:stroke endarrow="block"/>
            </v:line>
            <v:line id="_x0000_s1041" style="position:absolute" from="8181,12414" to="10161,13202">
              <v:stroke endarrow="block"/>
            </v:line>
            <v:line id="_x0000_s1042" style="position:absolute;flip:x" from="8181,11855" to="9981,11855">
              <v:stroke endarrow="block"/>
            </v:line>
            <v:line id="_x0000_s1043" style="position:absolute;flip:x" from="8181,10595" to="10161,11495">
              <v:stroke endarrow="block"/>
            </v:line>
            <v:line id="_x0000_s1044" style="position:absolute;flip:x" from="7641,10595" to="8541,11315">
              <v:stroke endarrow="block"/>
            </v:line>
            <v:line id="_x0000_s1045" style="position:absolute;flip:x" from="6921,10595" to="7281,11315">
              <v:stroke endarrow="block"/>
            </v:line>
            <v:line id="_x0000_s1046" style="position:absolute" from="5481,10595" to="5841,11315">
              <v:stroke endarrow="block"/>
            </v:line>
            <v:line id="_x0000_s1047" style="position:absolute" from="3681,10595" to="4941,11675">
              <v:stroke endarrow="block"/>
            </v:line>
          </v:group>
        </w:pict>
      </w:r>
      <w:r>
        <w:rPr>
          <w:noProof/>
        </w:rPr>
        <w:pict>
          <v:rect id="_x0000_s1048" style="position:absolute;left:0;text-align:left;margin-left:54pt;margin-top:14.7pt;width:1in;height:36pt;z-index:251656704"/>
        </w:pic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9F4547" w:rsidP="00C87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7357" w:rsidRPr="009F4547">
        <w:rPr>
          <w:sz w:val="28"/>
          <w:szCs w:val="28"/>
        </w:rPr>
        <w:lastRenderedPageBreak/>
        <w:t>Бюджетно-страховая система финансируется за счет бюджетных</w:t>
      </w:r>
      <w:r w:rsidRPr="009F4547">
        <w:rPr>
          <w:sz w:val="28"/>
          <w:szCs w:val="28"/>
        </w:rPr>
        <w:t xml:space="preserve"> </w:t>
      </w:r>
      <w:r w:rsidR="002E7357" w:rsidRPr="009F4547">
        <w:rPr>
          <w:sz w:val="28"/>
          <w:szCs w:val="28"/>
        </w:rPr>
        <w:t>внебюджетных средств. За счет бюджетных средств обеспечивается финансирование здравоохранения в части неработающего населения (пенсионеры, безработные, студенты, дети, домохозяйки и другие категории), а внебюджетных – работающих граждан. В первом случае страхователем является органы исполнительной власти субъектов РФ, органы местного самоуправления, которые и осуществляют уплату страховых взносов за неработающую часть населения. Во втором случае страхователями и плательщиками страховых взносов являются предприятия, граждане-предприниматели, не имеющие статус юридического лица, лица свободных профессий.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Средства обязательного медицинского страхования аккумулируются в федеральном внебюджетном фонде и внебюджетных фондах субъектов РФ (включая их филиалы), называемых </w:t>
      </w:r>
      <w:r w:rsidRPr="009F4547">
        <w:rPr>
          <w:i/>
          <w:sz w:val="28"/>
          <w:szCs w:val="28"/>
        </w:rPr>
        <w:t>территориальными фондами обязательного медицинского страхования (ОМС)</w:t>
      </w:r>
      <w:r w:rsidRPr="009F4547">
        <w:rPr>
          <w:sz w:val="28"/>
          <w:szCs w:val="28"/>
        </w:rPr>
        <w:t>. В отличии от трех других государственных социальных внебюджетных фондов система ОМС реализуется Федеральным и территориальными фондами ОМС, независимыми друг от друга в организационном плане.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Федеральный фонд ОМС</w:t>
      </w:r>
      <w:r w:rsidRPr="009F4547">
        <w:rPr>
          <w:sz w:val="28"/>
          <w:szCs w:val="28"/>
        </w:rPr>
        <w:t xml:space="preserve"> является юридическим лицом, подотчетным Правительству РФ. Финансовые средства Федерального фонда находятся в государственной собственности РФ, являются целевыми, не входят в состав бюджетов, других фондов и изъятию не подлежат.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Основные задачи Федерального фонда:</w:t>
      </w:r>
    </w:p>
    <w:p w:rsidR="002E7357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</w:t>
      </w:r>
      <w:r w:rsidR="002E7357" w:rsidRPr="009F4547">
        <w:rPr>
          <w:sz w:val="28"/>
          <w:szCs w:val="28"/>
        </w:rPr>
        <w:t>обеспечение реализации Закона РФ «О медицинском страховании граждан в РФ»;</w:t>
      </w:r>
    </w:p>
    <w:p w:rsidR="002E7357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- </w:t>
      </w:r>
      <w:r w:rsidR="002E7357" w:rsidRPr="009F4547">
        <w:rPr>
          <w:sz w:val="28"/>
          <w:szCs w:val="28"/>
        </w:rPr>
        <w:t>обеспечение прав граждан в системе обязательного медицинского страхования;</w:t>
      </w:r>
    </w:p>
    <w:p w:rsidR="002E7357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- </w:t>
      </w:r>
      <w:r w:rsidR="002E7357" w:rsidRPr="009F4547">
        <w:rPr>
          <w:sz w:val="28"/>
          <w:szCs w:val="28"/>
        </w:rPr>
        <w:t>участие в разработке и осуществлении государственной финансовой политики в области обязательного медицинского страхования;</w:t>
      </w:r>
    </w:p>
    <w:p w:rsidR="002E7357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lastRenderedPageBreak/>
        <w:t xml:space="preserve">- </w:t>
      </w:r>
      <w:r w:rsidR="002E7357" w:rsidRPr="009F4547">
        <w:rPr>
          <w:sz w:val="28"/>
          <w:szCs w:val="28"/>
        </w:rPr>
        <w:t>разработки и осуществление комплекса мероприятий по обеспечению финансовой устойчивости системы обязательного медицинского страхования.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Функции Федерального фонда ОМС заключаются главным образом в том, чтобы выделить дотации и субвенции территориальным фондам, с целью выровнять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объем и качество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предоставляемой гражданам медицинской помощи в объеме базовой программы ОМС.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Федеральный фонд также финансирует целевые программы развития ОМС.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Принятая на федеральном уровне базовая программа ОМС граждан РФ определяет объем и условия оказания медицинской помощи.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Направления основных финансовых потоков в системе здравоохранения Российской Федерации</w:t>
      </w:r>
    </w:p>
    <w:p w:rsidR="00FC3746" w:rsidRPr="009F4547" w:rsidRDefault="00FC374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390F" w:rsidP="00C875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9" style="position:absolute;left:0;text-align:left;margin-left:14.55pt;margin-top:-.4pt;width:454.5pt;height:270.75pt;z-index:251658752" coordorigin="2262,8082" coordsize="9090,5415">
            <v:shape id="_x0000_s1050" type="#_x0000_t202" style="position:absolute;left:2262;top:8757;width:2610;height:825">
              <v:textbox>
                <w:txbxContent>
                  <w:p w:rsidR="002E7357" w:rsidRPr="00291DB0" w:rsidRDefault="002E7357" w:rsidP="002E73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DB0">
                      <w:rPr>
                        <w:sz w:val="28"/>
                        <w:szCs w:val="28"/>
                      </w:rPr>
                      <w:t>Внебюджетные средства</w:t>
                    </w:r>
                  </w:p>
                  <w:p w:rsidR="002E7357" w:rsidRDefault="002E7357" w:rsidP="002E7357"/>
                </w:txbxContent>
              </v:textbox>
            </v:shape>
            <v:shape id="_x0000_s1051" type="#_x0000_t202" style="position:absolute;left:5337;top:8247;width:2745;height:825">
              <v:textbox>
                <w:txbxContent>
                  <w:p w:rsidR="002E7357" w:rsidRPr="00291DB0" w:rsidRDefault="002E7357" w:rsidP="002E73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291DB0">
                      <w:rPr>
                        <w:sz w:val="28"/>
                        <w:szCs w:val="28"/>
                      </w:rPr>
                      <w:t>Бюджетные ассигнования</w:t>
                    </w:r>
                  </w:p>
                </w:txbxContent>
              </v:textbox>
            </v:shape>
            <v:shape id="_x0000_s1052" type="#_x0000_t202" style="position:absolute;left:5337;top:9072;width:2745;height:1065">
              <v:textbox>
                <w:txbxContent>
                  <w:p w:rsidR="002E7357" w:rsidRDefault="002E7357" w:rsidP="002E7357">
                    <w:pPr>
                      <w:jc w:val="center"/>
                    </w:pPr>
                    <w:r>
                      <w:t>страхование работников бюджетной сферы и неработающих</w:t>
                    </w:r>
                  </w:p>
                </w:txbxContent>
              </v:textbox>
            </v:shape>
            <v:shape id="_x0000_s1053" type="#_x0000_t202" style="position:absolute;left:8607;top:8082;width:2745;height:1500">
              <v:textbox>
                <w:txbxContent>
                  <w:p w:rsidR="002E7357" w:rsidRPr="00291DB0" w:rsidRDefault="002E7357" w:rsidP="002E73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Обязательные взносы предприятий (работодателей)</w:t>
                    </w:r>
                  </w:p>
                </w:txbxContent>
              </v:textbox>
            </v:shape>
            <v:shape id="_x0000_s1054" type="#_x0000_t202" style="position:absolute;left:8607;top:9582;width:2745;height:705">
              <v:textbox>
                <w:txbxContent>
                  <w:p w:rsidR="002E7357" w:rsidRDefault="002E7357" w:rsidP="002E7357">
                    <w:pPr>
                      <w:jc w:val="center"/>
                    </w:pPr>
                    <w:r>
                      <w:t>страхование работающих</w:t>
                    </w:r>
                  </w:p>
                </w:txbxContent>
              </v:textbox>
            </v:shape>
            <v:shape id="_x0000_s1055" type="#_x0000_t202" style="position:absolute;left:2262;top:10722;width:3405;height:1125">
              <v:textbox>
                <w:txbxContent>
                  <w:p w:rsidR="002E7357" w:rsidRPr="00291DB0" w:rsidRDefault="002E7357" w:rsidP="002E73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Государственная и муниципальная система здравоохранения</w:t>
                    </w:r>
                  </w:p>
                  <w:p w:rsidR="002E7357" w:rsidRDefault="002E7357" w:rsidP="002E7357"/>
                </w:txbxContent>
              </v:textbox>
            </v:shape>
            <v:shape id="_x0000_s1056" type="#_x0000_t202" style="position:absolute;left:6072;top:10842;width:5280;height:870">
              <v:textbox>
                <w:txbxContent>
                  <w:p w:rsidR="002E7357" w:rsidRPr="00291DB0" w:rsidRDefault="002E7357" w:rsidP="002E73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Территориальный фонд обязательного медицинского страхования</w:t>
                    </w:r>
                  </w:p>
                  <w:p w:rsidR="002E7357" w:rsidRDefault="002E7357" w:rsidP="002E7357"/>
                </w:txbxContent>
              </v:textbox>
            </v:shape>
            <v:shape id="_x0000_s1057" type="#_x0000_t202" style="position:absolute;left:6072;top:13032;width:5280;height:465">
              <v:textbox>
                <w:txbxContent>
                  <w:p w:rsidR="002E7357" w:rsidRPr="009846C0" w:rsidRDefault="002E7357" w:rsidP="002E73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6C0">
                      <w:rPr>
                        <w:sz w:val="28"/>
                        <w:szCs w:val="28"/>
                      </w:rPr>
                      <w:t>Медицинские учреждения</w:t>
                    </w:r>
                  </w:p>
                </w:txbxContent>
              </v:textbox>
            </v:shape>
            <v:shape id="_x0000_s1058" type="#_x0000_t202" style="position:absolute;left:6072;top:12072;width:5280;height:615">
              <v:textbox>
                <w:txbxContent>
                  <w:p w:rsidR="002E7357" w:rsidRPr="009846C0" w:rsidRDefault="002E7357" w:rsidP="002E735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846C0">
                      <w:rPr>
                        <w:sz w:val="28"/>
                        <w:szCs w:val="28"/>
                      </w:rPr>
                      <w:t>Страховые медицинские организации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9" type="#_x0000_t34" style="position:absolute;left:3867;top:11847;width:2205;height:1455" o:connectortype="elbow" adj="69,-90854,-32327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0" type="#_x0000_t32" style="position:absolute;left:3477;top:9582;width:0;height:1140" o:connectortype="straight">
              <v:stroke endarrow="block"/>
            </v:shape>
            <v:shape id="_x0000_s1061" type="#_x0000_t32" style="position:absolute;left:5517;top:10137;width:0;height:585" o:connectortype="straight">
              <v:stroke endarrow="block"/>
            </v:shape>
            <v:shape id="_x0000_s1062" type="#_x0000_t32" style="position:absolute;left:7647;top:10137;width:0;height:705" o:connectortype="straight">
              <v:stroke endarrow="block"/>
            </v:shape>
            <v:shape id="_x0000_s1063" type="#_x0000_t32" style="position:absolute;left:10077;top:10287;width:0;height:555" o:connectortype="straight">
              <v:stroke endarrow="block"/>
            </v:shape>
            <v:shape id="_x0000_s1064" type="#_x0000_t32" style="position:absolute;left:8607;top:11712;width:0;height:360" o:connectortype="straight">
              <v:stroke endarrow="block"/>
            </v:shape>
            <v:shape id="_x0000_s1065" type="#_x0000_t32" style="position:absolute;left:8607;top:12687;width:0;height:345" o:connectortype="straight">
              <v:stroke endarrow="block"/>
            </v:shape>
          </v:group>
        </w:pic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FC3746" w:rsidRPr="009F4547" w:rsidRDefault="00FC374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FC3746" w:rsidRPr="009F4547" w:rsidRDefault="00FC374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C87556" w:rsidRPr="009F4547" w:rsidRDefault="00C87556" w:rsidP="00C875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4547">
        <w:rPr>
          <w:b/>
          <w:bCs/>
          <w:sz w:val="28"/>
          <w:szCs w:val="28"/>
        </w:rPr>
        <w:t>7. Источники финансирования дефицита местного бюджета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Наиболее весомое в количественном отношении налоги закреплены за федеральным бюджетом, а собственные налоги территориальных бюджетов </w:t>
      </w:r>
      <w:r w:rsidRPr="009F4547">
        <w:rPr>
          <w:sz w:val="28"/>
          <w:szCs w:val="28"/>
        </w:rPr>
        <w:lastRenderedPageBreak/>
        <w:t>незначительны. В региональных бюджетах и в целом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местных бюджетах они составляют примерно одну треть, в поселковых и сельских бюджетах их доля не превышает 10%.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Однако нагрузка на территориальные бюджеты постоянно растет, что обусловлено не только тенденцией к передаче с федерального на территориальные бюджеты многих расходов, финансированию объектов производственного и социально-культурного назначения, но и инфляцией. В результате увеличивается содержание этих объектов и возрастают затраты, связанные с социальной защитой населения.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Финансовая помощь территориям в РФ осуществляется несколькими методами (формами).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1.</w:t>
      </w:r>
      <w:r w:rsidRPr="009F4547">
        <w:rPr>
          <w:sz w:val="28"/>
          <w:szCs w:val="28"/>
        </w:rPr>
        <w:t xml:space="preserve"> Основной способ передачи средств из вышестоящих бюджетов нижестоящим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 xml:space="preserve">- </w:t>
      </w:r>
      <w:r w:rsidRPr="009F4547">
        <w:rPr>
          <w:i/>
          <w:sz w:val="28"/>
          <w:szCs w:val="28"/>
        </w:rPr>
        <w:t>отчисления в процентах от налогов, закрепленных за вышестоящим бюджетом.</w:t>
      </w:r>
      <w:r w:rsidRPr="009F4547">
        <w:rPr>
          <w:sz w:val="28"/>
          <w:szCs w:val="28"/>
        </w:rPr>
        <w:t xml:space="preserve"> Такой метод финансовой помощи существует более 60 лет. Он имеет ряд преимуществ, основные из которых – единство бюджетных источников всех бюджетов и заинтересованность органов власти всех уровней в их мобилизации.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2.</w:t>
      </w:r>
      <w:r w:rsidRPr="009F4547">
        <w:rPr>
          <w:sz w:val="28"/>
          <w:szCs w:val="28"/>
        </w:rPr>
        <w:t xml:space="preserve"> В случаях, когда на территориях не имеется достаточного налогового потенциала и поэтому не имеется возможности регулировать территориальные бюджеты за счет отчислений налогов, используется метод </w:t>
      </w:r>
      <w:r w:rsidRPr="009F4547">
        <w:rPr>
          <w:i/>
          <w:sz w:val="28"/>
          <w:szCs w:val="28"/>
        </w:rPr>
        <w:t>дотаций</w:t>
      </w:r>
      <w:r w:rsidRPr="009F4547">
        <w:rPr>
          <w:sz w:val="28"/>
          <w:szCs w:val="28"/>
        </w:rPr>
        <w:t>, т.е. плановой передачи средств из вышестоящих бюджетов абсолютной сумме.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Разновидности дотаций – </w:t>
      </w:r>
      <w:r w:rsidRPr="009F4547">
        <w:rPr>
          <w:i/>
          <w:sz w:val="28"/>
          <w:szCs w:val="28"/>
        </w:rPr>
        <w:t>субвенция</w:t>
      </w:r>
      <w:r w:rsidRPr="009F4547">
        <w:rPr>
          <w:sz w:val="28"/>
          <w:szCs w:val="28"/>
        </w:rPr>
        <w:t xml:space="preserve"> (целевая передача средств) и </w:t>
      </w:r>
      <w:r w:rsidRPr="009F4547">
        <w:rPr>
          <w:i/>
          <w:sz w:val="28"/>
          <w:szCs w:val="28"/>
        </w:rPr>
        <w:t>субсидия</w:t>
      </w:r>
      <w:r w:rsidRPr="009F4547">
        <w:rPr>
          <w:sz w:val="28"/>
          <w:szCs w:val="28"/>
        </w:rPr>
        <w:t xml:space="preserve"> (предоставления средств другому бюджету на условиях долевого финансирования целевых расходов).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bCs/>
          <w:sz w:val="28"/>
          <w:szCs w:val="28"/>
        </w:rPr>
        <w:t>3.</w:t>
      </w:r>
      <w:r w:rsidRPr="009F4547">
        <w:rPr>
          <w:sz w:val="28"/>
          <w:szCs w:val="28"/>
        </w:rPr>
        <w:t xml:space="preserve"> В случае имеющихся в территориальных бюджетах кассовых разрывов, вызванных сезонным характером поступления доходов или осуществления расходов, территориальные бюджеты могут получить из вышестоящих бюджетов </w:t>
      </w:r>
      <w:r w:rsidRPr="009F4547">
        <w:rPr>
          <w:i/>
          <w:sz w:val="28"/>
          <w:szCs w:val="28"/>
        </w:rPr>
        <w:t>бюджетные ссуды.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Всем этим методам финансовой помощи территориальным бюджетам свойственны общие весьма существенные недостатки. Их применение в межбюджетных отношениях связано субъективизмом в перераспределении бюджетных средств, с зависимостью территориальных органов власти от вышестоящих органов и наличием элементов иждивенчества у территориальных органов власти.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Поэтому методы и формы предоставления финансовой помощи территориальным бюджетам, обеспечения их необходимыми финансовыми ресурсами должны быть более совершенными.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С Указом Президента РФ от 22 декабря 1993 г. №2268 с 1994 г. была введена новая форма оказания финансовой помощи бюджетам субъектов РФ – </w:t>
      </w:r>
      <w:r w:rsidRPr="009F4547">
        <w:rPr>
          <w:i/>
          <w:sz w:val="28"/>
          <w:szCs w:val="28"/>
        </w:rPr>
        <w:t>трансферты.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Для этого был создан </w:t>
      </w:r>
      <w:r w:rsidRPr="009F4547">
        <w:rPr>
          <w:i/>
          <w:sz w:val="28"/>
          <w:szCs w:val="28"/>
        </w:rPr>
        <w:t>Фонд финансовой поддержки регионов</w:t>
      </w:r>
      <w:r w:rsidRPr="009F4547">
        <w:rPr>
          <w:sz w:val="28"/>
          <w:szCs w:val="28"/>
        </w:rPr>
        <w:t xml:space="preserve"> (ФФПР), который формируется за счет средств федерального бюджета. Средства этого фонда распределяются (в виде трансфертов) между регионами, нуждающимися в поддержке, т.е. регионами, в которых среднедушевой уровень доходов по их бюджетам ниже среднедушевого дохода по бюджетам всех субъектов РФ. Распределение средств Фонда осуществляется на объективной основе по единой методике и формуле, учитывающей бюджетные доходы соответствующего бюджета и численного населения, проживающего на соответствующей территории.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В дальнейшем этот способ перераспределения бюджетных ресурсов был распространен и на местные бюджеты. За счет средств региональных бюджетов были созданы </w:t>
      </w:r>
      <w:r w:rsidRPr="009F4547">
        <w:rPr>
          <w:i/>
          <w:sz w:val="28"/>
          <w:szCs w:val="28"/>
        </w:rPr>
        <w:t>региональные фонды финансовой поддержки.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F4547">
        <w:rPr>
          <w:sz w:val="28"/>
          <w:szCs w:val="28"/>
        </w:rPr>
        <w:t xml:space="preserve">В последнее десятилетие наиболее распространенной формой предоставления финансовой помощи территориям являются </w:t>
      </w:r>
      <w:r w:rsidRPr="009F4547">
        <w:rPr>
          <w:i/>
          <w:sz w:val="28"/>
          <w:szCs w:val="28"/>
        </w:rPr>
        <w:t>субвенции.</w:t>
      </w:r>
    </w:p>
    <w:p w:rsidR="000E2A51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Предоставление территориям субвенций регламентируется законодательными актами. В Бюджетном Кодексе РФ это отражено в гл.16 (ст. 133, 136). В наибольшей степени вопрос о финансовой помощи территориям в виде субвенций рассматривается в </w:t>
      </w:r>
      <w:r w:rsidRPr="009F4547">
        <w:rPr>
          <w:i/>
          <w:sz w:val="28"/>
          <w:szCs w:val="28"/>
        </w:rPr>
        <w:t>Законе РФ «О субвенциях республикам в составе Российской Федерации, краям, областям, автономной области, автономным округам, городам Москве и Санкт – Петербургу краям, областям, автономной области, автономным округам, городам Москве и Санкт – Петербургу».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4547">
        <w:rPr>
          <w:sz w:val="28"/>
          <w:szCs w:val="28"/>
          <w:u w:val="single"/>
        </w:rPr>
        <w:t>Субвенции могу</w:t>
      </w:r>
      <w:r w:rsidR="000E2A51" w:rsidRPr="009F4547">
        <w:rPr>
          <w:sz w:val="28"/>
          <w:szCs w:val="28"/>
          <w:u w:val="single"/>
        </w:rPr>
        <w:t>т быть текущие и инвестиционные: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i/>
          <w:sz w:val="28"/>
          <w:szCs w:val="28"/>
        </w:rPr>
        <w:t>Текущие субвенции</w:t>
      </w:r>
      <w:r w:rsidRPr="009F4547">
        <w:rPr>
          <w:sz w:val="28"/>
          <w:szCs w:val="28"/>
        </w:rPr>
        <w:t xml:space="preserve"> вышестоящего бюджета предназначены для выравнивания условий финансирования за счет средств территориальных бюджетов, закрепленных за ними общегосударственных социальных расходов. При этом к общегосударственным расходам относятся текущие расходы на социально-культурные мероприятия, содержание бюджетных организаций и социальную защиту населения, подлежащие первоочередному бюджетному финансированию.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i/>
          <w:sz w:val="28"/>
          <w:szCs w:val="28"/>
        </w:rPr>
        <w:t xml:space="preserve">Инвестиционные субвенции </w:t>
      </w:r>
      <w:r w:rsidRPr="009F4547">
        <w:rPr>
          <w:sz w:val="28"/>
          <w:szCs w:val="28"/>
        </w:rPr>
        <w:t>из вышестоящего бюджета предназначены для выравнивания условий финансирования за счет средств территориальных бюджетов, закрепленных за ними общегосударственных капитальных вложений. К общегосударственным капитальным вложениям относятся капитальные вложения на развитие социальной инфраструктуры, охрану окружающей среды, комплексное развитие территории, подлежащие первоочередному бюджетному финансированию.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Для предоставления субвенций субъектам РФ из федерального бюджета согласно Закону «О субвенциях…» создается </w:t>
      </w:r>
      <w:r w:rsidRPr="009F4547">
        <w:rPr>
          <w:bCs/>
          <w:sz w:val="28"/>
          <w:szCs w:val="28"/>
        </w:rPr>
        <w:t>фонд субвенций</w:t>
      </w:r>
      <w:r w:rsidRPr="009F4547">
        <w:rPr>
          <w:sz w:val="28"/>
          <w:szCs w:val="28"/>
        </w:rPr>
        <w:t>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Объем и распределение фонда субвенций федерального бюджета рассматриваются и утверждаются Федеральным Собранием при постатейном рассмотрении и утверждении федерального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Но использованные в отчетном году или возвращенные субвенции перечисляются в фонд субвенций федерального бюджета следующего за отчетным финансового (бюджетного) года.</w:t>
      </w:r>
    </w:p>
    <w:p w:rsidR="000E2A51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Право на получение текущих субвенций из федерального бюджета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имеют республики в составе Российской Федерации, края, области, автономная область, автономные округа, города Москва и Санкт – Петербург, в общих доходах консолидированных бюджетов, которых доля бюджетных доходов, необходима для финансирования общегосударственных социальных расходов, превышает среднюю по Российской Федерации.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Перечень общегосударственных социальных расходов, инвестируемые РФ, объемы и нормативы финансирования, закрепление этих расходов за соответствующими уровнями бюджетной системы на очередной финансовый год устанавливается Министерством финансов РФ и утверждается Федеральным собранием РФ при рассмотрении и утверждении федерального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Текущие субвенции из федерального бюджета предоставляются при условии выделения на финансирование соответствующих статей общегосударственных социальных расходов доли доходов консолидированного бюджета республики в составе РФ, края, области, автономной области, автономного округа, городов Москва и Санкт – Петербург.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Заключения министерства финансов РФ о возможности финансирования за счет средств бюджетов развития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республик в составе Российской Федерации, краев, областей, автономной области, автономных округов, городов Москвы и Санкт – Петербурга закрепленных за ними общегосударственных капитальных вложений представляются на рассмотрение Федерального собрания РФ в составе обосновывающих материалов к предложениям о предоставлении инвестиционных субвенций из федерального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Инвестиционные субвенции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из федерального бюджета предоставляются только на инвестиционные проекты и программы, прошедшие экспертизу и получившие одобрение Министерства экономики РФ. Условия и порядок предоставления инвестиционных проектов и программ на экспертизу устанавливаются Министерством экономики РФ.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Запросы органов представительной власти на получение инвестиционных субвенций из федерального бюджета, включающие экспертные заключения Министерства экономики РФ, представляются в Федеральное собрание РФ и Министерство финансов РФ до 15 августа года, предшествующего очередному финансовому году.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Министерство финансов РФ до 15 сентября года, предшествующего очередному финансовому году, вносит на рассмотрение Федерального собрания РФ предложения о предоставлении инвестиционных субвенций из федерального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Предложения министерства финансов РФ о предоставлении инвестиционных субвенций из федерального бюджета должны быть одобрены в заключениях комиссий Федерального Собрания РФ.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Контроль за использованием субвенций из федерального бюджета возлагается на Федеральное Собрание РФ и Министерство финансов РФ.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Органы представительной власти в течение месяца после утверждения отчета об исполнении соответствующего бюджета обязаны предъявить в Федеральное Собрание РФ и Министерство финансов отчет об использовании полученных субвенций.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Предоставление субвенций из федерального бюджета могут быть прекращены в случае нарушения органами представительной власти норм налогового и бюджетного законодательства РФ.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 решению органов представительной власти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часть субвенций из федерального бюджета может быть направлена на финансирование общегосударственных социальных расходов или капитальных вложений, закрепленных местными бюджетами. Изменение назначения субвенций, даваемых в местные бюджеты, не допускается.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Финансовые ресурсы, имеющие целевое назначение, выделяются территориям из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внебюджетных фондов.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Внебюджетные фонды, осуществляющие субвенционное финансирование, создаются по решению Федерального Собрания с целью привлечения дополнительных средств на финансирование мероприятий государственной региональной политики, направленных на сближение уровней социально – экономического развития регионов РФ, освоение новых территорий, оздоровление окружающей среды, регулирование процесса миграций населения, предотвращение и ликвидацию последствий стихийных бедствий.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Средства внебюджетных фондов, осуществляющих субвенционное финансирование, формируются за счет:</w:t>
      </w:r>
    </w:p>
    <w:p w:rsidR="002E7357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1.</w:t>
      </w:r>
      <w:r w:rsidR="002E7357" w:rsidRPr="009F4547">
        <w:rPr>
          <w:sz w:val="28"/>
          <w:szCs w:val="28"/>
        </w:rPr>
        <w:t>перечисления федеральных средств из внебюджетных источников;</w:t>
      </w:r>
    </w:p>
    <w:p w:rsidR="002E7357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2.</w:t>
      </w:r>
      <w:r w:rsidR="002E7357" w:rsidRPr="009F4547">
        <w:rPr>
          <w:sz w:val="28"/>
          <w:szCs w:val="28"/>
        </w:rPr>
        <w:t>кредитов и займов, в т.ч. иностранных;</w:t>
      </w:r>
    </w:p>
    <w:p w:rsidR="002E7357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3.</w:t>
      </w:r>
      <w:r w:rsidR="002E7357" w:rsidRPr="009F4547">
        <w:rPr>
          <w:sz w:val="28"/>
          <w:szCs w:val="28"/>
        </w:rPr>
        <w:t>прочих поступлений.</w:t>
      </w:r>
    </w:p>
    <w:p w:rsidR="000E2A51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Субвенции из внебюджетных фондов предназначены для привлечения дополнительных средств на финансирование реализуемых на их территориях инвестиционных проектов и программ.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Право на получение субвенций из внебюджетных фондов имеют органы представительной власти в установленном порядке, получившие статус региона Российской Федерации, нуждающегося в финансовой помощи.</w:t>
      </w:r>
    </w:p>
    <w:p w:rsidR="000E2A51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Субвенции из внебюджетных фондов, выделенные органам представительной власти, зачисляются в соответственные статьи бюджетов развития национально – государственных и административно – территориальных образований или созданных ими внебюджетных фондов.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Доля субвенций из внебюджетного фонда не должна превышать 80% капитальных вложений получателя субвенций.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Контроль за использованием субвенций из внебюджетных фондов возлагается на Федеральное Собрание РФ и Министерство Финансов РФ.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4547">
        <w:rPr>
          <w:b/>
          <w:sz w:val="28"/>
          <w:szCs w:val="28"/>
        </w:rPr>
        <w:t>8. Раскрыть сущность казначейского исполнения бюджета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Органы федерального казначейства, представляя интересы государства, ставят под контроль действия участников процесса исполнения федерального бюджета. Начиная с 1997 г. задача перехода на казначейскую систему исполнения федерального бюджета становится для Правительства РФ приоритетной. Органы федерального казначейства представляют собой единую централизованную систему, созданную по территориальному принципу и входящую в состав Министерства финансов РФ. Структура территориальных органов казначейства является трехуровневой: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  <w:lang w:val="en-US"/>
        </w:rPr>
        <w:t>I</w:t>
      </w:r>
      <w:r w:rsidRPr="009F4547">
        <w:rPr>
          <w:sz w:val="28"/>
          <w:szCs w:val="28"/>
        </w:rPr>
        <w:t xml:space="preserve"> уровень – главное управление федерального казначейства (ГУФК), возглавляется начальником в ранге заместителя Министра финансов. Осуществляет сводный учет федерального бюджета и управляет движением средств на счетах казначейства. Информирует высшие уровни власти о результатах исполнения федерального бюджета. Руководит работой нижестоящих органов казначейства, получает от них оперативную информацию и отчетные данные о средствах федерального бюджета и обеспечивает исполнение ими бюджета в соответствии с действующим законодательством.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  <w:lang w:val="en-US"/>
        </w:rPr>
        <w:t>II</w:t>
      </w:r>
      <w:r w:rsidRPr="009F4547">
        <w:rPr>
          <w:sz w:val="28"/>
          <w:szCs w:val="28"/>
        </w:rPr>
        <w:t xml:space="preserve"> уровень -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управление федерального казначейства ( УФК) по республикам в составе РФ, краям, областям, автономным образованиям, городам Москве и Санкт – Петербургу возглавляется начальником, назначаемым на должность и освобождаемым начальником ГУФК. Обеспечивает через нижестоящие органы казначейства исполнения всех решений о формирование средств федерального бюджета. На территории РФ создано 88 УФК.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  <w:lang w:val="en-US"/>
        </w:rPr>
        <w:t>III</w:t>
      </w:r>
      <w:r w:rsidRPr="009F4547">
        <w:rPr>
          <w:sz w:val="28"/>
          <w:szCs w:val="28"/>
        </w:rPr>
        <w:t xml:space="preserve"> уровень – отделения федерального казначейства по городам, районам и районам в городах (кроме городов районного подчинения) возглавляется начальниками, назначаемыми и освобождаемыми от должности начальником УФК. Осуществляют формирование доходной части бюджета на территории и обеспечивают целевое финансирование расходов по бюджетополучателям. Обес</w:t>
      </w:r>
      <w:r w:rsidR="009F4547">
        <w:rPr>
          <w:sz w:val="28"/>
          <w:szCs w:val="28"/>
        </w:rPr>
        <w:t>печивают учет операции</w:t>
      </w:r>
      <w:r w:rsidRPr="009F4547">
        <w:rPr>
          <w:sz w:val="28"/>
          <w:szCs w:val="28"/>
        </w:rPr>
        <w:t xml:space="preserve"> по движению средств на счетах казначейства и предоставляют вышестоящим органам казначейства информацию об исполнении доходов и расходов бюджета на территории. В РФ создано 2311 ОФК.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Все органы федерального казначейства – юридические лица, относятся к органам исполнительной власти и руководствуются в своей деятельности законодательными и нормативными документами, утвержденными Президентом, Правительством, Министерством финансов РФ или по согласованию с ними.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Бюджет государства утверждается на финансовый год и является законом. Федеральный бюджет имеет две основные составляющие: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i/>
          <w:sz w:val="28"/>
          <w:szCs w:val="28"/>
        </w:rPr>
        <w:t>Доходная часть</w:t>
      </w:r>
      <w:r w:rsidRPr="009F4547">
        <w:rPr>
          <w:sz w:val="28"/>
          <w:szCs w:val="28"/>
        </w:rPr>
        <w:t xml:space="preserve"> – формируется на основе плана, поступления налогов, платежей и неналоговых поступлений от юридических и физических лиц, являющихся резидентами и нерезидентами РФ в соответствии с налговым законодаьельством.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i/>
          <w:sz w:val="28"/>
          <w:szCs w:val="28"/>
        </w:rPr>
        <w:t xml:space="preserve">Расходная часть </w:t>
      </w:r>
      <w:r w:rsidRPr="009F4547">
        <w:rPr>
          <w:sz w:val="28"/>
          <w:szCs w:val="28"/>
        </w:rPr>
        <w:t>– формируется исходя из планируемых объемов поступления доходов и должна обеспечивать потребность государства в содержании и развитии всех сфер экономики.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4547">
        <w:rPr>
          <w:sz w:val="28"/>
          <w:szCs w:val="28"/>
          <w:u w:val="single"/>
        </w:rPr>
        <w:t>Исполнение федерального бюджета возложено на органы федерального казначейства, функциями и задачами которых являются: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1) учет налогов и платежей, поступивших в доход федерального бюджета на счета казначейства в банках;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2) распределение в установленном порядке и размерах доходов между бюджетами различного уровня;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3) возврат и зачет между бюджетами сумм, ошибочно или излишне уплаченных;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4) учет льгот и отсрочек, предоставленных налогоплательщикам как органами исполнительной власти и перерасчет сумм налогов и платежей между бюджетами;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5) взаимные расчеты между бюджетами различного уровня по отдельным постановлениям и решениям уполномоченных органов;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6) доведения лимитов и осуществление финансирования распорядителей средств федерального бюджета;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7) обеспечение целевого и эффективного расходования средств путем предварительного, текущего и последующего контроля;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8) управление доходами и расходами федерального бюджета на счетах казначейства в банках.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4547">
        <w:rPr>
          <w:sz w:val="28"/>
          <w:szCs w:val="28"/>
          <w:u w:val="single"/>
        </w:rPr>
        <w:t>Основные направления контрольной деятельности органов казначейства: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1) проверка коммерческих банков и учреждений Центрального банка РФ по срокам списания, перечисления и зачисления доходов и средств федерального бюджета по счетам получателей.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2) Текущий и последующий контроль за целевым расходованием средств федерального бюджета распорядителями.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3) Проверка территориальных органов казначейства вышестоящими органами по соблюдению действующего законодательства и нормативных актов при исполнении федерального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4) Участие в проверках по заданиям уполномоченных органов законодательной и исполнительной власти и органов прокуратуры на местах.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4547">
        <w:rPr>
          <w:sz w:val="28"/>
          <w:szCs w:val="28"/>
          <w:u w:val="single"/>
        </w:rPr>
        <w:t>Деятельность органов казначейства является подконтрольной и может быть проверена со стороны других уполномоченных органов: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 по финансово – хозяйственной деятельности – налоговой инспекцией, представителями внебюджетных фондов;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- по исполнению федерального бюджета – счетной палаты, контрольно – ревизионным Управлением Министерства финансов РФ, прокуратурой РФ и</w:t>
      </w:r>
      <w:r w:rsidR="009F4547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др.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Значительные изменения в казначейскую систему исполнения федерального бюджета вносит Бюджет кодекс РФ. Казначейская система исполнения бюджета – основа развития бюджетных экономических отношений в России на перспективу.</w:t>
      </w:r>
    </w:p>
    <w:p w:rsidR="000E2A51" w:rsidRPr="009F4547" w:rsidRDefault="000E2A51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9F454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7357" w:rsidRPr="009F4547">
        <w:rPr>
          <w:b/>
          <w:sz w:val="28"/>
          <w:szCs w:val="28"/>
        </w:rPr>
        <w:t>9. Порядок рассмотрения и утверждения проекта бюджета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Получив от финансовых органов проекты соответствующих бюджетов, органы исполнительной власти рассматривают и при необходимости выносят поправки и дополнения.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Правительство вносит на рассмотрение Государственной Думы Федерального Собрания РФ проект федерального закона о федеральном бюджете на планируемый год.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Рассмотрение в комитетах Гос. Думы поступивших материалов по проекту бюджета проводиться депутатами совместно с приглашаемыми экономистами, учеными, представителями министерств, ведомств, территориальных органов исполнительной власти, которые готовят заключение по разделам проекта бюджета, вносят предложения по доходам и расходам.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Председатель Гос. Думы на основании заключения Комитета по бюджету принимает решение о том, что проект федерального закона о федеральном бюджете на планируемый год принимается к рассмотрению Гос. Думой либо подлежит возвращению в Правительство РФ на доработку.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Проект федерального закона о федеральном бюджете направляется Президенту РФ, Совет Федерации Федерального Собрания РФ, комитеты Гос. Думы, другим субъектам права законодательной инициативы для внесения замечаний и предложений, а также в Счетную палату РФ на заключение.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После рассмотрения проекта бюджета в комитетах он с замечаниями и предложениями депутатов выносится на обсуждение Гос. Думы, которая может обсуждать его в четырех чтениях.</w:t>
      </w:r>
    </w:p>
    <w:p w:rsidR="000E2A51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В </w:t>
      </w:r>
      <w:r w:rsidRPr="009F4547">
        <w:rPr>
          <w:i/>
          <w:sz w:val="28"/>
          <w:szCs w:val="28"/>
        </w:rPr>
        <w:t xml:space="preserve">первом чтении </w:t>
      </w:r>
      <w:r w:rsidRPr="009F4547">
        <w:rPr>
          <w:sz w:val="28"/>
          <w:szCs w:val="28"/>
        </w:rPr>
        <w:t>Гос. Дума рассматривает концепцию и прогноз социально – экономического развития РФ, основные направления бюджетной и налоговой политики, основные принципы взаимоотношений федерального бюджета с бюджетами субъектов РФ, программу государственных внешних заимствований РФ и предоставление гос. Кредитов РФ иностранным государствам на планируемый год в части источников внешнего финансирования покрытия дефицита федерального бюджета. Также рассматриваются основные показатели федерального бюджета.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>По итогам рассмотрения проекта федерального закона о федеральном бюджете в первом чтении принимается постановление Гос. Думы федерального собрания РФ «О принятии проекта федерального закона о федеральном бюджете на очередной финансовый год в первом чтении».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Во </w:t>
      </w:r>
      <w:r w:rsidRPr="009F4547">
        <w:rPr>
          <w:i/>
          <w:sz w:val="28"/>
          <w:szCs w:val="28"/>
        </w:rPr>
        <w:t xml:space="preserve">втором чтении </w:t>
      </w:r>
      <w:r w:rsidRPr="009F4547">
        <w:rPr>
          <w:sz w:val="28"/>
          <w:szCs w:val="28"/>
        </w:rPr>
        <w:t>Гос. Дума утверждает расходы федерального бюджета по разделам функциональной классификации в пределах общего объема расходов федерального бюджета, утвержденного в первом чтении, размер федерального фонда финансовой поддержки субъектов РФ и распределение его средств по субъектам РФ, общий объем бюджета развития и бюджета текущих расходов.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Гос. Дума при рассмотрении в </w:t>
      </w:r>
      <w:r w:rsidRPr="009F4547">
        <w:rPr>
          <w:i/>
          <w:sz w:val="28"/>
          <w:szCs w:val="28"/>
        </w:rPr>
        <w:t>третьем чтении</w:t>
      </w:r>
      <w:r w:rsidRPr="009F4547">
        <w:rPr>
          <w:sz w:val="28"/>
          <w:szCs w:val="28"/>
        </w:rPr>
        <w:t xml:space="preserve"> законопроекта рассматривает расходы федерального бюджета по разделам функциональной классификации, всем уровнем ведомственной классификации, федеральным целевым программам, федеральной адресной инвестиционной программе на планируемый год в пределах расходов, утвержденных по разделам федерального бюджета во втором чтении; перечень защищенных статей федерального бюджета, программы предоставления гарантий правительства РФ на планируемый год, программы предоставления средств федерального бюджета на возвратной основе по каждому виду расходов, программу гос. внешний заимствований РФ и предоставление государственных кредитов РФ иностранным государствам.</w:t>
      </w:r>
    </w:p>
    <w:p w:rsidR="000E2A51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sz w:val="28"/>
          <w:szCs w:val="28"/>
        </w:rPr>
        <w:t xml:space="preserve">При рассмотрении законопроекта в </w:t>
      </w:r>
      <w:r w:rsidRPr="009F4547">
        <w:rPr>
          <w:i/>
          <w:sz w:val="28"/>
          <w:szCs w:val="28"/>
        </w:rPr>
        <w:t>четвертом чтении</w:t>
      </w:r>
      <w:r w:rsidRPr="009F4547">
        <w:rPr>
          <w:sz w:val="28"/>
          <w:szCs w:val="28"/>
        </w:rPr>
        <w:t xml:space="preserve"> рассматриваются поправки к законопроекту, а также поквартальное распределение доходов, расходов и дефицита федерального бюджета.</w:t>
      </w:r>
      <w:r w:rsidR="000E2A51" w:rsidRPr="009F4547">
        <w:rPr>
          <w:sz w:val="28"/>
          <w:szCs w:val="28"/>
        </w:rPr>
        <w:t xml:space="preserve"> </w:t>
      </w:r>
      <w:r w:rsidRPr="009F4547">
        <w:rPr>
          <w:sz w:val="28"/>
          <w:szCs w:val="28"/>
        </w:rPr>
        <w:t>Гос. Дума принимает федеральный закон о финансировании расходов из федерального бюджета в первом квартале на планируемый год. В этом случае федеральные органы исполнительной власти производят расходование бюджетных средств в соответствии с указанным федеральным законом.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4547">
        <w:rPr>
          <w:b/>
          <w:sz w:val="28"/>
          <w:szCs w:val="28"/>
        </w:rPr>
        <w:t>10. Раскройте методы бюджетного планирования (метод экономического анализа и балансовый метод)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i/>
          <w:sz w:val="28"/>
          <w:szCs w:val="28"/>
        </w:rPr>
        <w:t>Метод экономического анализа</w:t>
      </w:r>
      <w:r w:rsidRPr="009F4547">
        <w:rPr>
          <w:sz w:val="28"/>
          <w:szCs w:val="28"/>
        </w:rPr>
        <w:t xml:space="preserve"> осуществляется как на макро-, так и на мезо- и микроуровнях. При проведении экономического анализа используется системный подход. В качестве системы выступает национальная экономика в целом и ее структурные части: секторы, регионы, отрасли, объединения, предприятия. Экономический анализ носит комплексный характер. Сущность метода экономического анализа заключается в том, что в экономическом процессе или явлении выделяются составные части, выявляются взаимосвязь и влияние этих частей друг на друга и на ход развития всего процесса. Анализ позволяет раскрыть сущность такого процесса, определить закономерности его изменения в прогнозируемом (плановом) периоде, всесторонне оценить возможности и пути достижения поставленных целей. Процесс экономического анализа подразделяется на ряд стадий: постановку проблемы, определение целей и критериев оценки; подготовку информации для анализа; изучение и аналитическую обработку информации; разработку рекомендаций о возможных вариантах решения проблемы и достижения целей; оформление результатов анализа.</w:t>
      </w:r>
    </w:p>
    <w:p w:rsidR="002E7357" w:rsidRPr="009F4547" w:rsidRDefault="002E7357" w:rsidP="00C87556">
      <w:pPr>
        <w:spacing w:line="360" w:lineRule="auto"/>
        <w:ind w:firstLine="709"/>
        <w:jc w:val="both"/>
        <w:rPr>
          <w:sz w:val="28"/>
          <w:szCs w:val="28"/>
        </w:rPr>
      </w:pPr>
      <w:r w:rsidRPr="009F4547">
        <w:rPr>
          <w:i/>
          <w:sz w:val="28"/>
          <w:szCs w:val="28"/>
        </w:rPr>
        <w:t>Балансовый метод</w:t>
      </w:r>
      <w:r w:rsidRPr="009F4547">
        <w:rPr>
          <w:sz w:val="28"/>
          <w:szCs w:val="28"/>
        </w:rPr>
        <w:t xml:space="preserve"> основан на принципах сбалансированности и пропорциональности. Он применяется при разработке прогнозов, планов и программ. Сущность его заключается в увязке потребностей страны в различных видах продукции, материальных, трудовых и финансовых ресурсов с возможностями производства продукции и источниками ресурсов. Балансовый метод предполагает разработку балансов, представляющих собой систему показателей, в которой одна часть, характеризующая ресурсы по источникам поступления, равна другой, показывающей распределение (использование) по всем направлениям их расхода. В переходный период к рыночным отношениям усиливается роль прогнозных балансов, разрабатываемых на макроуровне: платежного баланса, баланса доходов и расходов государства, баланса денежных доходов и расходов населения, сводного баланса трудовых ресурсов, балансов спроса и предложения. Результаты балансовых расчетов служат основой при формировании структурной, социальной, финансово-бюджетной и кредитно-денежной политики, а также политики занятости и внешнеэкономической деятельности. Балансы применяются также для выявления диспропорций в текущем периоде, вскрытия неиспользованных резервов и обоснования новых пропорций. Система балансов, используемых в прогнозировании и планировании, включает: материальные, трудовые и финансовые. В каждую из указанных групп входит ряд балансов.</w:t>
      </w:r>
    </w:p>
    <w:p w:rsidR="002E7357" w:rsidRPr="009F4547" w:rsidRDefault="002E7357" w:rsidP="00C875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4547">
        <w:rPr>
          <w:sz w:val="28"/>
          <w:szCs w:val="28"/>
        </w:rPr>
        <w:br w:type="page"/>
      </w:r>
      <w:r w:rsidRPr="009F4547">
        <w:rPr>
          <w:b/>
          <w:sz w:val="28"/>
          <w:szCs w:val="28"/>
        </w:rPr>
        <w:t>Список используемой литературы</w:t>
      </w:r>
    </w:p>
    <w:p w:rsidR="00C87556" w:rsidRPr="009F4547" w:rsidRDefault="00C87556" w:rsidP="00C87556">
      <w:pPr>
        <w:spacing w:line="360" w:lineRule="auto"/>
        <w:ind w:firstLine="709"/>
        <w:jc w:val="both"/>
        <w:rPr>
          <w:sz w:val="28"/>
          <w:szCs w:val="28"/>
        </w:rPr>
      </w:pPr>
    </w:p>
    <w:p w:rsidR="002E7357" w:rsidRPr="009F4547" w:rsidRDefault="007643D0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Акперов И.Г. Казначейская система исполнения бюджета в РФ: Учеб. пособие / И.Г. Акперов, И.А. Коноплева, С.П. Головач. М., 2002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Бюджетный кодекс РФ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Налоговый кодекс РФ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Бюджетная система России/Под ред. Г.Б. Поляка. – М.: ЮНИТИ, 2005.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Бюджетная система РФ/Под ред. Г.Б. Поляка. – М.: ЮНИТИ – ДАНА, 2007.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Бюджетная система РФ/Под ред. М.В. Романовского, О.В. Врублевской. – М.: Юрайт, 2007.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Годин А.М., Максимова Н.С., Подпорина И.В. Бюджетная система РФ, М.: Дашков и Ко, 2007.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Нешитой А.С. Бюджетная система РФ, М.: Дашков и Ко, 2006.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Парышина В.А., Браун К. Бюджетная система России. М.: Эксмо, 2006.</w:t>
      </w:r>
    </w:p>
    <w:p w:rsidR="007643D0" w:rsidRPr="009F4547" w:rsidRDefault="007643D0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Пшенникова Е.И. Бюджет и бюджетный процесс в РФ: Учеб. пособие. 2-е изд. М., 2004.</w:t>
      </w:r>
    </w:p>
    <w:p w:rsidR="002E7357" w:rsidRPr="009F4547" w:rsidRDefault="002E7357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http://www.garant.ru</w:t>
      </w:r>
    </w:p>
    <w:p w:rsidR="002E7357" w:rsidRPr="009F4547" w:rsidRDefault="007643D0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http://www.gks.ru</w:t>
      </w:r>
    </w:p>
    <w:p w:rsidR="007643D0" w:rsidRPr="009F4547" w:rsidRDefault="007643D0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http://www.medvestnik.ru</w:t>
      </w:r>
    </w:p>
    <w:p w:rsidR="007643D0" w:rsidRPr="009F4547" w:rsidRDefault="007643D0" w:rsidP="00C87556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9F4547">
        <w:rPr>
          <w:sz w:val="28"/>
          <w:szCs w:val="28"/>
        </w:rPr>
        <w:t>http://www.consultant.ru</w:t>
      </w:r>
      <w:bookmarkStart w:id="1" w:name="_GoBack"/>
      <w:bookmarkEnd w:id="1"/>
    </w:p>
    <w:sectPr w:rsidR="007643D0" w:rsidRPr="009F4547" w:rsidSect="00C87556">
      <w:pgSz w:w="11906" w:h="16838"/>
      <w:pgMar w:top="1134" w:right="851" w:bottom="1134" w:left="1701" w:header="709" w:footer="26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50" w:rsidRDefault="00DF7C50">
      <w:r>
        <w:separator/>
      </w:r>
    </w:p>
  </w:endnote>
  <w:endnote w:type="continuationSeparator" w:id="0">
    <w:p w:rsidR="00DF7C50" w:rsidRDefault="00DF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50" w:rsidRDefault="00DF7C50">
      <w:r>
        <w:separator/>
      </w:r>
    </w:p>
  </w:footnote>
  <w:footnote w:type="continuationSeparator" w:id="0">
    <w:p w:rsidR="00DF7C50" w:rsidRDefault="00DF7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67180C"/>
    <w:multiLevelType w:val="multilevel"/>
    <w:tmpl w:val="7636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5DCE"/>
    <w:multiLevelType w:val="hybridMultilevel"/>
    <w:tmpl w:val="B8FE5870"/>
    <w:lvl w:ilvl="0" w:tplc="050E4E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D75E90"/>
    <w:multiLevelType w:val="multilevel"/>
    <w:tmpl w:val="E5FA5C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>
    <w:nsid w:val="1F204DE5"/>
    <w:multiLevelType w:val="hybridMultilevel"/>
    <w:tmpl w:val="1334FEE0"/>
    <w:lvl w:ilvl="0" w:tplc="6D6062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A17AAA"/>
    <w:multiLevelType w:val="hybridMultilevel"/>
    <w:tmpl w:val="CE94A37A"/>
    <w:lvl w:ilvl="0" w:tplc="43D6DF0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>
    <w:nsid w:val="27E10B86"/>
    <w:multiLevelType w:val="hybridMultilevel"/>
    <w:tmpl w:val="7C3C7D10"/>
    <w:lvl w:ilvl="0" w:tplc="04190001">
      <w:start w:val="1"/>
      <w:numFmt w:val="bullet"/>
      <w:lvlText w:val=""/>
      <w:lvlJc w:val="left"/>
      <w:pPr>
        <w:ind w:left="23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abstractNum w:abstractNumId="7">
    <w:nsid w:val="2AA24F68"/>
    <w:multiLevelType w:val="hybridMultilevel"/>
    <w:tmpl w:val="1FFA0086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  <w:rPr>
        <w:rFonts w:cs="Times New Roman"/>
      </w:rPr>
    </w:lvl>
  </w:abstractNum>
  <w:abstractNum w:abstractNumId="8">
    <w:nsid w:val="2CEC189C"/>
    <w:multiLevelType w:val="hybridMultilevel"/>
    <w:tmpl w:val="BB285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F93DE6"/>
    <w:multiLevelType w:val="multilevel"/>
    <w:tmpl w:val="D770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3427E6"/>
    <w:multiLevelType w:val="hybridMultilevel"/>
    <w:tmpl w:val="33247796"/>
    <w:lvl w:ilvl="0" w:tplc="2C8C75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633079"/>
    <w:multiLevelType w:val="hybridMultilevel"/>
    <w:tmpl w:val="A198D0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6D7C06"/>
    <w:multiLevelType w:val="hybridMultilevel"/>
    <w:tmpl w:val="B3A665FE"/>
    <w:lvl w:ilvl="0" w:tplc="4692C704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066A11"/>
    <w:multiLevelType w:val="multilevel"/>
    <w:tmpl w:val="92C6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76130A"/>
    <w:multiLevelType w:val="hybridMultilevel"/>
    <w:tmpl w:val="555E72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496D23FA"/>
    <w:multiLevelType w:val="multilevel"/>
    <w:tmpl w:val="DB1C6CD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6">
    <w:nsid w:val="522937B9"/>
    <w:multiLevelType w:val="hybridMultilevel"/>
    <w:tmpl w:val="9ABC8EB4"/>
    <w:lvl w:ilvl="0" w:tplc="16D077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4D1FB5"/>
    <w:multiLevelType w:val="hybridMultilevel"/>
    <w:tmpl w:val="33247796"/>
    <w:lvl w:ilvl="0" w:tplc="2C8C75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306179"/>
    <w:multiLevelType w:val="hybridMultilevel"/>
    <w:tmpl w:val="696CBF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9FE59B2"/>
    <w:multiLevelType w:val="singleLevel"/>
    <w:tmpl w:val="86C8505E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cs="Times New Roman"/>
        <w:b w:val="0"/>
        <w:i w:val="0"/>
        <w:sz w:val="18"/>
        <w:szCs w:val="18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9"/>
  </w:num>
  <w:num w:numId="6">
    <w:abstractNumId w:val="18"/>
  </w:num>
  <w:num w:numId="7">
    <w:abstractNumId w:val="7"/>
  </w:num>
  <w:num w:numId="8">
    <w:abstractNumId w:val="17"/>
  </w:num>
  <w:num w:numId="9">
    <w:abstractNumId w:val="16"/>
  </w:num>
  <w:num w:numId="10">
    <w:abstractNumId w:val="15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2"/>
  </w:num>
  <w:num w:numId="18">
    <w:abstractNumId w:val="12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381"/>
    <w:rsid w:val="00002F14"/>
    <w:rsid w:val="0005146F"/>
    <w:rsid w:val="00076A5F"/>
    <w:rsid w:val="000D28A6"/>
    <w:rsid w:val="000E2A51"/>
    <w:rsid w:val="000E7F4C"/>
    <w:rsid w:val="000F3605"/>
    <w:rsid w:val="002372FD"/>
    <w:rsid w:val="00253F3C"/>
    <w:rsid w:val="00291DB0"/>
    <w:rsid w:val="002B3D75"/>
    <w:rsid w:val="002E390F"/>
    <w:rsid w:val="002E7357"/>
    <w:rsid w:val="00301BA8"/>
    <w:rsid w:val="0045048B"/>
    <w:rsid w:val="004706F6"/>
    <w:rsid w:val="004D5DF1"/>
    <w:rsid w:val="004F2530"/>
    <w:rsid w:val="0055434B"/>
    <w:rsid w:val="005D2381"/>
    <w:rsid w:val="006A4A6A"/>
    <w:rsid w:val="006D6B0D"/>
    <w:rsid w:val="006E6583"/>
    <w:rsid w:val="00705083"/>
    <w:rsid w:val="007643D0"/>
    <w:rsid w:val="007F58BF"/>
    <w:rsid w:val="007F5F0F"/>
    <w:rsid w:val="0081182E"/>
    <w:rsid w:val="008632A0"/>
    <w:rsid w:val="00897A72"/>
    <w:rsid w:val="008A6510"/>
    <w:rsid w:val="008C17BD"/>
    <w:rsid w:val="009846C0"/>
    <w:rsid w:val="009C00C0"/>
    <w:rsid w:val="009F4547"/>
    <w:rsid w:val="00A44496"/>
    <w:rsid w:val="00A57B79"/>
    <w:rsid w:val="00A66BBF"/>
    <w:rsid w:val="00AD6B25"/>
    <w:rsid w:val="00B03F96"/>
    <w:rsid w:val="00B42797"/>
    <w:rsid w:val="00B46EA8"/>
    <w:rsid w:val="00B72E17"/>
    <w:rsid w:val="00BE3CA1"/>
    <w:rsid w:val="00BE6AFD"/>
    <w:rsid w:val="00C87556"/>
    <w:rsid w:val="00CA1BD1"/>
    <w:rsid w:val="00CE3BE4"/>
    <w:rsid w:val="00D32588"/>
    <w:rsid w:val="00D866B7"/>
    <w:rsid w:val="00DA7388"/>
    <w:rsid w:val="00DF7C50"/>
    <w:rsid w:val="00E95E38"/>
    <w:rsid w:val="00EA041F"/>
    <w:rsid w:val="00EC09E9"/>
    <w:rsid w:val="00EC3A5D"/>
    <w:rsid w:val="00EC49E0"/>
    <w:rsid w:val="00ED0ED8"/>
    <w:rsid w:val="00F51F2B"/>
    <w:rsid w:val="00F77D06"/>
    <w:rsid w:val="00FC3746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  <o:rules v:ext="edit">
        <o:r id="V:Rule1" type="connector" idref="#_x0000_s1059"/>
        <o:r id="V:Rule2" type="connector" idref="#_x0000_s1060"/>
        <o:r id="V:Rule3" type="connector" idref="#_x0000_s1061"/>
        <o:r id="V:Rule4" type="connector" idref="#_x0000_s1062"/>
        <o:r id="V:Rule5" type="connector" idref="#_x0000_s1063"/>
        <o:r id="V:Rule6" type="connector" idref="#_x0000_s1064"/>
        <o:r id="V:Rule7" type="connector" idref="#_x0000_s1065"/>
      </o:rules>
    </o:shapelayout>
  </w:shapeDefaults>
  <w:decimalSymbol w:val=","/>
  <w:listSeparator w:val=";"/>
  <w14:defaultImageDpi w14:val="0"/>
  <w15:chartTrackingRefBased/>
  <w15:docId w15:val="{327C88A0-72C1-4E19-9ED1-AC1F9C4F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6A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6B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E6AF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xt">
    <w:name w:val="bodytxt"/>
    <w:basedOn w:val="a"/>
    <w:rsid w:val="005D2381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character" w:styleId="a3">
    <w:name w:val="Hyperlink"/>
    <w:uiPriority w:val="99"/>
    <w:rsid w:val="006D6B0D"/>
    <w:rPr>
      <w:rFonts w:ascii="Verdana" w:hAnsi="Verdana" w:cs="Times New Roman"/>
      <w:color w:val="2F2F2F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rsid w:val="006D6B0D"/>
    <w:pPr>
      <w:spacing w:before="100" w:beforeAutospacing="1" w:after="100" w:afterAutospacing="1"/>
    </w:pPr>
    <w:rPr>
      <w:rFonts w:ascii="Verdana" w:hAnsi="Verdana"/>
      <w:color w:val="626161"/>
      <w:sz w:val="17"/>
      <w:szCs w:val="17"/>
    </w:rPr>
  </w:style>
  <w:style w:type="paragraph" w:styleId="a5">
    <w:name w:val="List Paragraph"/>
    <w:basedOn w:val="a"/>
    <w:uiPriority w:val="34"/>
    <w:qFormat/>
    <w:rsid w:val="00BE6AFD"/>
    <w:pPr>
      <w:ind w:left="720"/>
      <w:contextualSpacing/>
    </w:pPr>
    <w:rPr>
      <w:rFonts w:ascii="Georgia" w:hAnsi="Georgia"/>
      <w:sz w:val="20"/>
      <w:szCs w:val="20"/>
    </w:rPr>
  </w:style>
  <w:style w:type="paragraph" w:styleId="a6">
    <w:name w:val="footer"/>
    <w:basedOn w:val="a"/>
    <w:link w:val="a7"/>
    <w:uiPriority w:val="99"/>
    <w:rsid w:val="00BE6AFD"/>
    <w:pPr>
      <w:tabs>
        <w:tab w:val="center" w:pos="4153"/>
        <w:tab w:val="right" w:pos="8306"/>
      </w:tabs>
    </w:pPr>
    <w:rPr>
      <w:rFonts w:ascii="Georgia" w:hAnsi="Georgia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BE6AFD"/>
    <w:rPr>
      <w:rFonts w:ascii="Georgia" w:hAnsi="Georgia" w:cs="Times New Roman"/>
    </w:rPr>
  </w:style>
  <w:style w:type="paragraph" w:styleId="a8">
    <w:name w:val="Body Text"/>
    <w:basedOn w:val="a"/>
    <w:link w:val="a9"/>
    <w:uiPriority w:val="99"/>
    <w:rsid w:val="00BE6AFD"/>
    <w:pPr>
      <w:widowControl w:val="0"/>
      <w:spacing w:line="220" w:lineRule="auto"/>
      <w:jc w:val="both"/>
    </w:pPr>
    <w:rPr>
      <w:szCs w:val="20"/>
    </w:rPr>
  </w:style>
  <w:style w:type="character" w:customStyle="1" w:styleId="a9">
    <w:name w:val="Основной текст Знак"/>
    <w:link w:val="a8"/>
    <w:uiPriority w:val="99"/>
    <w:locked/>
    <w:rsid w:val="00BE6AFD"/>
    <w:rPr>
      <w:rFonts w:cs="Times New Roman"/>
      <w:snapToGrid w:val="0"/>
      <w:sz w:val="24"/>
    </w:rPr>
  </w:style>
  <w:style w:type="character" w:styleId="aa">
    <w:name w:val="Strong"/>
    <w:uiPriority w:val="22"/>
    <w:qFormat/>
    <w:rsid w:val="00BE6AFD"/>
    <w:rPr>
      <w:rFonts w:cs="Times New Roman"/>
      <w:b/>
      <w:bCs/>
    </w:rPr>
  </w:style>
  <w:style w:type="paragraph" w:customStyle="1" w:styleId="22">
    <w:name w:val="Основной текст 22"/>
    <w:basedOn w:val="a"/>
    <w:rsid w:val="00BE6AFD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ab">
    <w:name w:val="header"/>
    <w:basedOn w:val="a"/>
    <w:link w:val="ac"/>
    <w:uiPriority w:val="99"/>
    <w:rsid w:val="00CA1B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3"/>
    <w:uiPriority w:val="99"/>
    <w:rsid w:val="002E735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1"/>
    <w:uiPriority w:val="99"/>
    <w:locked/>
    <w:rsid w:val="002E7357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2E73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E7357"/>
    <w:rPr>
      <w:rFonts w:cs="Times New Roman"/>
      <w:sz w:val="16"/>
      <w:szCs w:val="16"/>
    </w:rPr>
  </w:style>
  <w:style w:type="paragraph" w:customStyle="1" w:styleId="ad">
    <w:name w:val="Заголовок статьи"/>
    <w:basedOn w:val="a"/>
    <w:next w:val="a"/>
    <w:rsid w:val="002E735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C389-8636-4795-B677-9E04C3A1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8001</Words>
  <Characters>45608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Лизинг представляет собой, как правило, трехсторонний комплекс отношений, в которых лизинговая компания по просьбе и указанию пользователя приобретает у изготовителя оборудование, которое затем сдает этому пользователю во временное пользование</vt:lpstr>
    </vt:vector>
  </TitlesOfParts>
  <Company>Санаторий АЙ</Company>
  <LinksUpToDate>false</LinksUpToDate>
  <CharactersWithSpaces>53502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Лизинг представляет собой, как правило, трехсторонний комплекс отношений, в которых лизинговая компания по просьбе и указанию пользователя приобретает у изготовителя оборудование, которое затем сдает этому пользователю во временное пользование</dc:title>
  <dc:subject/>
  <dc:creator>user</dc:creator>
  <cp:keywords/>
  <dc:description/>
  <cp:lastModifiedBy>admin</cp:lastModifiedBy>
  <cp:revision>2</cp:revision>
  <cp:lastPrinted>2009-10-12T13:57:00Z</cp:lastPrinted>
  <dcterms:created xsi:type="dcterms:W3CDTF">2014-02-23T03:03:00Z</dcterms:created>
  <dcterms:modified xsi:type="dcterms:W3CDTF">2014-02-23T03:03:00Z</dcterms:modified>
</cp:coreProperties>
</file>