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AE3971" w:rsidRPr="00E04664" w:rsidRDefault="00AE397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AE3971" w:rsidRPr="00E04664" w:rsidRDefault="00AE397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04664" w:rsidRDefault="00E04664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04664" w:rsidRDefault="00E04664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04664" w:rsidRDefault="00E04664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04664" w:rsidRDefault="00E04664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04664" w:rsidRDefault="00E04664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04664" w:rsidRPr="00E04664" w:rsidRDefault="00E04664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AE3971" w:rsidP="00E04664">
      <w:pPr>
        <w:spacing w:line="360" w:lineRule="auto"/>
        <w:ind w:firstLine="709"/>
        <w:contextualSpacing/>
        <w:jc w:val="center"/>
        <w:rPr>
          <w:sz w:val="28"/>
          <w:szCs w:val="36"/>
        </w:rPr>
      </w:pPr>
      <w:r w:rsidRPr="00E04664">
        <w:rPr>
          <w:sz w:val="28"/>
          <w:szCs w:val="36"/>
        </w:rPr>
        <w:t>Контрольная работа</w:t>
      </w: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  <w:szCs w:val="32"/>
        </w:rPr>
      </w:pPr>
      <w:r w:rsidRPr="00E04664">
        <w:rPr>
          <w:sz w:val="28"/>
          <w:szCs w:val="32"/>
        </w:rPr>
        <w:t>по курсу геронтология</w:t>
      </w: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  <w:szCs w:val="32"/>
        </w:rPr>
      </w:pPr>
      <w:r w:rsidRPr="00E04664">
        <w:rPr>
          <w:sz w:val="28"/>
          <w:szCs w:val="32"/>
        </w:rPr>
        <w:t>На тему:</w:t>
      </w: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  <w:szCs w:val="40"/>
        </w:rPr>
      </w:pPr>
      <w:r w:rsidRPr="00E04664">
        <w:rPr>
          <w:sz w:val="28"/>
          <w:szCs w:val="40"/>
        </w:rPr>
        <w:t>«Центр социального обслуживания лиц, освобожденных из мест заключения»</w:t>
      </w: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</w:p>
    <w:p w:rsidR="00EC2F01" w:rsidRPr="00E04664" w:rsidRDefault="00EC2F01" w:rsidP="00E04664">
      <w:pPr>
        <w:spacing w:line="360" w:lineRule="auto"/>
        <w:ind w:firstLine="709"/>
        <w:contextualSpacing/>
        <w:jc w:val="center"/>
        <w:rPr>
          <w:sz w:val="28"/>
        </w:rPr>
      </w:pPr>
      <w:r w:rsidRPr="00E04664">
        <w:rPr>
          <w:sz w:val="28"/>
        </w:rPr>
        <w:t>Рязань 2010</w:t>
      </w:r>
    </w:p>
    <w:p w:rsidR="00E733BA" w:rsidRDefault="00E04664" w:rsidP="00E046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Теоретическая база</w:t>
      </w:r>
    </w:p>
    <w:p w:rsidR="00E04664" w:rsidRPr="00E04664" w:rsidRDefault="00E04664" w:rsidP="00E04664">
      <w:pPr>
        <w:spacing w:line="360" w:lineRule="auto"/>
        <w:ind w:firstLine="709"/>
        <w:jc w:val="both"/>
        <w:rPr>
          <w:sz w:val="28"/>
          <w:szCs w:val="28"/>
        </w:rPr>
      </w:pPr>
    </w:p>
    <w:p w:rsidR="003F4161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Социальные проблемы бывших осужденных</w:t>
      </w:r>
    </w:p>
    <w:p w:rsidR="00E04664" w:rsidRPr="00E04664" w:rsidRDefault="00E04664" w:rsidP="00E04664">
      <w:pPr>
        <w:spacing w:line="360" w:lineRule="auto"/>
        <w:ind w:firstLine="709"/>
        <w:jc w:val="both"/>
        <w:rPr>
          <w:sz w:val="28"/>
          <w:szCs w:val="28"/>
        </w:rPr>
      </w:pP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Положение человека отбывшего наказание является довольно тяжелым потому, что в период лишения свободы он, повседневно подчинялся строгим правилам тюремного распорядка, утрачивает способность к самостоятельности, отвыкает от необходимости заботиться о себе, во всем полагается на «предусмотрительность» администрации. И при выходе «на волю» не всегда готов проявлять достаточно энергии для того, чтобы включиться в трудовую деятельность, подчас склонен идти по пути наименьшего сопротивления, чреватого преступным рецидивом. Наиболее ярко выделяется проблема трудоустройства</w:t>
      </w:r>
      <w:r w:rsidR="002F40E7" w:rsidRPr="00E04664">
        <w:rPr>
          <w:sz w:val="28"/>
          <w:szCs w:val="28"/>
        </w:rPr>
        <w:t xml:space="preserve">. </w:t>
      </w:r>
      <w:r w:rsidRPr="00E04664">
        <w:rPr>
          <w:sz w:val="28"/>
          <w:szCs w:val="28"/>
        </w:rPr>
        <w:t>На личность преступника, отбывшего наказание, практически нельзя воздействовать эффективно, не внося коррективы в непосредственно окружающую его социальную среду, не меняя способы взаимодействия с этой средой. Следствием многолетней карательной практики государства явилось массовое убеждение в неизбежности жестоких репрессий в борьбе с преступностью. Так, согласно одному из исследований, от 30 до 55% граждан оценивают нынешнюю судебную деятельность как либеральную, 73% исходят из того, что чем суровее наказание, тем лучше соблюдается закон, 53% требуют расширения рамок санкций, предусматривающих лишение свободы. Это само по себе тревожно. Но куда тревожнее, когда обыденное сознание начинает связывать лавинообразный рост преступности с процессами демократизации, усматривая в этом источник всех бед. Не сродни ли сему и бездумное, иногда злое, нетерпимое отношение к побывавшим в заключении, часто основанное на стереотипах. Они образуют предвзятое, опирающееся не на рациональное осмысление явления, а на выведенное из стандартизированных суждений и ожиданий мнение, которое отражает установку определенных общественных групп.</w:t>
      </w: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Совершивший преступление и понесший за это кару человек сразу по освобождении оказывается в трудных социальных условиях. В первое же после «отсидки» время он, и без того униженный и оскорбленный самим наказанием, неизменно вынужден считаться с положением гонимого и отверженного. Ложная нравственность общества создает для него, недавнего преступника, особые нормы бытия. Таков социальный отголосок прежней судимости. В нашей стране с трудом, но все же возникают и начинают действовать центры, фонды, движения, комитеты, цель которых — не оставить без всесторонней общественной заботы наших заблудших сынов и дочерей, облегчить всем искупившим вину возвращение к нормальной жизни. Словом, появляется необходимое осознание насущной проблемы, её масштабов и возможных последствий.</w:t>
      </w: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Таким образом, из всего вышесказанного можно выделить следующие основные социальные проблемы бывших заключенных в современном российском обществе:</w:t>
      </w:r>
    </w:p>
    <w:p w:rsidR="003F4161" w:rsidRPr="00E04664" w:rsidRDefault="003F4161" w:rsidP="00E0466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Проблемы трудоустройства;</w:t>
      </w:r>
    </w:p>
    <w:p w:rsidR="003F4161" w:rsidRPr="00E04664" w:rsidRDefault="003F4161" w:rsidP="00E0466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Проблемы культурной адаптации;</w:t>
      </w:r>
    </w:p>
    <w:p w:rsidR="003F4161" w:rsidRPr="00E04664" w:rsidRDefault="003F4161" w:rsidP="00E0466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Проблемы сохранения социальных связей с близкими, родственниками и семьей;</w:t>
      </w:r>
    </w:p>
    <w:p w:rsidR="003F4161" w:rsidRPr="00E04664" w:rsidRDefault="003F4161" w:rsidP="00E0466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Жилищные проблемы и т.д.</w:t>
      </w: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iCs/>
          <w:sz w:val="28"/>
          <w:szCs w:val="28"/>
        </w:rPr>
        <w:t xml:space="preserve">Основные направления </w:t>
      </w:r>
      <w:r w:rsidRPr="00E04664">
        <w:rPr>
          <w:sz w:val="28"/>
          <w:szCs w:val="28"/>
        </w:rPr>
        <w:t>профессиональной деятельности</w:t>
      </w:r>
      <w:r w:rsidRPr="00E04664">
        <w:rPr>
          <w:iCs/>
          <w:sz w:val="28"/>
          <w:szCs w:val="28"/>
        </w:rPr>
        <w:t xml:space="preserve"> </w:t>
      </w:r>
      <w:r w:rsidRPr="00E04664">
        <w:rPr>
          <w:sz w:val="28"/>
          <w:szCs w:val="28"/>
        </w:rPr>
        <w:t>специалиста по социальной работе постпенитенциарного учреждения, способствующие ресоциализации и социальной адаптации бывших осужденных, таковы:</w:t>
      </w:r>
    </w:p>
    <w:p w:rsidR="003F4161" w:rsidRPr="00E04664" w:rsidRDefault="003F4161" w:rsidP="00E04664">
      <w:pPr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организация и обеспечение социальной защиты особо нуждающихся категорий бывших осужденных, удовлетворение их базовых потребностей;</w:t>
      </w:r>
    </w:p>
    <w:p w:rsidR="003F4161" w:rsidRPr="00E04664" w:rsidRDefault="003F4161" w:rsidP="00E04664">
      <w:pPr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содействие в обеспечении приемлемых социально-бытовых условий, в получении помощи профильных специалистов (психологов, медиков и т.д.);</w:t>
      </w:r>
    </w:p>
    <w:p w:rsidR="003F4161" w:rsidRPr="00E04664" w:rsidRDefault="003F4161" w:rsidP="00E04664">
      <w:pPr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помощь в поиске социально приемлемой среды, точки социального интереса (семья, труд, образование, религия, искусство и т.д.);</w:t>
      </w:r>
    </w:p>
    <w:p w:rsidR="003F4161" w:rsidRPr="00E04664" w:rsidRDefault="003F4161" w:rsidP="00E04664">
      <w:pPr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выявление социально-позитивного потенциала личности, помощь в социальном развитии: повышение социальной культуры, изменение ценностных ориентаций, повышение уровня социального самоконтроля;</w:t>
      </w:r>
    </w:p>
    <w:p w:rsidR="003F4161" w:rsidRPr="00E04664" w:rsidRDefault="003F4161" w:rsidP="00E04664">
      <w:pPr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формирование (поддержка, развитие и укрепление) социально полезных связей между осужденными и внешним миром (семьей, иными социальными институтами);</w:t>
      </w:r>
    </w:p>
    <w:p w:rsidR="003F4161" w:rsidRPr="00E04664" w:rsidRDefault="003F4161" w:rsidP="00E04664">
      <w:pPr>
        <w:numPr>
          <w:ilvl w:val="0"/>
          <w:numId w:val="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восстановление трудовых и профессиональных навыков, формирование опыта межличностных отношений и общения, готовности удовлетворять свои потребности некриминальным способом;</w:t>
      </w:r>
    </w:p>
    <w:p w:rsidR="003F4161" w:rsidRPr="00E04664" w:rsidRDefault="003F4161" w:rsidP="00E04664">
      <w:pPr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оказание помощи в решении вопросов трудового устройства, жилищно-бытовых и иных социальных проблем освобождаемых и освобожденных из исправительного учреждения; содействие в восстановлении их социального статуса, получении законных льгот, социально-правовой реабилитации;</w:t>
      </w:r>
    </w:p>
    <w:p w:rsidR="003F4161" w:rsidRPr="00E04664" w:rsidRDefault="003F4161" w:rsidP="00E04664">
      <w:pPr>
        <w:numPr>
          <w:ilvl w:val="0"/>
          <w:numId w:val="3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содействие интеграции деятельности исправительного учреждения с различными государственными, общественными структурами, организациями по оказанию необходимой социальной помощи осужденным в пенитенциарный и постпенитенциарный периоды.</w:t>
      </w:r>
    </w:p>
    <w:p w:rsidR="00E733BA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Профессиональная задача постпенитенциарного социального работника - создание благоприятной среды, предусматривающей защиту интересов и прав осужденного всеми установленными законом способами, содействующей исправлению и возвращению его в нормальное общество. </w:t>
      </w:r>
    </w:p>
    <w:p w:rsidR="002F40E7" w:rsidRPr="00E04664" w:rsidRDefault="002F40E7" w:rsidP="00E04664">
      <w:pPr>
        <w:spacing w:line="360" w:lineRule="auto"/>
        <w:ind w:firstLine="709"/>
        <w:jc w:val="both"/>
        <w:rPr>
          <w:sz w:val="28"/>
          <w:szCs w:val="28"/>
        </w:rPr>
      </w:pP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Принципы социальной работы с бывшими заключенными</w:t>
      </w:r>
    </w:p>
    <w:p w:rsidR="00E04664" w:rsidRDefault="00E04664" w:rsidP="00E04664">
      <w:pPr>
        <w:spacing w:line="360" w:lineRule="auto"/>
        <w:ind w:firstLine="709"/>
        <w:jc w:val="both"/>
        <w:rPr>
          <w:sz w:val="28"/>
          <w:szCs w:val="28"/>
        </w:rPr>
      </w:pP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Принципы социальной работы являются одновременно и элементами научной теории и основополагающими правилами эмпирической деятельности. Они делятся на общефилософские, общенаучные (организационно-деятельностные, социально-политические, психолого-педагогические и др.) и специфические принципы социальной работы. К специфическим принципам социальной работы относятся следующие принципы: универсальности, охраны социальных прав, профилактики, социального реагирования, клиентоцентризма, опоры на собственные силы, максимизации социальных ресурсов, конфиденциальности и толерантности. Названные принципы в полном объёме применимы и социальной работе с бывшими заключенными. В тоже время, социальная работа с бывшими заключенными дополняется такими специфическими принципами, как гуманизм, законность и справедливость.</w:t>
      </w: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Принцип законности в деятельности социальных работников с бывшими заключенными имеет глубокие моральные основания. Социальный работник должен способствовать приведению бывшего осужденного к законопослушному поведению.</w:t>
      </w: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Принцип справедливости содержит требование соответствия между практической ролью различных людей (социальных групп) в жизни общества и их социальным положением, между их правами и обязанностями, между деянием и воздаянием, трудом и вознаграждением, правонарушением и взысканием, заслугами людей и их признанием. Несоответствие в этих отношениях расценивается как несправедливость. В философской литературе принято усматривать в справедливости два аспекта: уравнивающий и распределяющий. Первый связан с необходимостью обеспечения равенства граждан перед законом, второй аспект гласит, что «наказание или иная мера уголовно-правового воздействия, подлежащая применению к лицу, совершившему преступление, должны быть справедливыми, то есть соответствовать тяжести преступления, обстоятельствам его совершения и личности виновного» (Ст. 6 УК РФ).</w:t>
      </w: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Если второй аспект более реализуется в социальной работе с заключенными в учреждении, исполняющем наказание, то для деятельности социальных работников в отношении бывших заключенных важен первый аспект справедливости т.к. человек искупивший вину имеет полные права на субъектность.</w:t>
      </w: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В целом, справедливость – это один из наиболее важных принципов, который должен обеспечиваться в деятельности социального работника с бывшими заключенными. </w:t>
      </w: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Принцип гуманизма. Принцип гуманизма является основополагающим в деятельности социального работника и находит своё выражение в Конституции РФ провозглашающей, что: «человек, его права и свободы являются высшей ценностью» (Ст. 2). В соответствии с Ч. 2 Ст. 21 Основного Закона, «никто не должен подвергаться пыткам, насилию, другому жестокому или унижающему человеческое достоинство обращению или наказанию».</w:t>
      </w:r>
    </w:p>
    <w:p w:rsidR="003F4161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Гуманизм – это признание за каждым возможности вернуться к законопослушной жизни в обществе. Это признание сотрудниками уголовно-исполнительной системы, осуждённых как равных себе по их человеческому естеству и сущности. Однако в то же время принцип гуманизма не означает всепрощенчества, строгость режима исполнения наказания может даже усиливаться, но подобные меры не должны вести к разрушению человеческого в человеке, подрывать здоровье осужденного, превращать его в объект манипулирования. Принцип гуманизма отражается в международных документах об обращении с осужденными. </w:t>
      </w:r>
    </w:p>
    <w:p w:rsidR="00E733BA" w:rsidRPr="00E04664" w:rsidRDefault="003F4161" w:rsidP="00E04664">
      <w:pPr>
        <w:spacing w:line="360" w:lineRule="auto"/>
        <w:ind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Социальный работник, помогающий бывшему заключенному более чем специалисты, профессионально реализующиеся в других секторах социальной защиты должен ориентироваться на принцип гуманизма в своей работе с клиентом, так как именно он лучше других понимает все последствия для общества обращения с осуждёнными как с «низшим существом». Поэтому ориентация общества именно на нравственно-гуманистические принципы и проведение в соответствии с ними пенитенциарной политики является важнейшей задачей современного общества. И проводить в жизнь эти принципы должен именно социальный работник в силу специфического характера его профессиональной деятельности.</w:t>
      </w:r>
    </w:p>
    <w:p w:rsid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733BA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база</w:t>
      </w:r>
    </w:p>
    <w:p w:rsidR="00E04664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E733BA" w:rsidRPr="00E04664" w:rsidRDefault="00E733BA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Центр социального обслуживания граждан п</w:t>
      </w:r>
      <w:r w:rsidR="00C177E2" w:rsidRPr="00E04664">
        <w:rPr>
          <w:sz w:val="28"/>
          <w:szCs w:val="28"/>
        </w:rPr>
        <w:t xml:space="preserve">ожилого возраста, освободившихся из мест заключения, </w:t>
      </w:r>
      <w:r w:rsidRPr="00E04664">
        <w:rPr>
          <w:sz w:val="28"/>
          <w:szCs w:val="28"/>
        </w:rPr>
        <w:t>является некоммерческой организацией, создаваемой в форме учреждения социального обслуживания, находящегося в ведении органов социальной защиты населения субъектов Российской Федерации или муниципальных органов социальной защиты населения и осуществляющего на территории города, района города или района организационную, практическую и координационную деятельность по оказанию социальных ус</w:t>
      </w:r>
      <w:r w:rsidR="00C177E2" w:rsidRPr="00E04664">
        <w:rPr>
          <w:sz w:val="28"/>
          <w:szCs w:val="28"/>
        </w:rPr>
        <w:t>луг гражданам пожилого возраста, освободившимся из мест заключения.</w:t>
      </w:r>
    </w:p>
    <w:p w:rsidR="00E733BA" w:rsidRPr="00E04664" w:rsidRDefault="00C177E2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Цель </w:t>
      </w:r>
      <w:r w:rsidR="00E733BA" w:rsidRPr="00E04664">
        <w:rPr>
          <w:sz w:val="28"/>
          <w:szCs w:val="28"/>
        </w:rPr>
        <w:t>дея</w:t>
      </w:r>
      <w:r w:rsidRPr="00E04664">
        <w:rPr>
          <w:sz w:val="28"/>
          <w:szCs w:val="28"/>
        </w:rPr>
        <w:t xml:space="preserve">тельности Центра: осуществление на </w:t>
      </w:r>
      <w:r w:rsidR="00E733BA" w:rsidRPr="00E04664">
        <w:rPr>
          <w:sz w:val="28"/>
          <w:szCs w:val="28"/>
        </w:rPr>
        <w:t>закрепленной</w:t>
      </w:r>
      <w:r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территории организационной, практической и методической деятельности</w:t>
      </w:r>
      <w:r w:rsidRPr="00E04664">
        <w:rPr>
          <w:sz w:val="28"/>
          <w:szCs w:val="28"/>
        </w:rPr>
        <w:t xml:space="preserve"> по социальному</w:t>
      </w:r>
      <w:r w:rsidR="00E733BA" w:rsidRPr="00E04664">
        <w:rPr>
          <w:sz w:val="28"/>
          <w:szCs w:val="28"/>
        </w:rPr>
        <w:t xml:space="preserve"> обслужива</w:t>
      </w:r>
      <w:r w:rsidRPr="00E04664">
        <w:rPr>
          <w:sz w:val="28"/>
          <w:szCs w:val="28"/>
        </w:rPr>
        <w:t>нию и оказанию социальных услуг</w:t>
      </w:r>
      <w:r w:rsidR="00E733BA" w:rsidRPr="00E04664">
        <w:rPr>
          <w:sz w:val="28"/>
          <w:szCs w:val="28"/>
        </w:rPr>
        <w:t xml:space="preserve"> гражданам</w:t>
      </w:r>
      <w:r w:rsidRPr="00E04664">
        <w:rPr>
          <w:sz w:val="28"/>
          <w:szCs w:val="28"/>
        </w:rPr>
        <w:t xml:space="preserve"> пожилого возраста, освободившимся из мест заключения.</w:t>
      </w:r>
    </w:p>
    <w:p w:rsidR="00E733BA" w:rsidRPr="00E04664" w:rsidRDefault="00E733BA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Основными задачами деятельности Центра являются:</w:t>
      </w:r>
    </w:p>
    <w:p w:rsidR="00E733BA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выработк</w:t>
      </w:r>
      <w:r w:rsidR="00A13E70" w:rsidRPr="00E046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по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совершенствованию социального обслуживания населения региона;</w:t>
      </w:r>
    </w:p>
    <w:p w:rsidR="00E733BA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дифференцированный (по категориям) учет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граждан,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нуждающихся в социальной поддержке, определение необходимых им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форм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помощи и периодичности ее предоставления;</w:t>
      </w:r>
    </w:p>
    <w:p w:rsidR="00E733BA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оказание социально-бы</w:t>
      </w:r>
      <w:r w:rsidR="00C177E2" w:rsidRPr="00E04664">
        <w:rPr>
          <w:sz w:val="28"/>
          <w:szCs w:val="28"/>
        </w:rPr>
        <w:t>товых,</w:t>
      </w:r>
      <w:r w:rsidR="00E733BA" w:rsidRPr="00E04664">
        <w:rPr>
          <w:sz w:val="28"/>
          <w:szCs w:val="28"/>
        </w:rPr>
        <w:t xml:space="preserve"> психологических,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правовых, консультационных услуг, материальной помощи, содействие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в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адаптации и реабилитации</w:t>
      </w:r>
      <w:r w:rsidR="00C177E2" w:rsidRPr="00E04664">
        <w:rPr>
          <w:sz w:val="28"/>
          <w:szCs w:val="28"/>
        </w:rPr>
        <w:t xml:space="preserve"> граждан и оказание иных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услуг;</w:t>
      </w:r>
    </w:p>
    <w:p w:rsidR="00E733BA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сотрудничество с государственными, общественными и религиозными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международные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зарубежные,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решении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нуждающимся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гражданам;</w:t>
      </w:r>
    </w:p>
    <w:p w:rsidR="00E733BA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внедрение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социального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в зависимости от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нуждаемости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и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местных социально-экономических и демографических условий;</w:t>
      </w:r>
    </w:p>
    <w:p w:rsidR="00E733BA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информационно-просветительская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актуальным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вопросам социальной политики и социального обслуживания;</w:t>
      </w:r>
    </w:p>
    <w:p w:rsidR="00E733BA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по повышению профессионального</w:t>
      </w:r>
      <w:r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уровня</w:t>
      </w:r>
      <w:r w:rsidR="00C177E2" w:rsidRPr="00E04664">
        <w:rPr>
          <w:sz w:val="28"/>
          <w:szCs w:val="28"/>
        </w:rPr>
        <w:t xml:space="preserve"> </w:t>
      </w:r>
      <w:r w:rsidR="00E733BA" w:rsidRPr="00E04664">
        <w:rPr>
          <w:sz w:val="28"/>
          <w:szCs w:val="28"/>
        </w:rPr>
        <w:t>работников Центра.</w:t>
      </w:r>
    </w:p>
    <w:p w:rsidR="00E733BA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Руководс</w:t>
      </w:r>
      <w:r w:rsidR="00E04664">
        <w:rPr>
          <w:sz w:val="28"/>
          <w:szCs w:val="28"/>
        </w:rPr>
        <w:t>тво центра</w:t>
      </w:r>
    </w:p>
    <w:p w:rsidR="00C177E2" w:rsidRPr="00E04664" w:rsidRDefault="00C177E2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Центр возглавляет директор Центра, назначаемый соответствующим органом социальной защиты населения. Директор Центра:</w:t>
      </w:r>
    </w:p>
    <w:p w:rsidR="00C177E2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всех организациях;</w:t>
      </w:r>
    </w:p>
    <w:p w:rsidR="00C177E2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своей компетенции издает приказы и дает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указания, обязательные для всех работников Центра;</w:t>
      </w:r>
    </w:p>
    <w:p w:rsidR="00C177E2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согласованию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органом по труду, занятости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социальной защите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смету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средств, выделенных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цели,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штатное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расписание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Центра, ,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распоряжается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несет персональную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его эффективное использование;</w:t>
      </w:r>
    </w:p>
    <w:p w:rsidR="00C177E2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стороной от лица нанимателя в коллективных договорах</w:t>
      </w:r>
      <w:r w:rsidR="004E5A59" w:rsidRPr="00E04664"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 работниками Центра;</w:t>
      </w:r>
    </w:p>
    <w:p w:rsidR="00E733BA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несет ответственность за результаты деятельности Центра;</w:t>
      </w:r>
    </w:p>
    <w:p w:rsidR="00E733BA" w:rsidRPr="00E04664" w:rsidRDefault="00C177E2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Структурные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подразделения Центра возглавляют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заведующие, назначаемые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директором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Центра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 согласованию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соответствующим органом по труду, занятости и социальной защите.</w:t>
      </w:r>
    </w:p>
    <w:p w:rsidR="00C177E2" w:rsidRPr="00E04664" w:rsidRDefault="00C177E2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В структуре Центра могут создаваться отделения:</w:t>
      </w:r>
    </w:p>
    <w:p w:rsidR="00C177E2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первичного приема, информации, анализа и прогнозирования;</w:t>
      </w:r>
    </w:p>
    <w:p w:rsidR="00C177E2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срочного социального обслуживания;</w:t>
      </w:r>
    </w:p>
    <w:p w:rsidR="00C177E2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социальной адаптации и реабилитации;</w:t>
      </w:r>
    </w:p>
    <w:p w:rsidR="00C177E2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социальной помощи на дому;</w:t>
      </w:r>
    </w:p>
    <w:p w:rsidR="00C177E2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дневного пребывания;</w:t>
      </w:r>
    </w:p>
    <w:p w:rsidR="00E733BA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круглосуточного</w:t>
      </w:r>
      <w:r>
        <w:rPr>
          <w:sz w:val="28"/>
          <w:szCs w:val="28"/>
        </w:rPr>
        <w:t xml:space="preserve"> </w:t>
      </w:r>
      <w:r w:rsidR="00C177E2" w:rsidRPr="00E04664">
        <w:rPr>
          <w:sz w:val="28"/>
          <w:szCs w:val="28"/>
        </w:rPr>
        <w:t>пребывания.</w:t>
      </w:r>
    </w:p>
    <w:p w:rsidR="00506009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 xml:space="preserve">первичного </w:t>
      </w:r>
      <w:r w:rsidR="00506009" w:rsidRPr="00E04664">
        <w:rPr>
          <w:sz w:val="28"/>
          <w:szCs w:val="28"/>
        </w:rPr>
        <w:t>приема</w:t>
      </w:r>
      <w:r w:rsidRPr="00E04664">
        <w:rPr>
          <w:sz w:val="28"/>
          <w:szCs w:val="28"/>
        </w:rPr>
        <w:t>, информации, анализа</w:t>
      </w:r>
      <w:r w:rsidR="00506009" w:rsidRPr="00E04664">
        <w:rPr>
          <w:sz w:val="28"/>
          <w:szCs w:val="28"/>
        </w:rPr>
        <w:t xml:space="preserve"> и прогнозирования осуществляет:</w:t>
      </w:r>
    </w:p>
    <w:p w:rsidR="00506009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первичный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прием, выявление имеющихся у граждан потребностей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в социальных услугах, направление граждан в соответствующие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отделения Центра;</w:t>
      </w:r>
    </w:p>
    <w:p w:rsidR="00506009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создание банка данных о гражданах, обратившихся в Центр;</w:t>
      </w:r>
    </w:p>
    <w:p w:rsidR="00506009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консультирование граждан по вопросам оказания социальной помощи и социального обслуживания;</w:t>
      </w:r>
    </w:p>
    <w:p w:rsidR="00506009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содействие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в решении правовых вопросов, входящих в компетенцию органов по труду, занятости и социальной защите;</w:t>
      </w:r>
    </w:p>
    <w:p w:rsidR="00506009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организацию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работы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телефона «Горячая линия»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для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экстренного обращения граждан в Центр;</w:t>
      </w:r>
    </w:p>
    <w:p w:rsidR="00506009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обследование материально-бытового положения одиноких и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одиноко проживающих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нетрудоспособных граждан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с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целью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выявления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и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учета нуждаемости в различных видах социальной помощи;</w:t>
      </w:r>
    </w:p>
    <w:p w:rsidR="00506009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изучение, обобщение и распространение опыта социальной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работы,</w:t>
      </w:r>
    </w:p>
    <w:p w:rsidR="00506009" w:rsidRPr="00E04664" w:rsidRDefault="0050600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осуществление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мероприятий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повышению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профессионального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уровня работников Центра, комплектование методической библиотеки;</w:t>
      </w:r>
    </w:p>
    <w:p w:rsidR="00506009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формирование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банка данных об организациях и физических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лицах,</w:t>
      </w:r>
      <w:r w:rsidR="00694E40" w:rsidRP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оказывающих социальную помощь и поддержку гражданам;</w:t>
      </w:r>
    </w:p>
    <w:p w:rsidR="00506009" w:rsidRPr="00E04664" w:rsidRDefault="00694E40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информирование населения об услугах, оказываемых Центром, в том числе через средства массовой информации;</w:t>
      </w:r>
    </w:p>
    <w:p w:rsidR="00506009" w:rsidRPr="00E04664" w:rsidRDefault="00694E40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506009" w:rsidRPr="00E04664">
        <w:rPr>
          <w:sz w:val="28"/>
          <w:szCs w:val="28"/>
        </w:rPr>
        <w:t>издание</w:t>
      </w:r>
      <w:r w:rsidR="00E04664">
        <w:rPr>
          <w:sz w:val="28"/>
          <w:szCs w:val="28"/>
        </w:rPr>
        <w:t xml:space="preserve"> </w:t>
      </w:r>
      <w:r w:rsidR="00506009" w:rsidRPr="00E04664">
        <w:rPr>
          <w:sz w:val="28"/>
          <w:szCs w:val="28"/>
        </w:rPr>
        <w:t>памяток, бюллетеней и других информационных материалов по вопросам социального обслуживания населения.</w:t>
      </w:r>
    </w:p>
    <w:p w:rsidR="00506009" w:rsidRPr="00E04664" w:rsidRDefault="0050600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срочного социального обслуживания предназначается для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оказания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гражданам, остро нуждающимся в социальной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 xml:space="preserve">поддержке, </w:t>
      </w:r>
      <w:r w:rsidR="00694E40" w:rsidRPr="00E04664">
        <w:rPr>
          <w:sz w:val="28"/>
          <w:szCs w:val="28"/>
        </w:rPr>
        <w:t>помощи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разового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 xml:space="preserve">характера, направленной на поддержание </w:t>
      </w:r>
      <w:r w:rsidRPr="00E04664">
        <w:rPr>
          <w:sz w:val="28"/>
          <w:szCs w:val="28"/>
        </w:rPr>
        <w:t>их жизнедеятельности.</w:t>
      </w:r>
    </w:p>
    <w:p w:rsidR="00694E40" w:rsidRPr="00E04664" w:rsidRDefault="00694E40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срочного социального обслуживания осуществляет:</w:t>
      </w:r>
    </w:p>
    <w:p w:rsidR="00694E40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694E40" w:rsidRPr="00E04664">
        <w:rPr>
          <w:sz w:val="28"/>
          <w:szCs w:val="28"/>
        </w:rPr>
        <w:t>оказание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социально-бытовой помощи и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услуг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на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дому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разового характера;</w:t>
      </w:r>
    </w:p>
    <w:p w:rsidR="00694E40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694E40" w:rsidRPr="00E04664">
        <w:rPr>
          <w:sz w:val="28"/>
          <w:szCs w:val="28"/>
        </w:rPr>
        <w:t>определение конкретных форм срочной социальной помощи гражданам исходя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из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состояния их здоровья, возможности к самообслуживанию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и конкретной жизненной ситуации;</w:t>
      </w:r>
    </w:p>
    <w:p w:rsidR="00694E40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694E40" w:rsidRPr="00E04664">
        <w:rPr>
          <w:sz w:val="28"/>
          <w:szCs w:val="28"/>
        </w:rPr>
        <w:t>принятие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безотлагательных мер для оказания срочной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социальной помощи остро нуждающимся в социальной поддержке гражданам в связи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со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стихийными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бедствиями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(пожары,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наводнения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и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другие), техногенными катастрофами, кражами и другими ситуациями,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требующими оказания экстренной помощи;</w:t>
      </w:r>
    </w:p>
    <w:p w:rsidR="00694E40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694E40" w:rsidRPr="00E04664">
        <w:rPr>
          <w:sz w:val="28"/>
          <w:szCs w:val="28"/>
        </w:rPr>
        <w:t>прием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и подготовка документов для рассмотрения на комиссии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по оказанию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малообеспеченным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гражданам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государственной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адресной социальной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 xml:space="preserve">помощи </w:t>
      </w:r>
    </w:p>
    <w:p w:rsidR="00694E40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694E40" w:rsidRPr="00E04664">
        <w:rPr>
          <w:sz w:val="28"/>
          <w:szCs w:val="28"/>
        </w:rPr>
        <w:t>содействие в обеспечении граждан, попавших в трудную</w:t>
      </w:r>
      <w:r w:rsidR="00E04664">
        <w:rPr>
          <w:sz w:val="28"/>
          <w:szCs w:val="28"/>
        </w:rPr>
        <w:t xml:space="preserve"> </w:t>
      </w:r>
      <w:r w:rsidR="00694E40" w:rsidRPr="00E04664">
        <w:rPr>
          <w:sz w:val="28"/>
          <w:szCs w:val="28"/>
        </w:rPr>
        <w:t>жизненную ситуацию, одеждой, обувью, другими предметами первой необходимости;</w:t>
      </w:r>
    </w:p>
    <w:p w:rsidR="00694E40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694E40" w:rsidRPr="00E04664">
        <w:rPr>
          <w:sz w:val="28"/>
          <w:szCs w:val="28"/>
        </w:rPr>
        <w:t>распределение среди нуждающихся граждан гуманитарной помощи;</w:t>
      </w:r>
    </w:p>
    <w:p w:rsidR="00694E40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694E40" w:rsidRPr="00E04664">
        <w:rPr>
          <w:sz w:val="28"/>
          <w:szCs w:val="28"/>
        </w:rPr>
        <w:t>оказание других форм срочной социальной помощи;</w:t>
      </w:r>
    </w:p>
    <w:p w:rsidR="00694E40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694E40" w:rsidRPr="00E04664">
        <w:rPr>
          <w:sz w:val="28"/>
          <w:szCs w:val="28"/>
        </w:rPr>
        <w:t>организацию работы по привлечению от организаций различных форм собственности и физических лиц средств на оказание помощи гражданам, попавшим в трудную жизненную ситуацию.</w:t>
      </w:r>
    </w:p>
    <w:p w:rsidR="00C177E2" w:rsidRPr="00E04664" w:rsidRDefault="0050600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социальной адаптации и реабилитации создается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 целью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оказания помощи гражданам, находящимся в трудной жизненной ситуации, 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том числе подвергшимся психофизическому насилию, ставшим жертвами торговли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людьми, пострадавшим от преступной деятельности; освободившимся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из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мест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лишения свободы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другим,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содействия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 восстановлении способности к жизнедеятельности в социальной среде.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Направления деятельности отделения социальной адаптации и реабилитации: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определение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вида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объема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требуемой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социальной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помощи (информационной, психологической и других видов) и ее оказание;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содействие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гражданам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восстановлении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документов, профориентации,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трудоустройстве,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решении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правовых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вопросов, входящих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компетенцию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органов по труду, занятости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социальной защите;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оказание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социально-бытовой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помощи;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оказание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помощи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преодолении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межличностных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семейных конфликтов;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организация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клубов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общения,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содействие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деятельности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групп самопомощи и взаимной поддержки;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создание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условий для работы кружков по интересам, в том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числе по месту жительства граждан и на хозрасчетной основе;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проведение практических занятий, психологических тренингов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для работников Центра.</w:t>
      </w:r>
    </w:p>
    <w:p w:rsidR="00C177E2" w:rsidRPr="00E04664" w:rsidRDefault="0050600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социальной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помощи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на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дому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создается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для постоянного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или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временного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социально-бытового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обслуживания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 оказания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доврачебной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помощи в надомных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условиях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нетрудоспособным гражданам,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частично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или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полностью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утратившим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способность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к самообслуживанию. Деятельность отделения социальной помощи на дому направлена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на максимально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возможное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продление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пребывания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граждан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привычных домашних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условиях и поддержание их социального, психологического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 физического статуса.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Направления деятельности отделения социальной помощи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на дому: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оказание гражданам социально-бытовой помощи и квалифицированного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ухода на дому в зависимости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от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степени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потери способности к самообслуживанию и характера нуждаемости в услугах,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а также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оказание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желанию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дополнительных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социальных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услуг, предоставляемых Центром;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установление и поддержание связей с трудовыми коллективами, где ранее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работали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обслуживаемые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граждане,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также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другими организациями по вопросу оказания социальной поддержки гражданам;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оказание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специалистами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Центра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морально-психологической поддержки обслуживаемым гражданам и членам их семей;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- обучение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родственников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обслуживаемых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граждан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практическим навыкам общего ухода за больными.</w:t>
      </w:r>
    </w:p>
    <w:p w:rsidR="00506009" w:rsidRPr="00E04664" w:rsidRDefault="0050600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дневного пребывания для граждан пожилого возраста, освободившихся из мест лишения свободы создается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за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счет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средств,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полученных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от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приносящей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доходы деятельности.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Рассчитано отделение на обслуживание в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среднегодовом исчислении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не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менее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30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человек и предназначено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для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организации досуга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 общения, оказания социально-бытовых, социально-медицинских (при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необходимости)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иных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услуг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пожилым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гражданам, освободившимся из мест лишения свободы и частично сохранившим способность к самообслуживанию и передвижению.</w:t>
      </w:r>
    </w:p>
    <w:p w:rsidR="00506009" w:rsidRPr="00E04664" w:rsidRDefault="0050600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круглосуточного пребывания является отделением стационарного типа.</w:t>
      </w:r>
      <w:r w:rsidR="00194BF8" w:rsidRP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Отделение круглосуточного пребывания предназначается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для</w:t>
      </w:r>
      <w:r w:rsidR="00194BF8" w:rsidRP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предоставления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гражданам временного (до шести месяцев)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пребывания,</w:t>
      </w:r>
      <w:r w:rsidR="00194BF8" w:rsidRP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оказания бытовых, санитарно-гигиенических услуг, при необходимости -</w:t>
      </w:r>
      <w:r w:rsidR="00194BF8" w:rsidRP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социально-медицинской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помощи,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а также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организации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их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питания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</w:t>
      </w:r>
      <w:r w:rsidR="00194BF8" w:rsidRP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досуга.</w:t>
      </w:r>
    </w:p>
    <w:p w:rsidR="00C177E2" w:rsidRPr="00E04664" w:rsidRDefault="0050600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круглосуточного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пребывания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создается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для</w:t>
      </w:r>
      <w:r w:rsidR="00194BF8" w:rsidRP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обслуживания в среднегодовом исчислении не менее 30 человек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граждан</w:t>
      </w:r>
      <w:r w:rsidR="00194BF8" w:rsidRPr="00E04664">
        <w:rPr>
          <w:sz w:val="28"/>
          <w:szCs w:val="28"/>
        </w:rPr>
        <w:t>. Основными задачами отделения круглосуточного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пребывания являются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создание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для обслуживаемых граждан благоприятных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условий проживания, приближенных к домашним, и организация за ними ухода.</w:t>
      </w:r>
    </w:p>
    <w:p w:rsidR="002F40E7" w:rsidRPr="00E04664" w:rsidRDefault="002F40E7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Направления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деятельности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отделения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круглосуточного пребывания:</w:t>
      </w:r>
    </w:p>
    <w:p w:rsidR="002F40E7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предоставление пожилым нетрудоспособным гражданам и инвалидам I и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временного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круглосуточного пребывания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комплексом материально-бытового обеспечения;</w:t>
      </w:r>
    </w:p>
    <w:p w:rsidR="002F40E7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оказание гражданам социальной, бытовой, консультативной помощи;</w:t>
      </w:r>
    </w:p>
    <w:p w:rsidR="002F40E7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 xml:space="preserve">организация рационального питания; </w:t>
      </w:r>
    </w:p>
    <w:p w:rsidR="002F40E7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ухода за проживающими гражданами,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консультативной медицинской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территориальных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организаций здравоохранения,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госпитализация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лечебно-профилактические учреждения;</w:t>
      </w:r>
    </w:p>
    <w:p w:rsidR="002F40E7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отделении круглосуточного пребывания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санитарно- гигиенических и противоэпидемических мероприятий;</w:t>
      </w:r>
    </w:p>
    <w:p w:rsidR="002F40E7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морально-психологической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поддержки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проживающим гражданам,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проведение мероприятий по восстановлению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личностного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и социального статуса;</w:t>
      </w:r>
    </w:p>
    <w:p w:rsidR="002F40E7" w:rsidRPr="00E04664" w:rsidRDefault="00E04664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благоприятного микроклимата,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2F40E7" w:rsidRPr="00E04664">
        <w:rPr>
          <w:sz w:val="28"/>
          <w:szCs w:val="28"/>
        </w:rPr>
        <w:t>культурных мероприятий и досуга проживающих.</w:t>
      </w:r>
    </w:p>
    <w:p w:rsidR="00194BF8" w:rsidRPr="00E04664" w:rsidRDefault="00194BF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Центр создается и содержится за счет:</w:t>
      </w:r>
    </w:p>
    <w:p w:rsidR="00194BF8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194BF8" w:rsidRPr="00E04664">
        <w:rPr>
          <w:sz w:val="28"/>
          <w:szCs w:val="28"/>
        </w:rPr>
        <w:t>средств местного бюджета;</w:t>
      </w:r>
    </w:p>
    <w:p w:rsidR="00194BF8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194BF8" w:rsidRPr="00E04664">
        <w:rPr>
          <w:sz w:val="28"/>
          <w:szCs w:val="28"/>
        </w:rPr>
        <w:t>поступлений,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полученных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от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граждан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в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качестве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оплаты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за представленные социальные услуги;</w:t>
      </w:r>
    </w:p>
    <w:p w:rsidR="00194BF8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194BF8" w:rsidRPr="00E04664">
        <w:rPr>
          <w:sz w:val="28"/>
          <w:szCs w:val="28"/>
        </w:rPr>
        <w:t>средств, полученных от приносящей доходы деятельности;</w:t>
      </w:r>
    </w:p>
    <w:p w:rsidR="00194BF8" w:rsidRPr="00E04664" w:rsidRDefault="004E5A59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- </w:t>
      </w:r>
      <w:r w:rsidR="00194BF8" w:rsidRPr="00E04664">
        <w:rPr>
          <w:sz w:val="28"/>
          <w:szCs w:val="28"/>
        </w:rPr>
        <w:t>денежных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средств,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имущества и других объектов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собственности, переданных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Центру физическими и юридическими лицами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путем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дарения (пожертвования);</w:t>
      </w:r>
    </w:p>
    <w:p w:rsidR="00C177E2" w:rsidRPr="00E04664" w:rsidRDefault="00194BF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Штатные нормативы территориального центра социального обслуживания населения</w:t>
      </w:r>
    </w:p>
    <w:p w:rsidR="00194BF8" w:rsidRPr="00E04664" w:rsidRDefault="00194BF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1. Директор - 1 должность на Центр.</w:t>
      </w:r>
    </w:p>
    <w:p w:rsidR="00194BF8" w:rsidRPr="00E04664" w:rsidRDefault="00194BF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2. Главный бухгалтер - 1 должность на</w:t>
      </w:r>
    </w:p>
    <w:p w:rsidR="00194BF8" w:rsidRPr="00E04664" w:rsidRDefault="00194BF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3. Бухгалтер - Из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расчета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1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должность на 300 обслуживаемых, но не менее 1 должности в отделении социальной помощи на дому.</w:t>
      </w:r>
    </w:p>
    <w:p w:rsidR="00194BF8" w:rsidRPr="00E04664" w:rsidRDefault="00194BF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4. Экономист - 1 должность на Центр при наличии 3 и боле</w:t>
      </w:r>
      <w:r w:rsidR="00E04664">
        <w:rPr>
          <w:sz w:val="28"/>
          <w:szCs w:val="28"/>
        </w:rPr>
        <w:t>е отделений (в том числе отделе</w:t>
      </w:r>
      <w:r w:rsidRPr="00E04664">
        <w:rPr>
          <w:sz w:val="28"/>
          <w:szCs w:val="28"/>
        </w:rPr>
        <w:t>ния социальной помощи на дому)</w:t>
      </w:r>
    </w:p>
    <w:p w:rsidR="00194BF8" w:rsidRPr="00E04664" w:rsidRDefault="00194BF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5. Юрисконсульт - 1 должность на Центр. </w:t>
      </w:r>
    </w:p>
    <w:p w:rsidR="00194BF8" w:rsidRPr="00E04664" w:rsidRDefault="00194BF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6. Ст.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инспектор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 кадрам - по соответствующим межотраслевым нормативам</w:t>
      </w:r>
    </w:p>
    <w:p w:rsidR="00194BF8" w:rsidRPr="00E04664" w:rsidRDefault="00194BF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7. Заведующий хозяйством - 0,5 ставки на Центр</w:t>
      </w:r>
      <w:r w:rsidR="00220378" w:rsidRPr="00E04664">
        <w:rPr>
          <w:sz w:val="28"/>
          <w:szCs w:val="28"/>
        </w:rPr>
        <w:t>.</w:t>
      </w:r>
      <w:r w:rsidRPr="00E04664">
        <w:rPr>
          <w:sz w:val="28"/>
          <w:szCs w:val="28"/>
        </w:rPr>
        <w:t xml:space="preserve"> </w:t>
      </w:r>
    </w:p>
    <w:p w:rsidR="00194BF8" w:rsidRPr="00E04664" w:rsidRDefault="0022037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8. Рабочий по </w:t>
      </w:r>
      <w:r w:rsidR="00194BF8" w:rsidRPr="00E04664">
        <w:rPr>
          <w:sz w:val="28"/>
          <w:szCs w:val="28"/>
        </w:rPr>
        <w:t>ком</w:t>
      </w:r>
      <w:r w:rsidRPr="00E04664">
        <w:rPr>
          <w:sz w:val="28"/>
          <w:szCs w:val="28"/>
        </w:rPr>
        <w:t>плексному обслуживанию 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ремонту зданий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 сооружений - п</w:t>
      </w:r>
      <w:r w:rsidR="00194BF8" w:rsidRPr="00E04664">
        <w:rPr>
          <w:sz w:val="28"/>
          <w:szCs w:val="28"/>
        </w:rPr>
        <w:t>о соответствующим межотраслевым и отраслевым нормам и нормативам по тру</w:t>
      </w:r>
      <w:r w:rsidRPr="00E04664">
        <w:rPr>
          <w:sz w:val="28"/>
          <w:szCs w:val="28"/>
        </w:rPr>
        <w:t>ду</w:t>
      </w:r>
    </w:p>
    <w:p w:rsidR="00194BF8" w:rsidRPr="00E04664" w:rsidRDefault="0022037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9. </w:t>
      </w:r>
      <w:r w:rsidR="00194BF8" w:rsidRPr="00E04664">
        <w:rPr>
          <w:sz w:val="28"/>
          <w:szCs w:val="28"/>
        </w:rPr>
        <w:t>Уборщик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служебных</w:t>
      </w:r>
      <w:r w:rsidRPr="00E04664">
        <w:rPr>
          <w:sz w:val="28"/>
          <w:szCs w:val="28"/>
        </w:rPr>
        <w:t xml:space="preserve"> помещений -</w:t>
      </w:r>
      <w:r w:rsidR="00194BF8" w:rsidRPr="00E04664">
        <w:rPr>
          <w:sz w:val="28"/>
          <w:szCs w:val="28"/>
        </w:rPr>
        <w:t xml:space="preserve"> Из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расчета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1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 xml:space="preserve">должность на 500 кв. м убираемой площади, но не менее 0,5 </w:t>
      </w:r>
      <w:r w:rsidRPr="00E04664">
        <w:rPr>
          <w:sz w:val="28"/>
          <w:szCs w:val="28"/>
        </w:rPr>
        <w:t>должности.</w:t>
      </w:r>
    </w:p>
    <w:p w:rsidR="00506009" w:rsidRPr="00E04664" w:rsidRDefault="0022037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10.</w:t>
      </w:r>
      <w:r w:rsidR="00194BF8" w:rsidRPr="00E04664">
        <w:rPr>
          <w:sz w:val="28"/>
          <w:szCs w:val="28"/>
        </w:rPr>
        <w:t xml:space="preserve"> Водитель автомоби</w:t>
      </w:r>
      <w:r w:rsidRPr="00E04664">
        <w:rPr>
          <w:sz w:val="28"/>
          <w:szCs w:val="28"/>
        </w:rPr>
        <w:t>ля -</w:t>
      </w:r>
      <w:r w:rsidR="00194BF8" w:rsidRPr="00E04664">
        <w:rPr>
          <w:sz w:val="28"/>
          <w:szCs w:val="28"/>
        </w:rPr>
        <w:t xml:space="preserve"> 1 должность на автомобиль, предусмотренный Табелем положенности специальных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>легковых</w:t>
      </w:r>
      <w:r w:rsidR="00E04664">
        <w:rPr>
          <w:sz w:val="28"/>
          <w:szCs w:val="28"/>
        </w:rPr>
        <w:t xml:space="preserve"> </w:t>
      </w:r>
      <w:r w:rsidR="00194BF8" w:rsidRPr="00E04664">
        <w:rPr>
          <w:sz w:val="28"/>
          <w:szCs w:val="28"/>
        </w:rPr>
        <w:t xml:space="preserve">автомобилей, и 1 должность на грузовой (грузопассажирский) автомобиль, автобус, зарегистрированный в установленном порядке </w:t>
      </w:r>
    </w:p>
    <w:p w:rsidR="00220378" w:rsidRPr="00E04664" w:rsidRDefault="0022037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Структурные подразделения Центра</w:t>
      </w:r>
    </w:p>
    <w:p w:rsidR="00220378" w:rsidRPr="00E04664" w:rsidRDefault="0022037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первичного приема, информации, анализа и прогнозирования.</w:t>
      </w:r>
    </w:p>
    <w:p w:rsidR="00506009" w:rsidRPr="00E04664" w:rsidRDefault="00220378" w:rsidP="00E04664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Заведующий отделением - 1 должность на отделение </w:t>
      </w:r>
    </w:p>
    <w:p w:rsidR="00220378" w:rsidRPr="00E04664" w:rsidRDefault="00220378" w:rsidP="00E04664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Специалист по социальной работе – 1 должность на отделение</w:t>
      </w:r>
    </w:p>
    <w:p w:rsidR="00220378" w:rsidRPr="00E04664" w:rsidRDefault="0022037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срочного социального обслуживания</w:t>
      </w:r>
    </w:p>
    <w:p w:rsidR="00220378" w:rsidRPr="00E04664" w:rsidRDefault="00220378" w:rsidP="00E04664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Заведующий отделением - 1 должность на отделение </w:t>
      </w:r>
    </w:p>
    <w:p w:rsidR="00220378" w:rsidRPr="00E04664" w:rsidRDefault="00220378" w:rsidP="00E04664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Специалист по социальной работе – 1 должность на отделение</w:t>
      </w:r>
    </w:p>
    <w:p w:rsidR="00220378" w:rsidRPr="00E04664" w:rsidRDefault="00220378" w:rsidP="00E04664">
      <w:pPr>
        <w:pStyle w:val="a6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Социальный работник – </w:t>
      </w:r>
      <w:r w:rsidR="004E5A59" w:rsidRPr="00E04664">
        <w:rPr>
          <w:sz w:val="28"/>
          <w:szCs w:val="28"/>
        </w:rPr>
        <w:t>2</w:t>
      </w:r>
      <w:r w:rsidRPr="00E04664">
        <w:rPr>
          <w:sz w:val="28"/>
          <w:szCs w:val="28"/>
        </w:rPr>
        <w:t xml:space="preserve"> должности на отделение</w:t>
      </w:r>
    </w:p>
    <w:p w:rsidR="00506009" w:rsidRPr="00E04664" w:rsidRDefault="00220378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Отделение социальной адаптации и реабилитации </w:t>
      </w:r>
    </w:p>
    <w:p w:rsidR="00220378" w:rsidRPr="00E04664" w:rsidRDefault="00220378" w:rsidP="00E04664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Заведующий отделением - 1 должность на отделение </w:t>
      </w:r>
    </w:p>
    <w:p w:rsidR="00220378" w:rsidRPr="00E04664" w:rsidRDefault="00220378" w:rsidP="00E04664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Специалист по социальной работе – 2 должности на отделение</w:t>
      </w:r>
    </w:p>
    <w:p w:rsidR="00220378" w:rsidRPr="00E04664" w:rsidRDefault="00220378" w:rsidP="00E04664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Психолог - 1 должность на отделение</w:t>
      </w:r>
    </w:p>
    <w:p w:rsidR="00220378" w:rsidRPr="00E04664" w:rsidRDefault="007C0316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социальной помощи на дому</w:t>
      </w:r>
    </w:p>
    <w:p w:rsidR="007C0316" w:rsidRPr="00E04664" w:rsidRDefault="007C0316" w:rsidP="00E04664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Заведующий отделением - 1 должность на отделение </w:t>
      </w:r>
    </w:p>
    <w:p w:rsidR="007C0316" w:rsidRPr="00E04664" w:rsidRDefault="007C0316" w:rsidP="00E04664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Инспектор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по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основной деятельности - 1 должность на отделение</w:t>
      </w:r>
    </w:p>
    <w:p w:rsidR="007C0316" w:rsidRPr="00E04664" w:rsidRDefault="007C0316" w:rsidP="00E04664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Социальный работник – </w:t>
      </w:r>
      <w:r w:rsidR="004E5A59" w:rsidRPr="00E04664">
        <w:rPr>
          <w:sz w:val="28"/>
          <w:szCs w:val="28"/>
        </w:rPr>
        <w:t>3</w:t>
      </w:r>
      <w:r w:rsidRPr="00E04664">
        <w:rPr>
          <w:sz w:val="28"/>
          <w:szCs w:val="28"/>
        </w:rPr>
        <w:t xml:space="preserve"> должност</w:t>
      </w:r>
      <w:r w:rsidR="004E5A59" w:rsidRPr="00E04664">
        <w:rPr>
          <w:sz w:val="28"/>
          <w:szCs w:val="28"/>
        </w:rPr>
        <w:t>и</w:t>
      </w:r>
      <w:r w:rsidRPr="00E04664">
        <w:rPr>
          <w:sz w:val="28"/>
          <w:szCs w:val="28"/>
        </w:rPr>
        <w:t xml:space="preserve"> на отделение</w:t>
      </w:r>
    </w:p>
    <w:p w:rsidR="007C0316" w:rsidRPr="00E04664" w:rsidRDefault="007C0316" w:rsidP="00E04664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Медицинская сестра - 3 должности на отделение</w:t>
      </w:r>
    </w:p>
    <w:p w:rsidR="007C0316" w:rsidRPr="00E04664" w:rsidRDefault="007C0316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дневного пребывания</w:t>
      </w:r>
    </w:p>
    <w:p w:rsidR="007C0316" w:rsidRPr="00E04664" w:rsidRDefault="007C0316" w:rsidP="00E04664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Заведующий отделением (с выполнением обязанностей психолога) - 1 должность на отделение.</w:t>
      </w:r>
    </w:p>
    <w:p w:rsidR="007C0316" w:rsidRPr="00E04664" w:rsidRDefault="007C0316" w:rsidP="00E04664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Специалист по социальной работе – 1 должность на отделение</w:t>
      </w:r>
    </w:p>
    <w:p w:rsidR="007C0316" w:rsidRPr="00E04664" w:rsidRDefault="007C0316" w:rsidP="00E04664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 Учитель-дефектолог - 0,5 должности на отделение за счет внебюджетных средств</w:t>
      </w:r>
    </w:p>
    <w:p w:rsidR="007C0316" w:rsidRPr="00E04664" w:rsidRDefault="007C0316" w:rsidP="00E04664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Инструктор по трудовой терапии - 0,5 должности на отделение</w:t>
      </w:r>
    </w:p>
    <w:p w:rsidR="007C0316" w:rsidRPr="00E04664" w:rsidRDefault="007C0316" w:rsidP="00E04664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 Руководитель кружка (клуба по интересам,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секции</w:t>
      </w:r>
      <w:r w:rsidR="00E04664">
        <w:rPr>
          <w:sz w:val="28"/>
          <w:szCs w:val="28"/>
        </w:rPr>
        <w:t xml:space="preserve"> </w:t>
      </w:r>
      <w:r w:rsidRPr="00E04664">
        <w:rPr>
          <w:sz w:val="28"/>
          <w:szCs w:val="28"/>
        </w:rPr>
        <w:t>и др.) - из расчета 0,5 должности на кружок</w:t>
      </w:r>
    </w:p>
    <w:p w:rsidR="007C0316" w:rsidRPr="00E04664" w:rsidRDefault="007C0316" w:rsidP="00E0466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Отделение круглосуточного пребывания</w:t>
      </w:r>
    </w:p>
    <w:p w:rsidR="007C0316" w:rsidRPr="00E04664" w:rsidRDefault="007C0316" w:rsidP="00E04664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Заведующий отделением - 1 должность на отделение </w:t>
      </w:r>
    </w:p>
    <w:p w:rsidR="007C0316" w:rsidRPr="00E04664" w:rsidRDefault="007C0316" w:rsidP="00E04664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Заведующий хозяйством - 0,5 должности на отделение</w:t>
      </w:r>
    </w:p>
    <w:p w:rsidR="007C0316" w:rsidRPr="00E04664" w:rsidRDefault="007C0316" w:rsidP="00E04664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Медицинская сестра - из расчета 1 должность на 40 обслуживаемых граждан</w:t>
      </w:r>
    </w:p>
    <w:p w:rsidR="007C0316" w:rsidRPr="00E04664" w:rsidRDefault="007C0316" w:rsidP="00E04664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Повар - Из расчета 1 должность на 20 обслуживаемых граждан</w:t>
      </w:r>
    </w:p>
    <w:p w:rsidR="007C0316" w:rsidRPr="00E04664" w:rsidRDefault="007C0316" w:rsidP="00E04664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Кухонный рабочий - Из расчета 1 должность на 20 обслуживаемых граждан</w:t>
      </w:r>
    </w:p>
    <w:p w:rsidR="007C0316" w:rsidRPr="00E04664" w:rsidRDefault="007C0316" w:rsidP="00E04664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Социальный работник - 1 должность на отделение</w:t>
      </w:r>
    </w:p>
    <w:p w:rsidR="004E5A59" w:rsidRPr="00E04664" w:rsidRDefault="007C0316" w:rsidP="00E04664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 xml:space="preserve">Рабочий по стирке и ремонту спецодежды - </w:t>
      </w:r>
      <w:r w:rsidR="004E5A59" w:rsidRPr="00E04664">
        <w:rPr>
          <w:sz w:val="28"/>
          <w:szCs w:val="28"/>
        </w:rPr>
        <w:t>Из расчета 1 должность на 40 обслуживаемых граждан</w:t>
      </w:r>
    </w:p>
    <w:p w:rsidR="007C0316" w:rsidRPr="00E04664" w:rsidRDefault="007C0316" w:rsidP="00E04664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Рабочий по комплексному обслуживанию и ремонту зданий и сооружений</w:t>
      </w:r>
      <w:r w:rsidR="004E5A59" w:rsidRPr="00E04664">
        <w:rPr>
          <w:sz w:val="28"/>
          <w:szCs w:val="28"/>
        </w:rPr>
        <w:t xml:space="preserve"> - 1 должность на отделение</w:t>
      </w:r>
    </w:p>
    <w:p w:rsidR="007C0316" w:rsidRPr="00E04664" w:rsidRDefault="007C0316" w:rsidP="00E04664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4664">
        <w:rPr>
          <w:sz w:val="28"/>
          <w:szCs w:val="28"/>
        </w:rPr>
        <w:t>Младшая медицинская сестра по уходу за больными - 1 должность на отделение</w:t>
      </w:r>
      <w:bookmarkStart w:id="0" w:name="_GoBack"/>
      <w:bookmarkEnd w:id="0"/>
    </w:p>
    <w:sectPr w:rsidR="007C0316" w:rsidRPr="00E04664" w:rsidSect="00E04664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91" w:rsidRDefault="00F52091" w:rsidP="003F4161">
      <w:r>
        <w:separator/>
      </w:r>
    </w:p>
  </w:endnote>
  <w:endnote w:type="continuationSeparator" w:id="0">
    <w:p w:rsidR="00F52091" w:rsidRDefault="00F52091" w:rsidP="003F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4C2" w:rsidRDefault="00D371EB">
    <w:pPr>
      <w:pStyle w:val="a9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91" w:rsidRDefault="00F52091" w:rsidP="003F4161">
      <w:r>
        <w:separator/>
      </w:r>
    </w:p>
  </w:footnote>
  <w:footnote w:type="continuationSeparator" w:id="0">
    <w:p w:rsidR="00F52091" w:rsidRDefault="00F52091" w:rsidP="003F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6E2D"/>
    <w:multiLevelType w:val="hybridMultilevel"/>
    <w:tmpl w:val="694C08C2"/>
    <w:lvl w:ilvl="0" w:tplc="7CB80D66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9E0772"/>
    <w:multiLevelType w:val="hybridMultilevel"/>
    <w:tmpl w:val="694C08C2"/>
    <w:lvl w:ilvl="0" w:tplc="7CB80D66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745059"/>
    <w:multiLevelType w:val="multilevel"/>
    <w:tmpl w:val="6240C5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2DD2CA9"/>
    <w:multiLevelType w:val="hybridMultilevel"/>
    <w:tmpl w:val="694C08C2"/>
    <w:lvl w:ilvl="0" w:tplc="7CB80D66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7907493"/>
    <w:multiLevelType w:val="hybridMultilevel"/>
    <w:tmpl w:val="1F84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9841B6"/>
    <w:multiLevelType w:val="hybridMultilevel"/>
    <w:tmpl w:val="694C08C2"/>
    <w:lvl w:ilvl="0" w:tplc="7CB80D66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A47502"/>
    <w:multiLevelType w:val="hybridMultilevel"/>
    <w:tmpl w:val="694C08C2"/>
    <w:lvl w:ilvl="0" w:tplc="7CB80D66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526E08"/>
    <w:multiLevelType w:val="hybridMultilevel"/>
    <w:tmpl w:val="3B20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435168"/>
    <w:multiLevelType w:val="hybridMultilevel"/>
    <w:tmpl w:val="8A76511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66145F3"/>
    <w:multiLevelType w:val="hybridMultilevel"/>
    <w:tmpl w:val="646A947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C51027D"/>
    <w:multiLevelType w:val="hybridMultilevel"/>
    <w:tmpl w:val="3A7023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161"/>
    <w:rsid w:val="000214C2"/>
    <w:rsid w:val="000B2B56"/>
    <w:rsid w:val="00194BF8"/>
    <w:rsid w:val="00220378"/>
    <w:rsid w:val="002F40E7"/>
    <w:rsid w:val="003369ED"/>
    <w:rsid w:val="003F4161"/>
    <w:rsid w:val="0041088E"/>
    <w:rsid w:val="004E5A59"/>
    <w:rsid w:val="00506009"/>
    <w:rsid w:val="00654E1A"/>
    <w:rsid w:val="00694E40"/>
    <w:rsid w:val="007040AA"/>
    <w:rsid w:val="00754D6C"/>
    <w:rsid w:val="0079420B"/>
    <w:rsid w:val="007C0316"/>
    <w:rsid w:val="008A59E1"/>
    <w:rsid w:val="009E3D0D"/>
    <w:rsid w:val="00A13E70"/>
    <w:rsid w:val="00A9259C"/>
    <w:rsid w:val="00A955ED"/>
    <w:rsid w:val="00AE3971"/>
    <w:rsid w:val="00C177E2"/>
    <w:rsid w:val="00CC3102"/>
    <w:rsid w:val="00D371EB"/>
    <w:rsid w:val="00D65ACD"/>
    <w:rsid w:val="00E04664"/>
    <w:rsid w:val="00E733BA"/>
    <w:rsid w:val="00EC2F01"/>
    <w:rsid w:val="00F27C24"/>
    <w:rsid w:val="00F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95FF40-A0A6-4B53-8D9A-EDF87B5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61"/>
    <w:pPr>
      <w:autoSpaceDE w:val="0"/>
      <w:autoSpaceDN w:val="0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F4161"/>
    <w:pPr>
      <w:autoSpaceDE/>
      <w:autoSpaceDN/>
    </w:pPr>
    <w:rPr>
      <w:sz w:val="20"/>
      <w:szCs w:val="20"/>
    </w:rPr>
  </w:style>
  <w:style w:type="character" w:styleId="a5">
    <w:name w:val="footnote reference"/>
    <w:uiPriority w:val="99"/>
    <w:rsid w:val="003F4161"/>
    <w:rPr>
      <w:rFonts w:cs="Times New Roman"/>
      <w:vertAlign w:val="superscript"/>
    </w:rPr>
  </w:style>
  <w:style w:type="character" w:customStyle="1" w:styleId="a4">
    <w:name w:val="Текст сноски Знак"/>
    <w:link w:val="a3"/>
    <w:uiPriority w:val="99"/>
    <w:locked/>
    <w:rsid w:val="003F416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99"/>
    <w:qFormat/>
    <w:rsid w:val="0022037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65AC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D65A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D65ACD"/>
    <w:rPr>
      <w:rFonts w:ascii="Times New Roman" w:eastAsia="Times New Roman" w:hAnsi="Times New Roman" w:cs="Times New Roman"/>
      <w:sz w:val="26"/>
      <w:szCs w:val="26"/>
      <w:lang w:val="x-none" w:eastAsia="ru-RU"/>
    </w:rPr>
  </w:style>
  <w:style w:type="character" w:customStyle="1" w:styleId="aa">
    <w:name w:val="Нижний колонтитул Знак"/>
    <w:link w:val="a9"/>
    <w:uiPriority w:val="99"/>
    <w:locked/>
    <w:rsid w:val="00D65ACD"/>
    <w:rPr>
      <w:rFonts w:ascii="Times New Roman" w:eastAsia="Times New Roman" w:hAnsi="Times New Roman" w:cs="Times New Roman"/>
      <w:sz w:val="26"/>
      <w:szCs w:val="2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3326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South Park</Company>
  <LinksUpToDate>false</LinksUpToDate>
  <CharactersWithSpaces>22245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Cartman</dc:creator>
  <cp:keywords/>
  <dc:description/>
  <cp:lastModifiedBy>admin</cp:lastModifiedBy>
  <cp:revision>2</cp:revision>
  <cp:lastPrinted>2010-05-26T23:50:00Z</cp:lastPrinted>
  <dcterms:created xsi:type="dcterms:W3CDTF">2014-03-08T05:21:00Z</dcterms:created>
  <dcterms:modified xsi:type="dcterms:W3CDTF">2014-03-08T05:21:00Z</dcterms:modified>
</cp:coreProperties>
</file>