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B3" w:rsidRPr="0019169C" w:rsidRDefault="006C06B3" w:rsidP="00920142">
      <w:pPr>
        <w:pStyle w:val="aff1"/>
      </w:pPr>
      <w:r w:rsidRPr="0019169C">
        <w:t>МУРМАНСКИЙ ИНСТИТУТ ЭКОНОМИКИ</w:t>
      </w:r>
    </w:p>
    <w:p w:rsidR="006C06B3" w:rsidRPr="0019169C" w:rsidRDefault="006C06B3" w:rsidP="00920142">
      <w:pPr>
        <w:pStyle w:val="aff1"/>
      </w:pPr>
      <w:r w:rsidRPr="0019169C">
        <w:t>САНКТ-ПЕТЕРБУРГСКОЙ АКАДЕМИИ УПРАВЛЕНИЯ И ЭКОНОМИКИ</w:t>
      </w:r>
    </w:p>
    <w:p w:rsidR="0019169C" w:rsidRPr="0019169C" w:rsidRDefault="006C06B3" w:rsidP="00920142">
      <w:pPr>
        <w:pStyle w:val="aff1"/>
      </w:pPr>
      <w:r w:rsidRPr="0019169C">
        <w:t>ЗАОЧНОЕ ОТДЕЛЕНИЕ</w:t>
      </w:r>
    </w:p>
    <w:p w:rsidR="0019169C" w:rsidRDefault="006C06B3" w:rsidP="00920142">
      <w:pPr>
        <w:pStyle w:val="aff1"/>
      </w:pPr>
      <w:r w:rsidRPr="0019169C">
        <w:t>СПЕЦИАЛЬНОСТЬ</w:t>
      </w:r>
      <w:r w:rsidR="0019169C">
        <w:t xml:space="preserve"> "</w:t>
      </w:r>
      <w:r w:rsidRPr="0019169C">
        <w:t>ГОСУДАРСТВЕННОЕ И МУНИЦИПАЛЬНОЕ УПРАВЛЕНИЕ</w:t>
      </w:r>
      <w:r w:rsidR="0019169C">
        <w:t>"</w:t>
      </w:r>
    </w:p>
    <w:p w:rsidR="00920142" w:rsidRDefault="00920142" w:rsidP="00920142">
      <w:pPr>
        <w:pStyle w:val="aff1"/>
      </w:pPr>
    </w:p>
    <w:p w:rsidR="00920142" w:rsidRDefault="00920142" w:rsidP="00920142">
      <w:pPr>
        <w:pStyle w:val="aff1"/>
      </w:pPr>
    </w:p>
    <w:p w:rsidR="00920142" w:rsidRDefault="00920142" w:rsidP="00920142">
      <w:pPr>
        <w:pStyle w:val="aff1"/>
      </w:pPr>
    </w:p>
    <w:p w:rsidR="00920142" w:rsidRDefault="00920142" w:rsidP="00920142">
      <w:pPr>
        <w:pStyle w:val="aff1"/>
      </w:pPr>
    </w:p>
    <w:p w:rsidR="00920142" w:rsidRDefault="00920142" w:rsidP="00920142">
      <w:pPr>
        <w:pStyle w:val="aff1"/>
      </w:pPr>
    </w:p>
    <w:p w:rsidR="006C06B3" w:rsidRPr="0019169C" w:rsidRDefault="006C06B3" w:rsidP="00920142">
      <w:pPr>
        <w:pStyle w:val="aff1"/>
      </w:pPr>
      <w:r w:rsidRPr="0019169C">
        <w:t>КОНТРОЛЬНАЯ РАБОТА</w:t>
      </w:r>
    </w:p>
    <w:p w:rsidR="0019169C" w:rsidRDefault="006C06B3" w:rsidP="00920142">
      <w:pPr>
        <w:pStyle w:val="aff1"/>
      </w:pPr>
      <w:r w:rsidRPr="0019169C">
        <w:t>по дисциплине</w:t>
      </w:r>
      <w:r w:rsidR="0019169C" w:rsidRPr="0019169C">
        <w:t>:</w:t>
      </w:r>
      <w:r w:rsidR="0019169C">
        <w:t xml:space="preserve"> "</w:t>
      </w:r>
      <w:r w:rsidRPr="0019169C">
        <w:t>Демография</w:t>
      </w:r>
      <w:r w:rsidR="0019169C">
        <w:t>"</w:t>
      </w:r>
    </w:p>
    <w:p w:rsidR="0019169C" w:rsidRDefault="006C06B3" w:rsidP="00920142">
      <w:pPr>
        <w:pStyle w:val="aff1"/>
      </w:pPr>
      <w:r w:rsidRPr="0019169C">
        <w:t>на тему</w:t>
      </w:r>
      <w:r w:rsidR="0019169C">
        <w:t xml:space="preserve"> "</w:t>
      </w:r>
      <w:r w:rsidRPr="0019169C">
        <w:t>Демографическая ситуация в России</w:t>
      </w:r>
      <w:r w:rsidR="0019169C">
        <w:t>"</w:t>
      </w:r>
    </w:p>
    <w:p w:rsidR="00920142" w:rsidRDefault="00920142" w:rsidP="00920142">
      <w:pPr>
        <w:pStyle w:val="aff1"/>
      </w:pPr>
    </w:p>
    <w:p w:rsidR="00920142" w:rsidRDefault="00920142" w:rsidP="00920142">
      <w:pPr>
        <w:pStyle w:val="aff1"/>
      </w:pPr>
    </w:p>
    <w:p w:rsidR="00920142" w:rsidRDefault="00920142" w:rsidP="00920142">
      <w:pPr>
        <w:pStyle w:val="aff1"/>
      </w:pPr>
    </w:p>
    <w:p w:rsidR="0019169C" w:rsidRDefault="006C06B3" w:rsidP="00920142">
      <w:pPr>
        <w:pStyle w:val="aff1"/>
        <w:jc w:val="left"/>
      </w:pPr>
      <w:r w:rsidRPr="0019169C">
        <w:t>ВЫПОЛНИЛА</w:t>
      </w:r>
      <w:r w:rsidR="0019169C" w:rsidRPr="0019169C">
        <w:t>:</w:t>
      </w:r>
    </w:p>
    <w:p w:rsidR="0019169C" w:rsidRDefault="006C06B3" w:rsidP="00920142">
      <w:pPr>
        <w:pStyle w:val="aff1"/>
        <w:jc w:val="left"/>
      </w:pPr>
      <w:r w:rsidRPr="0019169C">
        <w:t>Студентка</w:t>
      </w:r>
      <w:r w:rsidR="0019169C" w:rsidRPr="0019169C">
        <w:t xml:space="preserve"> </w:t>
      </w:r>
      <w:r w:rsidRPr="0019169C">
        <w:t>Букреева С</w:t>
      </w:r>
      <w:r w:rsidR="0019169C">
        <w:t>.П.</w:t>
      </w:r>
    </w:p>
    <w:p w:rsidR="0019169C" w:rsidRPr="0019169C" w:rsidRDefault="006C06B3" w:rsidP="00920142">
      <w:pPr>
        <w:pStyle w:val="aff1"/>
        <w:jc w:val="left"/>
      </w:pPr>
      <w:r w:rsidRPr="0019169C">
        <w:rPr>
          <w:b/>
          <w:bCs/>
        </w:rPr>
        <w:t>Группа Г 1/1-26</w:t>
      </w:r>
      <w:r w:rsidR="00920142">
        <w:rPr>
          <w:b/>
          <w:bCs/>
        </w:rPr>
        <w:t>, к</w:t>
      </w:r>
      <w:r w:rsidRPr="0019169C">
        <w:t>урс 2</w:t>
      </w:r>
    </w:p>
    <w:p w:rsidR="0019169C" w:rsidRDefault="006C06B3" w:rsidP="00920142">
      <w:pPr>
        <w:pStyle w:val="aff1"/>
        <w:jc w:val="left"/>
      </w:pPr>
      <w:r w:rsidRPr="0019169C">
        <w:t>№ зачетной книжки</w:t>
      </w:r>
    </w:p>
    <w:p w:rsidR="0019169C" w:rsidRDefault="006C06B3" w:rsidP="00920142">
      <w:pPr>
        <w:pStyle w:val="aff1"/>
        <w:jc w:val="left"/>
      </w:pPr>
      <w:r w:rsidRPr="0019169C">
        <w:t>ПРОВЕРИЛ</w:t>
      </w:r>
      <w:r w:rsidR="0019169C" w:rsidRPr="0019169C">
        <w:t>:</w:t>
      </w:r>
    </w:p>
    <w:p w:rsidR="00920142" w:rsidRDefault="006C06B3" w:rsidP="00920142">
      <w:pPr>
        <w:pStyle w:val="aff1"/>
        <w:jc w:val="left"/>
      </w:pPr>
      <w:r w:rsidRPr="0019169C">
        <w:t xml:space="preserve">Преподаватель </w:t>
      </w:r>
    </w:p>
    <w:p w:rsidR="0019169C" w:rsidRDefault="006C06B3" w:rsidP="00920142">
      <w:pPr>
        <w:pStyle w:val="aff1"/>
        <w:jc w:val="left"/>
      </w:pPr>
      <w:r w:rsidRPr="0019169C">
        <w:t>Фридкин Виталий Николаевич</w:t>
      </w:r>
    </w:p>
    <w:p w:rsidR="00920142" w:rsidRDefault="00920142" w:rsidP="00920142">
      <w:pPr>
        <w:pStyle w:val="aff1"/>
      </w:pPr>
    </w:p>
    <w:p w:rsidR="00920142" w:rsidRDefault="00920142" w:rsidP="00920142">
      <w:pPr>
        <w:pStyle w:val="aff1"/>
      </w:pPr>
    </w:p>
    <w:p w:rsidR="00920142" w:rsidRDefault="00920142" w:rsidP="00920142">
      <w:pPr>
        <w:pStyle w:val="aff1"/>
      </w:pPr>
    </w:p>
    <w:p w:rsidR="00920142" w:rsidRDefault="00920142" w:rsidP="00920142">
      <w:pPr>
        <w:pStyle w:val="aff1"/>
      </w:pPr>
    </w:p>
    <w:p w:rsidR="00920142" w:rsidRDefault="00920142" w:rsidP="00920142">
      <w:pPr>
        <w:pStyle w:val="aff1"/>
      </w:pPr>
    </w:p>
    <w:p w:rsidR="0019169C" w:rsidRDefault="006C06B3" w:rsidP="00920142">
      <w:pPr>
        <w:pStyle w:val="aff1"/>
      </w:pPr>
      <w:r w:rsidRPr="0019169C">
        <w:t>Мурманск</w:t>
      </w:r>
      <w:r w:rsidR="00920142">
        <w:t xml:space="preserve"> </w:t>
      </w:r>
      <w:r w:rsidRPr="0019169C">
        <w:t>2009 г</w:t>
      </w:r>
      <w:r w:rsidR="0019169C" w:rsidRPr="0019169C">
        <w:t>.</w:t>
      </w:r>
    </w:p>
    <w:p w:rsidR="000C0781" w:rsidRDefault="00920142" w:rsidP="00920142">
      <w:pPr>
        <w:pStyle w:val="afb"/>
      </w:pPr>
      <w:r>
        <w:br w:type="page"/>
      </w:r>
      <w:r w:rsidR="0019169C">
        <w:t>Оглавление</w:t>
      </w:r>
    </w:p>
    <w:p w:rsidR="00920142" w:rsidRDefault="00920142" w:rsidP="0019169C"/>
    <w:p w:rsidR="004F727C" w:rsidRDefault="004F727C">
      <w:pPr>
        <w:pStyle w:val="22"/>
        <w:rPr>
          <w:smallCaps w:val="0"/>
          <w:noProof/>
          <w:sz w:val="24"/>
          <w:szCs w:val="24"/>
        </w:rPr>
      </w:pPr>
      <w:r w:rsidRPr="003E3688">
        <w:rPr>
          <w:rStyle w:val="af2"/>
          <w:noProof/>
        </w:rPr>
        <w:t>Введение</w:t>
      </w:r>
    </w:p>
    <w:p w:rsidR="004F727C" w:rsidRDefault="004F727C">
      <w:pPr>
        <w:pStyle w:val="22"/>
        <w:rPr>
          <w:smallCaps w:val="0"/>
          <w:noProof/>
          <w:sz w:val="24"/>
          <w:szCs w:val="24"/>
        </w:rPr>
      </w:pPr>
      <w:r w:rsidRPr="003E3688">
        <w:rPr>
          <w:rStyle w:val="af2"/>
          <w:noProof/>
        </w:rPr>
        <w:t>Глава 1. Демографическая проблема</w:t>
      </w:r>
    </w:p>
    <w:p w:rsidR="004F727C" w:rsidRDefault="004F727C">
      <w:pPr>
        <w:pStyle w:val="22"/>
        <w:rPr>
          <w:smallCaps w:val="0"/>
          <w:noProof/>
          <w:sz w:val="24"/>
          <w:szCs w:val="24"/>
        </w:rPr>
      </w:pPr>
      <w:r w:rsidRPr="003E3688">
        <w:rPr>
          <w:rStyle w:val="af2"/>
          <w:noProof/>
        </w:rPr>
        <w:t>1.1 Общие сведения</w:t>
      </w:r>
    </w:p>
    <w:p w:rsidR="004F727C" w:rsidRDefault="004F727C">
      <w:pPr>
        <w:pStyle w:val="22"/>
        <w:rPr>
          <w:smallCaps w:val="0"/>
          <w:noProof/>
          <w:sz w:val="24"/>
          <w:szCs w:val="24"/>
        </w:rPr>
      </w:pPr>
      <w:r w:rsidRPr="003E3688">
        <w:rPr>
          <w:rStyle w:val="af2"/>
          <w:noProof/>
        </w:rPr>
        <w:t>Глава 2. Динамика численности и воспроизводство населения</w:t>
      </w:r>
    </w:p>
    <w:p w:rsidR="004F727C" w:rsidRDefault="004F727C">
      <w:pPr>
        <w:pStyle w:val="22"/>
        <w:rPr>
          <w:smallCaps w:val="0"/>
          <w:noProof/>
          <w:sz w:val="24"/>
          <w:szCs w:val="24"/>
        </w:rPr>
      </w:pPr>
      <w:r w:rsidRPr="003E3688">
        <w:rPr>
          <w:rStyle w:val="af2"/>
          <w:noProof/>
        </w:rPr>
        <w:t>2.1 Рождаемость. Смертность. Старение населения</w:t>
      </w:r>
    </w:p>
    <w:p w:rsidR="004F727C" w:rsidRDefault="004F727C">
      <w:pPr>
        <w:pStyle w:val="22"/>
        <w:rPr>
          <w:smallCaps w:val="0"/>
          <w:noProof/>
          <w:sz w:val="24"/>
          <w:szCs w:val="24"/>
        </w:rPr>
      </w:pPr>
      <w:r w:rsidRPr="003E3688">
        <w:rPr>
          <w:rStyle w:val="af2"/>
          <w:noProof/>
        </w:rPr>
        <w:t>2.2 Миграция населения</w:t>
      </w:r>
    </w:p>
    <w:p w:rsidR="004F727C" w:rsidRDefault="004F727C">
      <w:pPr>
        <w:pStyle w:val="22"/>
        <w:rPr>
          <w:smallCaps w:val="0"/>
          <w:noProof/>
          <w:sz w:val="24"/>
          <w:szCs w:val="24"/>
        </w:rPr>
      </w:pPr>
      <w:r w:rsidRPr="003E3688">
        <w:rPr>
          <w:rStyle w:val="af2"/>
          <w:noProof/>
        </w:rPr>
        <w:t>Глава 3. Прогнозы на дальнейшее развитие демографических процессов</w:t>
      </w:r>
    </w:p>
    <w:p w:rsidR="004F727C" w:rsidRDefault="004F727C">
      <w:pPr>
        <w:pStyle w:val="22"/>
        <w:rPr>
          <w:smallCaps w:val="0"/>
          <w:noProof/>
          <w:sz w:val="24"/>
          <w:szCs w:val="24"/>
        </w:rPr>
      </w:pPr>
      <w:r w:rsidRPr="003E3688">
        <w:rPr>
          <w:rStyle w:val="af2"/>
          <w:noProof/>
        </w:rPr>
        <w:t>Заключение</w:t>
      </w:r>
    </w:p>
    <w:p w:rsidR="004F727C" w:rsidRDefault="004F727C">
      <w:pPr>
        <w:pStyle w:val="22"/>
        <w:rPr>
          <w:smallCaps w:val="0"/>
          <w:noProof/>
          <w:sz w:val="24"/>
          <w:szCs w:val="24"/>
        </w:rPr>
      </w:pPr>
      <w:r w:rsidRPr="003E3688">
        <w:rPr>
          <w:rStyle w:val="af2"/>
          <w:noProof/>
        </w:rPr>
        <w:t>Список использованных источников</w:t>
      </w:r>
    </w:p>
    <w:p w:rsidR="00920142" w:rsidRPr="0019169C" w:rsidRDefault="00920142" w:rsidP="0019169C"/>
    <w:p w:rsidR="00DD75F1" w:rsidRPr="0019169C" w:rsidRDefault="00DD75F1" w:rsidP="00920142">
      <w:pPr>
        <w:pStyle w:val="2"/>
      </w:pPr>
      <w:r w:rsidRPr="0019169C">
        <w:br w:type="page"/>
      </w:r>
      <w:bookmarkStart w:id="0" w:name="_Toc240397051"/>
      <w:r w:rsidRPr="0019169C">
        <w:t>Введение</w:t>
      </w:r>
      <w:bookmarkEnd w:id="0"/>
    </w:p>
    <w:p w:rsidR="00920142" w:rsidRDefault="00920142" w:rsidP="0019169C"/>
    <w:p w:rsidR="0019169C" w:rsidRDefault="00DD75F1" w:rsidP="0019169C">
      <w:r w:rsidRPr="0019169C">
        <w:t>Как это не удивительно, столь широко употребляемое слово как</w:t>
      </w:r>
      <w:r w:rsidR="0019169C">
        <w:t xml:space="preserve"> "</w:t>
      </w:r>
      <w:r w:rsidRPr="0019169C">
        <w:t>народонаселение</w:t>
      </w:r>
      <w:r w:rsidR="0019169C">
        <w:t xml:space="preserve">" </w:t>
      </w:r>
      <w:r w:rsidRPr="0019169C">
        <w:t>сначала возникло как научное понятие</w:t>
      </w:r>
      <w:r w:rsidR="0019169C" w:rsidRPr="0019169C">
        <w:t xml:space="preserve">. </w:t>
      </w:r>
      <w:r w:rsidRPr="0019169C">
        <w:t>Произошло это около двух веков назад</w:t>
      </w:r>
      <w:r w:rsidR="0019169C" w:rsidRPr="0019169C">
        <w:t xml:space="preserve">. </w:t>
      </w:r>
      <w:r w:rsidRPr="0019169C">
        <w:t>Появление данного термина в русском языке начала девятнадцатого века вызвало к жизни специальную науку и родило ещё одно слово, ставшее повседневным уже в наше время,</w:t>
      </w:r>
      <w:r w:rsidR="0019169C" w:rsidRPr="0019169C">
        <w:t xml:space="preserve"> -</w:t>
      </w:r>
      <w:r w:rsidR="0019169C">
        <w:t xml:space="preserve"> "</w:t>
      </w:r>
      <w:r w:rsidRPr="0019169C">
        <w:t>демография</w:t>
      </w:r>
      <w:r w:rsidR="0019169C">
        <w:t>".</w:t>
      </w:r>
    </w:p>
    <w:p w:rsidR="0019169C" w:rsidRDefault="00DD75F1" w:rsidP="0019169C">
      <w:r w:rsidRPr="0019169C">
        <w:t xml:space="preserve">Демография </w:t>
      </w:r>
      <w:r w:rsidR="0019169C">
        <w:t>-</w:t>
      </w:r>
      <w:r w:rsidRPr="0019169C">
        <w:t xml:space="preserve"> это наука о закономерностях воспроизводства населения в общественно-исторической и социальной обусловленности этого процесса</w:t>
      </w:r>
      <w:r w:rsidR="0019169C">
        <w:t>"</w:t>
      </w:r>
      <w:r w:rsidRPr="0019169C">
        <w:rPr>
          <w:rStyle w:val="ab"/>
          <w:color w:val="000000"/>
        </w:rPr>
        <w:footnoteReference w:id="1"/>
      </w:r>
      <w:r w:rsidR="0019169C" w:rsidRPr="0019169C">
        <w:t xml:space="preserve">. </w:t>
      </w:r>
      <w:r w:rsidRPr="0019169C">
        <w:t>На протяжении всей истории существования России, власти скрывали от собственного народа демографическую правду</w:t>
      </w:r>
      <w:r w:rsidR="0019169C" w:rsidRPr="0019169C">
        <w:t xml:space="preserve">. </w:t>
      </w:r>
      <w:r w:rsidRPr="0019169C">
        <w:t>До 1985 года сведения о численности населения, о количестве родившихся и умерших приводились лишь в специальных изданиях, однако данные о продолжительности жизни, детской смертности и числе абортов не публиковались никогда и нигде</w:t>
      </w:r>
      <w:r w:rsidR="0019169C" w:rsidRPr="0019169C">
        <w:t xml:space="preserve">. </w:t>
      </w:r>
      <w:r w:rsidRPr="0019169C">
        <w:t>И понятно почему</w:t>
      </w:r>
      <w:r w:rsidR="0019169C" w:rsidRPr="0019169C">
        <w:t xml:space="preserve">: </w:t>
      </w:r>
      <w:r w:rsidRPr="0019169C">
        <w:t xml:space="preserve">ведь именно эти данные как ничто иное отражают суть </w:t>
      </w:r>
      <w:r w:rsidR="0019169C">
        <w:t>-</w:t>
      </w:r>
      <w:r w:rsidRPr="0019169C">
        <w:t xml:space="preserve"> состояние государства</w:t>
      </w:r>
      <w:r w:rsidR="0019169C" w:rsidRPr="0019169C">
        <w:t>.</w:t>
      </w:r>
    </w:p>
    <w:p w:rsidR="0019169C" w:rsidRDefault="00DD75F1" w:rsidP="0019169C">
      <w:r w:rsidRPr="0019169C">
        <w:t>Целью исследования</w:t>
      </w:r>
      <w:r w:rsidR="0019169C" w:rsidRPr="0019169C">
        <w:t xml:space="preserve"> </w:t>
      </w:r>
      <w:r w:rsidRPr="0019169C">
        <w:t>данной работы является описание демографической ситуации в России посредством раскрытия влияющих на нее факторов</w:t>
      </w:r>
      <w:r w:rsidR="0019169C" w:rsidRPr="0019169C">
        <w:t xml:space="preserve">. </w:t>
      </w:r>
      <w:r w:rsidRPr="0019169C">
        <w:t>В ходе работы были поставлены следующие задачи</w:t>
      </w:r>
      <w:r w:rsidR="0019169C" w:rsidRPr="0019169C">
        <w:t>:</w:t>
      </w:r>
    </w:p>
    <w:p w:rsidR="00DD75F1" w:rsidRPr="0019169C" w:rsidRDefault="00DD75F1" w:rsidP="0019169C">
      <w:r w:rsidRPr="0019169C">
        <w:t>рассмотреть демографическую проблему</w:t>
      </w:r>
    </w:p>
    <w:p w:rsidR="0019169C" w:rsidRDefault="00DD75F1" w:rsidP="0019169C">
      <w:r w:rsidRPr="0019169C">
        <w:t>раскрыть связь между численностью населения, рождаемостью, смертностью, миграцией и эмиграцией</w:t>
      </w:r>
    </w:p>
    <w:p w:rsidR="00D15E49" w:rsidRPr="0019169C" w:rsidRDefault="00D15E49" w:rsidP="0019169C">
      <w:r w:rsidRPr="0019169C">
        <w:t>охарактеризовать политику, направленную на улучшение демографической ситуации</w:t>
      </w:r>
    </w:p>
    <w:p w:rsidR="0019169C" w:rsidRDefault="00D15E49" w:rsidP="0019169C">
      <w:r w:rsidRPr="0019169C">
        <w:t>Рост смертности в России в первой половине в 90-х годов был столь значительным, что ученые и политики стали говорить о массовом вымирании населения страны, демографической катастрофе и даже о геноциде русского народа</w:t>
      </w:r>
      <w:r w:rsidR="0019169C" w:rsidRPr="0019169C">
        <w:t xml:space="preserve">. </w:t>
      </w:r>
      <w:r w:rsidRPr="0019169C">
        <w:t>В настоящее время демографическая ситуация в России стала одной из самых злободневных социально-экономических проблем нашего общества</w:t>
      </w:r>
      <w:r w:rsidR="0019169C" w:rsidRPr="0019169C">
        <w:t xml:space="preserve">. </w:t>
      </w:r>
      <w:r w:rsidRPr="0019169C">
        <w:t>Поэтому тема данной работы является особенно актуальной</w:t>
      </w:r>
      <w:r w:rsidR="0019169C" w:rsidRPr="0019169C">
        <w:t>.</w:t>
      </w:r>
    </w:p>
    <w:p w:rsidR="00D15E49" w:rsidRPr="0019169C" w:rsidRDefault="00DD75F1" w:rsidP="00920142">
      <w:pPr>
        <w:pStyle w:val="2"/>
      </w:pPr>
      <w:r w:rsidRPr="0019169C">
        <w:br w:type="page"/>
      </w:r>
      <w:bookmarkStart w:id="1" w:name="_Toc240397052"/>
      <w:r w:rsidR="00D15E49" w:rsidRPr="0019169C">
        <w:t>Гл</w:t>
      </w:r>
      <w:r w:rsidR="00920142">
        <w:t xml:space="preserve">ава </w:t>
      </w:r>
      <w:r w:rsidR="0019169C">
        <w:t>1</w:t>
      </w:r>
      <w:r w:rsidR="0019169C" w:rsidRPr="0019169C">
        <w:t xml:space="preserve">. </w:t>
      </w:r>
      <w:r w:rsidR="00D15E49" w:rsidRPr="0019169C">
        <w:t>Демографическая проблема</w:t>
      </w:r>
      <w:bookmarkEnd w:id="1"/>
    </w:p>
    <w:p w:rsidR="00920142" w:rsidRDefault="00920142" w:rsidP="0019169C"/>
    <w:p w:rsidR="00D15E49" w:rsidRPr="0019169C" w:rsidRDefault="00920142" w:rsidP="00920142">
      <w:pPr>
        <w:pStyle w:val="2"/>
      </w:pPr>
      <w:bookmarkStart w:id="2" w:name="_Toc240397053"/>
      <w:r>
        <w:t xml:space="preserve">1.1 </w:t>
      </w:r>
      <w:r w:rsidR="00D15E49" w:rsidRPr="0019169C">
        <w:t>Общие сведения</w:t>
      </w:r>
      <w:bookmarkEnd w:id="2"/>
    </w:p>
    <w:p w:rsidR="00920142" w:rsidRDefault="00920142" w:rsidP="0019169C"/>
    <w:p w:rsidR="0019169C" w:rsidRDefault="00D15E49" w:rsidP="0019169C">
      <w:r w:rsidRPr="0019169C">
        <w:t>Население Российской Федерации, по предварительным данным переписи населения</w:t>
      </w:r>
      <w:r w:rsidR="0019169C">
        <w:t xml:space="preserve"> (</w:t>
      </w:r>
      <w:r w:rsidRPr="0019169C">
        <w:t>октябрь 2002</w:t>
      </w:r>
      <w:r w:rsidR="0019169C" w:rsidRPr="0019169C">
        <w:t>),</w:t>
      </w:r>
      <w:r w:rsidRPr="0019169C">
        <w:t xml:space="preserve"> составляет 145287,4 тыс</w:t>
      </w:r>
      <w:r w:rsidR="0019169C" w:rsidRPr="0019169C">
        <w:t xml:space="preserve">. </w:t>
      </w:r>
      <w:r w:rsidRPr="0019169C">
        <w:t>человек</w:t>
      </w:r>
      <w:r w:rsidR="0019169C" w:rsidRPr="0019169C">
        <w:t xml:space="preserve">. </w:t>
      </w:r>
      <w:r w:rsidRPr="0019169C">
        <w:t>Плотность населения относительно невелика</w:t>
      </w:r>
      <w:r w:rsidR="0019169C" w:rsidRPr="0019169C">
        <w:t xml:space="preserve">. </w:t>
      </w:r>
      <w:r w:rsidRPr="0019169C">
        <w:t>Она втрое ниже, чем в США, в 17 раз ниже, чем в Европейском союзе, и почти в 15 раз ниже, чем в Китае</w:t>
      </w:r>
      <w:r w:rsidR="0019169C" w:rsidRPr="0019169C">
        <w:t xml:space="preserve">. </w:t>
      </w:r>
      <w:r w:rsidRPr="0019169C">
        <w:t>Если европейская часть Российской Федерации по плотности населения сопоставима с некоторыми развитыми странами</w:t>
      </w:r>
      <w:r w:rsidR="0019169C">
        <w:t xml:space="preserve"> (</w:t>
      </w:r>
      <w:r w:rsidRPr="0019169C">
        <w:t>здесь она примерно такая же, как в США</w:t>
      </w:r>
      <w:r w:rsidR="0019169C" w:rsidRPr="0019169C">
        <w:t>),</w:t>
      </w:r>
      <w:r w:rsidRPr="0019169C">
        <w:t xml:space="preserve"> то в азиатской части, занимающей 75% территории страны, проживает всего 22% населения</w:t>
      </w:r>
      <w:r w:rsidR="0019169C">
        <w:t xml:space="preserve"> (</w:t>
      </w:r>
      <w:r w:rsidRPr="0019169C">
        <w:t>32 млн</w:t>
      </w:r>
      <w:r w:rsidR="0019169C" w:rsidRPr="0019169C">
        <w:t xml:space="preserve">. </w:t>
      </w:r>
      <w:r w:rsidRPr="0019169C">
        <w:t>чел</w:t>
      </w:r>
      <w:r w:rsidR="0019169C" w:rsidRPr="0019169C">
        <w:t>),</w:t>
      </w:r>
      <w:r w:rsidRPr="0019169C">
        <w:t xml:space="preserve"> а плотность населения чрезвычайно низка</w:t>
      </w:r>
      <w:r w:rsidR="0019169C" w:rsidRPr="0019169C">
        <w:t xml:space="preserve"> - </w:t>
      </w:r>
      <w:r w:rsidRPr="0019169C">
        <w:t>2,5 человека на 1 км</w:t>
      </w:r>
      <w:r w:rsidRPr="0019169C">
        <w:rPr>
          <w:vertAlign w:val="superscript"/>
        </w:rPr>
        <w:t>2</w:t>
      </w:r>
      <w:r w:rsidR="0019169C" w:rsidRPr="0019169C">
        <w:t xml:space="preserve">. </w:t>
      </w:r>
      <w:r w:rsidRPr="0019169C">
        <w:t>Демографический потенциал Сибири и Дальнего Востока явно недостаточен для освоения расположенных здесь природных богатств и создания достаточно развитой, более или менее сплошной экономической и поселенческой структуры даже в пределах</w:t>
      </w:r>
      <w:r w:rsidR="0019169C">
        <w:t xml:space="preserve"> "</w:t>
      </w:r>
      <w:r w:rsidRPr="0019169C">
        <w:t>главной полосы расселения</w:t>
      </w:r>
      <w:r w:rsidR="0019169C">
        <w:t xml:space="preserve">", </w:t>
      </w:r>
      <w:r w:rsidRPr="0019169C">
        <w:t>протянувшейся вдоль Транссибирской железнодорожной магистрали</w:t>
      </w:r>
      <w:r w:rsidR="0019169C" w:rsidRPr="0019169C">
        <w:t>.</w:t>
      </w:r>
      <w:r w:rsidR="00920142">
        <w:t xml:space="preserve"> </w:t>
      </w:r>
      <w:r w:rsidRPr="0019169C">
        <w:t>Положение усугубляется тем, что если до начала 1990-х гг</w:t>
      </w:r>
      <w:r w:rsidR="0019169C" w:rsidRPr="0019169C">
        <w:t xml:space="preserve">. </w:t>
      </w:r>
      <w:r w:rsidRPr="0019169C">
        <w:t>доля азиатской части РФ в её населении пусть и медленно, но росла, то с 1992 наблюдается абсолютная убыль её населения</w:t>
      </w:r>
      <w:r w:rsidR="0019169C" w:rsidRPr="0019169C">
        <w:t xml:space="preserve">. </w:t>
      </w:r>
      <w:r w:rsidRPr="0019169C">
        <w:t>Интенсивно теряет население и Европейский Север</w:t>
      </w:r>
      <w:r w:rsidR="0019169C" w:rsidRPr="0019169C">
        <w:t xml:space="preserve">. </w:t>
      </w:r>
      <w:r w:rsidRPr="0019169C">
        <w:t>За счёт превышения числа выехавших над прибывшими в 1992</w:t>
      </w:r>
      <w:r w:rsidR="0019169C" w:rsidRPr="0019169C">
        <w:t>-</w:t>
      </w:r>
      <w:r w:rsidRPr="0019169C">
        <w:t>2000 Восточная Сибирь потеряла 155 тыс</w:t>
      </w:r>
      <w:r w:rsidR="0019169C" w:rsidRPr="0019169C">
        <w:t xml:space="preserve">. </w:t>
      </w:r>
      <w:r w:rsidRPr="0019169C">
        <w:t>чел</w:t>
      </w:r>
      <w:r w:rsidR="0019169C">
        <w:t>.,</w:t>
      </w:r>
      <w:r w:rsidRPr="0019169C">
        <w:t xml:space="preserve"> Дальний Восток и Якутия</w:t>
      </w:r>
      <w:r w:rsidR="0019169C" w:rsidRPr="0019169C">
        <w:t xml:space="preserve"> - </w:t>
      </w:r>
      <w:r w:rsidRPr="0019169C">
        <w:t>810 тыс</w:t>
      </w:r>
      <w:r w:rsidR="0019169C">
        <w:t>.,</w:t>
      </w:r>
      <w:r w:rsidRPr="0019169C">
        <w:t xml:space="preserve"> Северный район</w:t>
      </w:r>
      <w:r w:rsidR="0019169C" w:rsidRPr="0019169C">
        <w:t xml:space="preserve"> - </w:t>
      </w:r>
      <w:r w:rsidRPr="0019169C">
        <w:t>290 тыс</w:t>
      </w:r>
      <w:r w:rsidR="0019169C" w:rsidRPr="0019169C">
        <w:t xml:space="preserve">. </w:t>
      </w:r>
      <w:r w:rsidRPr="0019169C">
        <w:t>чел</w:t>
      </w:r>
      <w:r w:rsidR="0019169C">
        <w:t>.,</w:t>
      </w:r>
      <w:r w:rsidRPr="0019169C">
        <w:t xml:space="preserve"> что составляет 3% от всего населения азиатской части РФ, почти 5% от населения Северного района и 10% от населения Дальневосточного района</w:t>
      </w:r>
      <w:r w:rsidR="0019169C">
        <w:t xml:space="preserve"> (</w:t>
      </w:r>
      <w:r w:rsidRPr="0019169C">
        <w:t>на начало 1992</w:t>
      </w:r>
      <w:r w:rsidR="0019169C" w:rsidRPr="0019169C">
        <w:t xml:space="preserve">). </w:t>
      </w:r>
      <w:r w:rsidRPr="0019169C">
        <w:t>В последнее десятилетие миграция способствовала повышению концентрации населения в западных и южных регионах РФ</w:t>
      </w:r>
      <w:r w:rsidR="0019169C" w:rsidRPr="0019169C">
        <w:t>.</w:t>
      </w:r>
    </w:p>
    <w:p w:rsidR="0019169C" w:rsidRDefault="00D15E49" w:rsidP="0019169C">
      <w:r w:rsidRPr="0019169C">
        <w:t>Численность постоянного городского населения РФ на начало 2001 составляла 105599,6 тыс</w:t>
      </w:r>
      <w:r w:rsidR="0019169C" w:rsidRPr="0019169C">
        <w:t xml:space="preserve">. </w:t>
      </w:r>
      <w:r w:rsidRPr="0019169C">
        <w:t>чел</w:t>
      </w:r>
      <w:r w:rsidR="0019169C" w:rsidRPr="0019169C">
        <w:t xml:space="preserve">. </w:t>
      </w:r>
      <w:r w:rsidRPr="0019169C">
        <w:t>По сравнению с началом 20 в</w:t>
      </w:r>
      <w:r w:rsidR="0019169C" w:rsidRPr="0019169C">
        <w:t xml:space="preserve">. </w:t>
      </w:r>
      <w:r w:rsidRPr="0019169C">
        <w:t>число городов увеличилось в 2,5 раза</w:t>
      </w:r>
      <w:r w:rsidR="0019169C">
        <w:t xml:space="preserve"> (</w:t>
      </w:r>
      <w:r w:rsidRPr="0019169C">
        <w:t>с 460 в 1897 и 461 в 1926 до 1097 в 2001</w:t>
      </w:r>
      <w:r w:rsidR="0019169C" w:rsidRPr="0019169C">
        <w:t xml:space="preserve">). </w:t>
      </w:r>
      <w:r w:rsidRPr="0019169C">
        <w:t>Доля городского населения выросла почти в 5 раз</w:t>
      </w:r>
      <w:r w:rsidR="0019169C">
        <w:t xml:space="preserve"> (</w:t>
      </w:r>
      <w:r w:rsidRPr="0019169C">
        <w:t>в 1897</w:t>
      </w:r>
      <w:r w:rsidR="0019169C" w:rsidRPr="0019169C">
        <w:t>-</w:t>
      </w:r>
      <w:r w:rsidRPr="0019169C">
        <w:t>14,7%, 1926</w:t>
      </w:r>
      <w:r w:rsidR="0019169C" w:rsidRPr="0019169C">
        <w:t>-</w:t>
      </w:r>
      <w:r w:rsidRPr="0019169C">
        <w:t>17,7%, 1939</w:t>
      </w:r>
      <w:r w:rsidR="0019169C" w:rsidRPr="0019169C">
        <w:t xml:space="preserve"> - </w:t>
      </w:r>
      <w:r w:rsidRPr="0019169C">
        <w:t>33,5</w:t>
      </w:r>
      <w:r w:rsidR="0019169C" w:rsidRPr="0019169C">
        <w:t>%</w:t>
      </w:r>
      <w:r w:rsidRPr="0019169C">
        <w:t xml:space="preserve"> 1959</w:t>
      </w:r>
      <w:r w:rsidR="0019169C" w:rsidRPr="0019169C">
        <w:t xml:space="preserve"> - </w:t>
      </w:r>
      <w:r w:rsidRPr="0019169C">
        <w:t>52,4%, 2001</w:t>
      </w:r>
      <w:r w:rsidR="0019169C" w:rsidRPr="0019169C">
        <w:t xml:space="preserve"> - </w:t>
      </w:r>
      <w:r w:rsidRPr="0019169C">
        <w:t>72,9%</w:t>
      </w:r>
      <w:r w:rsidR="0019169C" w:rsidRPr="0019169C">
        <w:t xml:space="preserve">) </w:t>
      </w:r>
      <w:r w:rsidR="00880013" w:rsidRPr="0019169C">
        <w:rPr>
          <w:rStyle w:val="ab"/>
          <w:color w:val="000000"/>
        </w:rPr>
        <w:footnoteReference w:id="2"/>
      </w:r>
      <w:r w:rsidR="0019169C" w:rsidRPr="0019169C">
        <w:t xml:space="preserve">. </w:t>
      </w:r>
      <w:r w:rsidRPr="0019169C">
        <w:t>Стремительное развитие урабанизационных процессов в России было заложено отменой крепостного права и, в особенности, в ходе индустриализации в 1930-х гг</w:t>
      </w:r>
      <w:r w:rsidR="0019169C">
        <w:t>.,</w:t>
      </w:r>
      <w:r w:rsidRPr="0019169C">
        <w:t xml:space="preserve"> но ещё в начале 1950-х гг</w:t>
      </w:r>
      <w:r w:rsidR="0019169C" w:rsidRPr="0019169C">
        <w:t xml:space="preserve">. </w:t>
      </w:r>
      <w:r w:rsidRPr="0019169C">
        <w:t>большая часть населения России проживала в сельской местности</w:t>
      </w:r>
      <w:r w:rsidR="0019169C" w:rsidRPr="0019169C">
        <w:t xml:space="preserve">. </w:t>
      </w:r>
      <w:r w:rsidRPr="0019169C">
        <w:t>Большинство нынешних российских горожан</w:t>
      </w:r>
      <w:r w:rsidR="0019169C" w:rsidRPr="0019169C">
        <w:t xml:space="preserve"> - </w:t>
      </w:r>
      <w:r w:rsidRPr="0019169C">
        <w:t>непосредственные выходцы из деревень</w:t>
      </w:r>
      <w:r w:rsidR="0019169C">
        <w:t xml:space="preserve"> (</w:t>
      </w:r>
      <w:r w:rsidRPr="0019169C">
        <w:t>лишь 40 лет назад вероятность родиться в городе превысила 50%</w:t>
      </w:r>
      <w:r w:rsidR="0019169C" w:rsidRPr="0019169C">
        <w:t>).</w:t>
      </w:r>
    </w:p>
    <w:p w:rsidR="00920142" w:rsidRDefault="00D15E49" w:rsidP="0019169C">
      <w:r w:rsidRPr="0019169C">
        <w:t>Сельское постоянное население на начало 2001 составило 39219,5 тыс</w:t>
      </w:r>
      <w:r w:rsidR="0019169C" w:rsidRPr="0019169C">
        <w:t xml:space="preserve">. </w:t>
      </w:r>
      <w:r w:rsidRPr="0019169C">
        <w:t>чел</w:t>
      </w:r>
      <w:r w:rsidR="0019169C" w:rsidRPr="0019169C">
        <w:t>.</w:t>
      </w:r>
      <w:r w:rsidR="0019169C">
        <w:t xml:space="preserve"> (</w:t>
      </w:r>
      <w:r w:rsidRPr="0019169C">
        <w:t>27,1%</w:t>
      </w:r>
      <w:r w:rsidR="0019169C" w:rsidRPr="0019169C">
        <w:t xml:space="preserve">). </w:t>
      </w:r>
      <w:r w:rsidRPr="0019169C">
        <w:t>Если исключить период Гражданской войны и 1-ю пол</w:t>
      </w:r>
      <w:r w:rsidR="0019169C">
        <w:t>. 19</w:t>
      </w:r>
      <w:r w:rsidRPr="0019169C">
        <w:t>20-х гг</w:t>
      </w:r>
      <w:r w:rsidR="0019169C">
        <w:t>.,</w:t>
      </w:r>
      <w:r w:rsidRPr="0019169C">
        <w:t xml:space="preserve"> то его относительная численность непрерывно сокращалась вплоть до начала 1991</w:t>
      </w:r>
      <w:r w:rsidR="0019169C" w:rsidRPr="0019169C">
        <w:t xml:space="preserve">. </w:t>
      </w:r>
      <w:r w:rsidRPr="0019169C">
        <w:t>Затем наступило четырёхлетие абсолютного прироста численности сельских жителей</w:t>
      </w:r>
      <w:r w:rsidR="0019169C">
        <w:t xml:space="preserve"> (</w:t>
      </w:r>
      <w:r w:rsidRPr="0019169C">
        <w:t>увеличение в 1991</w:t>
      </w:r>
      <w:r w:rsidR="0019169C" w:rsidRPr="0019169C">
        <w:t>-</w:t>
      </w:r>
      <w:r w:rsidRPr="0019169C">
        <w:t>94 составило 1,2 млн</w:t>
      </w:r>
      <w:r w:rsidR="0019169C" w:rsidRPr="0019169C">
        <w:t xml:space="preserve">. </w:t>
      </w:r>
      <w:r w:rsidRPr="0019169C">
        <w:t>чел</w:t>
      </w:r>
      <w:r w:rsidR="0019169C" w:rsidRPr="0019169C">
        <w:t xml:space="preserve">). </w:t>
      </w:r>
      <w:r w:rsidRPr="0019169C">
        <w:t>Возникновение этого феномена главным образом обязано изменению административного статуса многих посёлков городского типа</w:t>
      </w:r>
      <w:r w:rsidR="0019169C">
        <w:t xml:space="preserve"> (</w:t>
      </w:r>
      <w:r w:rsidRPr="0019169C">
        <w:t>пгт</w:t>
      </w:r>
      <w:r w:rsidR="0019169C" w:rsidRPr="0019169C">
        <w:t xml:space="preserve">) - </w:t>
      </w:r>
      <w:r w:rsidRPr="0019169C">
        <w:t>они стали сельскими населёнными пунктами</w:t>
      </w:r>
      <w:r w:rsidR="0019169C">
        <w:t xml:space="preserve"> (</w:t>
      </w:r>
      <w:r w:rsidRPr="0019169C">
        <w:t>в 1990 было 2203 пгт, в 2001</w:t>
      </w:r>
      <w:r w:rsidR="0019169C" w:rsidRPr="0019169C">
        <w:t xml:space="preserve"> - </w:t>
      </w:r>
      <w:r w:rsidRPr="0019169C">
        <w:t>1864</w:t>
      </w:r>
      <w:r w:rsidR="0019169C" w:rsidRPr="0019169C">
        <w:t xml:space="preserve">). </w:t>
      </w:r>
      <w:r w:rsidRPr="0019169C">
        <w:t>Это объясняет прирост сельского населения более чем на 61% за указанный период, что отражает не целенаправленную государственную политику, а сугубо интересы местных жителей, извлекающих выгоду от смены статуса</w:t>
      </w:r>
      <w:r w:rsidR="0019169C">
        <w:t xml:space="preserve"> (</w:t>
      </w:r>
      <w:r w:rsidRPr="0019169C">
        <w:t xml:space="preserve">сельские жители обладали некоторыми льготами при оплате за электроэнергию, в землепользовании и </w:t>
      </w:r>
      <w:r w:rsidR="0019169C">
        <w:t>др.)</w:t>
      </w:r>
      <w:r w:rsidR="0019169C" w:rsidRPr="0019169C">
        <w:t xml:space="preserve">. </w:t>
      </w:r>
      <w:r w:rsidRPr="0019169C">
        <w:t xml:space="preserve">Значительную роль в увеличении численности сельского населения сыграл мощный поток мигрантов из республик бывшего СССР после его распада, направленный, в том числе и по инициативе федеральных служб, преимущественно в сельскую местность, где легче решаются проблемы с трудоустройством и </w:t>
      </w:r>
      <w:r w:rsidR="001408F0" w:rsidRPr="0019169C">
        <w:t>жильём</w:t>
      </w:r>
      <w:r w:rsidR="0019169C" w:rsidRPr="0019169C">
        <w:t xml:space="preserve">. </w:t>
      </w:r>
      <w:r w:rsidR="001408F0" w:rsidRPr="0019169C">
        <w:t xml:space="preserve">В последнее пятилетие </w:t>
      </w:r>
      <w:r w:rsidR="001408F0" w:rsidRPr="0019169C">
        <w:rPr>
          <w:lang w:val="en-US"/>
        </w:rPr>
        <w:t>XX</w:t>
      </w:r>
      <w:r w:rsidRPr="0019169C">
        <w:t xml:space="preserve"> в</w:t>
      </w:r>
      <w:r w:rsidR="0019169C" w:rsidRPr="0019169C">
        <w:t xml:space="preserve">. </w:t>
      </w:r>
      <w:r w:rsidRPr="0019169C">
        <w:t>те</w:t>
      </w:r>
      <w:r w:rsidR="007A73A0" w:rsidRPr="0019169C">
        <w:t>нденция к сокращению числа сель</w:t>
      </w:r>
      <w:r w:rsidRPr="0019169C">
        <w:t>ских жителей вновь возобладала</w:t>
      </w:r>
      <w:r w:rsidR="0019169C" w:rsidRPr="0019169C">
        <w:t xml:space="preserve"> - </w:t>
      </w:r>
      <w:r w:rsidRPr="0019169C">
        <w:t>миграционный прирост, оставаясь положительным, не компенсирует естественную убыль</w:t>
      </w:r>
      <w:r w:rsidR="0019169C" w:rsidRPr="0019169C">
        <w:t>.</w:t>
      </w:r>
    </w:p>
    <w:p w:rsidR="007A73A0" w:rsidRPr="0019169C" w:rsidRDefault="00920142" w:rsidP="00920142">
      <w:pPr>
        <w:pStyle w:val="2"/>
      </w:pPr>
      <w:r>
        <w:br w:type="page"/>
      </w:r>
      <w:bookmarkStart w:id="3" w:name="_Toc240397054"/>
      <w:r w:rsidR="007A73A0" w:rsidRPr="0019169C">
        <w:t>Гл</w:t>
      </w:r>
      <w:r>
        <w:t xml:space="preserve">ава </w:t>
      </w:r>
      <w:r w:rsidR="0019169C">
        <w:t>2</w:t>
      </w:r>
      <w:r w:rsidR="0019169C" w:rsidRPr="0019169C">
        <w:t xml:space="preserve">. </w:t>
      </w:r>
      <w:r w:rsidR="007A73A0" w:rsidRPr="0019169C">
        <w:t>Динамика численности и воспроизводство населения</w:t>
      </w:r>
      <w:bookmarkEnd w:id="3"/>
    </w:p>
    <w:p w:rsidR="00920142" w:rsidRDefault="00920142" w:rsidP="0019169C"/>
    <w:p w:rsidR="0019169C" w:rsidRDefault="007A73A0" w:rsidP="0019169C">
      <w:r w:rsidRPr="0019169C">
        <w:t>Наиболее ранний период, для которого имеются приблизительные оценки численности населения России</w:t>
      </w:r>
      <w:r w:rsidR="0019169C" w:rsidRPr="0019169C">
        <w:t xml:space="preserve">, </w:t>
      </w:r>
      <w:r w:rsidRPr="0019169C">
        <w:t>основанные на каком-либо учёте, относятся, к середине XVII</w:t>
      </w:r>
      <w:r w:rsidR="00BB0CCD" w:rsidRPr="0019169C">
        <w:t xml:space="preserve"> века</w:t>
      </w:r>
      <w:r w:rsidR="0019169C" w:rsidRPr="0019169C">
        <w:t xml:space="preserve">. </w:t>
      </w:r>
      <w:r w:rsidRPr="0019169C">
        <w:t>В 1646</w:t>
      </w:r>
      <w:r w:rsidR="0019169C" w:rsidRPr="0019169C">
        <w:t>-</w:t>
      </w:r>
      <w:r w:rsidRPr="0019169C">
        <w:t>1647 годах была проведена первая перепись податных дворов и их мужского населения</w:t>
      </w:r>
      <w:r w:rsidR="0019169C">
        <w:t xml:space="preserve"> ("</w:t>
      </w:r>
      <w:r w:rsidRPr="0019169C">
        <w:t>подворная перепись</w:t>
      </w:r>
      <w:r w:rsidR="0019169C">
        <w:t>"</w:t>
      </w:r>
      <w:r w:rsidR="0019169C" w:rsidRPr="0019169C">
        <w:t xml:space="preserve">). </w:t>
      </w:r>
      <w:r w:rsidRPr="0019169C">
        <w:t>Скорректировав данные этой переписи с учётом женского и неподатного населения, а, также внеся поправки на возможный недоучёт, специалисты приходят к выводу, что на территории тогдашней России проживало 6,5</w:t>
      </w:r>
      <w:r w:rsidR="0019169C" w:rsidRPr="0019169C">
        <w:t>-</w:t>
      </w:r>
      <w:r w:rsidRPr="0019169C">
        <w:t>7 млн</w:t>
      </w:r>
      <w:r w:rsidR="0019169C" w:rsidRPr="0019169C">
        <w:t xml:space="preserve">. </w:t>
      </w:r>
      <w:r w:rsidRPr="0019169C">
        <w:t>чел</w:t>
      </w:r>
      <w:r w:rsidR="0019169C" w:rsidRPr="0019169C">
        <w:t xml:space="preserve">. </w:t>
      </w:r>
      <w:r w:rsidRPr="0019169C">
        <w:t xml:space="preserve">К концу </w:t>
      </w:r>
      <w:r w:rsidRPr="0019169C">
        <w:rPr>
          <w:lang w:val="en-US"/>
        </w:rPr>
        <w:t>XVII</w:t>
      </w:r>
      <w:r w:rsidRPr="0019169C">
        <w:t xml:space="preserve"> века численность населения в изменившихся границах Российского государства составила 10,5 млн</w:t>
      </w:r>
      <w:r w:rsidR="0019169C" w:rsidRPr="0019169C">
        <w:t xml:space="preserve">. </w:t>
      </w:r>
      <w:r w:rsidRPr="0019169C">
        <w:t>чел</w:t>
      </w:r>
      <w:r w:rsidR="0019169C" w:rsidRPr="0019169C">
        <w:t xml:space="preserve">. </w:t>
      </w:r>
      <w:r w:rsidRPr="0019169C">
        <w:t xml:space="preserve">Более надёжные сведения о населении относятся к концу правления Петра </w:t>
      </w:r>
      <w:r w:rsidRPr="0019169C">
        <w:rPr>
          <w:lang w:val="en-US"/>
        </w:rPr>
        <w:t>I</w:t>
      </w:r>
      <w:r w:rsidR="0019169C" w:rsidRPr="0019169C">
        <w:t xml:space="preserve">. </w:t>
      </w:r>
      <w:r w:rsidRPr="0019169C">
        <w:t>Около 1719 была проведена первая ревизия населения, согласно которой на обширной территории, близкой к современной площади РФ, проживало 13,4 млн</w:t>
      </w:r>
      <w:r w:rsidR="0019169C" w:rsidRPr="0019169C">
        <w:t xml:space="preserve">. </w:t>
      </w:r>
      <w:r w:rsidRPr="0019169C">
        <w:t>чел</w:t>
      </w:r>
      <w:r w:rsidR="0019169C" w:rsidRPr="0019169C">
        <w:t xml:space="preserve">. </w:t>
      </w:r>
      <w:r w:rsidRPr="0019169C">
        <w:t>Не случайно приезжающих в Россию в первую очередь поражали её малонаселенность и неосвоенность</w:t>
      </w:r>
      <w:r w:rsidR="0019169C" w:rsidRPr="0019169C">
        <w:t>.</w:t>
      </w:r>
    </w:p>
    <w:p w:rsidR="0019169C" w:rsidRDefault="007A73A0" w:rsidP="0019169C">
      <w:r w:rsidRPr="0019169C">
        <w:t xml:space="preserve">В </w:t>
      </w:r>
      <w:r w:rsidRPr="0019169C">
        <w:rPr>
          <w:lang w:val="en-US"/>
        </w:rPr>
        <w:t>XVIII</w:t>
      </w:r>
      <w:r w:rsidRPr="0019169C">
        <w:t xml:space="preserve"> веке среднегодовые приросты численности населения составляли 0,8%, в </w:t>
      </w:r>
      <w:r w:rsidRPr="0019169C">
        <w:rPr>
          <w:lang w:val="en-US"/>
        </w:rPr>
        <w:t>XIX</w:t>
      </w:r>
      <w:r w:rsidRPr="0019169C">
        <w:t xml:space="preserve"> в</w:t>
      </w:r>
      <w:r w:rsidR="0019169C" w:rsidRPr="0019169C">
        <w:t xml:space="preserve">. </w:t>
      </w:r>
      <w:r w:rsidRPr="0019169C">
        <w:t>они поддерживались при сильных ежегодных колебаниях на уровне 1% в год, а со 2-й пол</w:t>
      </w:r>
      <w:r w:rsidR="0019169C">
        <w:t>.1</w:t>
      </w:r>
      <w:r w:rsidRPr="0019169C">
        <w:t>890-х</w:t>
      </w:r>
      <w:r w:rsidR="004A1D67" w:rsidRPr="0019169C">
        <w:t xml:space="preserve"> годов</w:t>
      </w:r>
      <w:r w:rsidR="0019169C" w:rsidRPr="0019169C">
        <w:t xml:space="preserve"> </w:t>
      </w:r>
      <w:r w:rsidRPr="0019169C">
        <w:t>возросли до 1,8</w:t>
      </w:r>
      <w:r w:rsidR="0019169C" w:rsidRPr="0019169C">
        <w:t>-</w:t>
      </w:r>
      <w:r w:rsidRPr="0019169C">
        <w:t>1,9%, что может служить признаком начавшегося изменения режима воспроизводства населения, или, как его называют специалисты, демографического п</w:t>
      </w:r>
      <w:r w:rsidR="00880013" w:rsidRPr="0019169C">
        <w:t>ерехода</w:t>
      </w:r>
      <w:r w:rsidR="0019169C" w:rsidRPr="0019169C">
        <w:t xml:space="preserve">. </w:t>
      </w:r>
      <w:r w:rsidR="00880013" w:rsidRPr="0019169C">
        <w:t>Под демографическим пе</w:t>
      </w:r>
      <w:r w:rsidRPr="0019169C">
        <w:t>реходом понимается долговременная тенденция к снижению смертности и рождаемости при опережающем изменении смертности, что обычно вызывает временное увеличение естественного прироста и увеличение темпов роста численности населения</w:t>
      </w:r>
      <w:r w:rsidR="0019169C" w:rsidRPr="0019169C">
        <w:t xml:space="preserve">. </w:t>
      </w:r>
      <w:r w:rsidRPr="0019169C">
        <w:t>За 270 лет население, проживающее на территории, близкой к современной, выросло с 13,4 млн</w:t>
      </w:r>
      <w:r w:rsidR="0019169C" w:rsidRPr="0019169C">
        <w:t>.</w:t>
      </w:r>
      <w:r w:rsidR="0019169C">
        <w:t xml:space="preserve"> (</w:t>
      </w:r>
      <w:r w:rsidRPr="0019169C">
        <w:t>1719</w:t>
      </w:r>
      <w:r w:rsidR="0019169C" w:rsidRPr="0019169C">
        <w:t xml:space="preserve">) </w:t>
      </w:r>
      <w:r w:rsidRPr="0019169C">
        <w:t>до 148,7 млн</w:t>
      </w:r>
      <w:r w:rsidR="0019169C" w:rsidRPr="0019169C">
        <w:t xml:space="preserve">. </w:t>
      </w:r>
      <w:r w:rsidRPr="0019169C">
        <w:t>чел</w:t>
      </w:r>
      <w:r w:rsidR="0019169C" w:rsidRPr="0019169C">
        <w:t>.</w:t>
      </w:r>
      <w:r w:rsidR="0019169C">
        <w:t xml:space="preserve"> (</w:t>
      </w:r>
      <w:r w:rsidRPr="0019169C">
        <w:t>1992</w:t>
      </w:r>
      <w:r w:rsidR="0019169C" w:rsidRPr="0019169C">
        <w:t>),</w:t>
      </w:r>
      <w:r w:rsidRPr="0019169C">
        <w:t xml:space="preserve"> или в 11 раз, что свидетельствует о большом увеличении численности на фоне развитых стран Европы</w:t>
      </w:r>
      <w:r w:rsidR="0019169C">
        <w:t xml:space="preserve"> (</w:t>
      </w:r>
      <w:r w:rsidRPr="0019169C">
        <w:t>Великобритания</w:t>
      </w:r>
      <w:r w:rsidR="0019169C" w:rsidRPr="0019169C">
        <w:t xml:space="preserve"> - </w:t>
      </w:r>
      <w:r w:rsidRPr="0019169C">
        <w:t>в 7 раз, Германия</w:t>
      </w:r>
      <w:r w:rsidR="0019169C" w:rsidRPr="0019169C">
        <w:t xml:space="preserve"> - </w:t>
      </w:r>
      <w:r w:rsidRPr="0019169C">
        <w:t>в 5 раз, Франция</w:t>
      </w:r>
      <w:r w:rsidR="0019169C" w:rsidRPr="0019169C">
        <w:t xml:space="preserve"> - </w:t>
      </w:r>
      <w:r w:rsidRPr="0019169C">
        <w:t>в 3 раза за тот же период</w:t>
      </w:r>
      <w:r w:rsidR="0019169C" w:rsidRPr="0019169C">
        <w:t>),</w:t>
      </w:r>
      <w:r w:rsidRPr="0019169C">
        <w:t xml:space="preserve"> но во много раз ниже, чем в США</w:t>
      </w:r>
      <w:r w:rsidR="0019169C" w:rsidRPr="0019169C">
        <w:t xml:space="preserve"> - </w:t>
      </w:r>
      <w:r w:rsidRPr="0019169C">
        <w:t>стране иммигрантов</w:t>
      </w:r>
      <w:r w:rsidR="0019169C" w:rsidRPr="0019169C">
        <w:t xml:space="preserve">. </w:t>
      </w:r>
      <w:r w:rsidRPr="0019169C">
        <w:t>Начиная с 1719</w:t>
      </w:r>
      <w:r w:rsidR="00BB0CCD" w:rsidRPr="0019169C">
        <w:t xml:space="preserve"> г</w:t>
      </w:r>
      <w:r w:rsidR="0019169C" w:rsidRPr="0019169C">
        <w:t xml:space="preserve">. </w:t>
      </w:r>
      <w:r w:rsidRPr="0019169C">
        <w:t>удвоение численности населения России наблюдалось трижды</w:t>
      </w:r>
      <w:r w:rsidR="0019169C" w:rsidRPr="0019169C">
        <w:t xml:space="preserve">: </w:t>
      </w:r>
      <w:r w:rsidRPr="0019169C">
        <w:t>приблизительно к 1805</w:t>
      </w:r>
      <w:r w:rsidR="0019169C">
        <w:t xml:space="preserve"> (</w:t>
      </w:r>
      <w:r w:rsidRPr="0019169C">
        <w:t>за 86 лет</w:t>
      </w:r>
      <w:r w:rsidR="0019169C" w:rsidRPr="0019169C">
        <w:t>),</w:t>
      </w:r>
      <w:r w:rsidRPr="0019169C">
        <w:t xml:space="preserve"> к 1878</w:t>
      </w:r>
      <w:r w:rsidR="0019169C">
        <w:t xml:space="preserve"> (</w:t>
      </w:r>
      <w:r w:rsidRPr="0019169C">
        <w:t>за 73 года</w:t>
      </w:r>
      <w:r w:rsidR="0019169C" w:rsidRPr="0019169C">
        <w:t xml:space="preserve">) </w:t>
      </w:r>
      <w:r w:rsidRPr="0019169C">
        <w:t>и к 1939 за 61 год</w:t>
      </w:r>
      <w:r w:rsidR="0019169C" w:rsidRPr="0019169C">
        <w:t xml:space="preserve">) </w:t>
      </w:r>
      <w:r w:rsidR="00880013" w:rsidRPr="0019169C">
        <w:rPr>
          <w:rStyle w:val="ab"/>
          <w:color w:val="000000"/>
        </w:rPr>
        <w:footnoteReference w:id="3"/>
      </w:r>
      <w:r w:rsidR="0019169C" w:rsidRPr="0019169C">
        <w:t xml:space="preserve">. </w:t>
      </w:r>
      <w:r w:rsidRPr="0019169C">
        <w:t>Четвёртое удвоение не состоялось из-за демографических кризисов, вызванных социальными потрясениями 1-й половине 20 в</w:t>
      </w:r>
      <w:r w:rsidR="0019169C">
        <w:t>.,</w:t>
      </w:r>
      <w:r w:rsidRPr="0019169C">
        <w:t xml:space="preserve"> и вряд ли уже возможно</w:t>
      </w:r>
      <w:r w:rsidR="0019169C" w:rsidRPr="0019169C">
        <w:t>.</w:t>
      </w:r>
    </w:p>
    <w:p w:rsidR="0019169C" w:rsidRDefault="007A73A0" w:rsidP="0019169C">
      <w:r w:rsidRPr="0019169C">
        <w:t>Демографические кризисы в виде резкого уменьшения темпов роста численности населения или даже его абсолютного сокращения происходили в России многократно</w:t>
      </w:r>
      <w:r w:rsidR="0019169C" w:rsidRPr="0019169C">
        <w:t xml:space="preserve">. </w:t>
      </w:r>
      <w:r w:rsidRPr="0019169C">
        <w:t>Их причиной становились войны, эпидемии, неурожаи, голод</w:t>
      </w:r>
      <w:r w:rsidR="0019169C" w:rsidRPr="0019169C">
        <w:t xml:space="preserve">. </w:t>
      </w:r>
      <w:r w:rsidRPr="0019169C">
        <w:t xml:space="preserve">Однако наиболее сильными стали </w:t>
      </w:r>
      <w:r w:rsidR="004A1D67" w:rsidRPr="0019169C">
        <w:t xml:space="preserve">демографические кризисы </w:t>
      </w:r>
      <w:r w:rsidR="004A1D67" w:rsidRPr="0019169C">
        <w:rPr>
          <w:lang w:val="en-US"/>
        </w:rPr>
        <w:t>XX</w:t>
      </w:r>
      <w:r w:rsidRPr="0019169C">
        <w:t xml:space="preserve"> в</w:t>
      </w:r>
      <w:r w:rsidR="0019169C" w:rsidRPr="0019169C">
        <w:t xml:space="preserve">. </w:t>
      </w:r>
      <w:r w:rsidRPr="0019169C">
        <w:t>по глубине падения темпов роста</w:t>
      </w:r>
      <w:r w:rsidR="0019169C" w:rsidRPr="0019169C">
        <w:t xml:space="preserve"> </w:t>
      </w:r>
      <w:r w:rsidRPr="0019169C">
        <w:t>населения, длительности, частоте и последствиям они не имеют аналогов в рассматриваемый 300-летний период истории России</w:t>
      </w:r>
      <w:r w:rsidR="0019169C" w:rsidRPr="0019169C">
        <w:t>.</w:t>
      </w:r>
    </w:p>
    <w:p w:rsidR="0019169C" w:rsidRPr="0019169C" w:rsidRDefault="007A73A0" w:rsidP="0019169C">
      <w:r w:rsidRPr="0019169C">
        <w:t>Со</w:t>
      </w:r>
      <w:r w:rsidR="004A1D67" w:rsidRPr="0019169C">
        <w:t xml:space="preserve">циальные катастрофы 1-й половины </w:t>
      </w:r>
      <w:r w:rsidR="004A1D67" w:rsidRPr="0019169C">
        <w:rPr>
          <w:lang w:val="en-US"/>
        </w:rPr>
        <w:t>XX</w:t>
      </w:r>
      <w:r w:rsidRPr="0019169C">
        <w:t xml:space="preserve"> в</w:t>
      </w:r>
      <w:r w:rsidR="0019169C" w:rsidRPr="0019169C">
        <w:t xml:space="preserve">. </w:t>
      </w:r>
      <w:r w:rsidRPr="0019169C">
        <w:t>необратимо подорвали демографический потенциал страны, ибо они свели на нет демографический выигрыш, который приносит большинству стран демографический переход и связанный с ним временный ускоренный рост населения</w:t>
      </w:r>
      <w:r w:rsidR="0019169C" w:rsidRPr="0019169C">
        <w:t xml:space="preserve">. </w:t>
      </w:r>
      <w:r w:rsidRPr="0019169C">
        <w:t>Из-за прямых</w:t>
      </w:r>
      <w:r w:rsidR="0019169C">
        <w:t xml:space="preserve"> (</w:t>
      </w:r>
      <w:r w:rsidRPr="0019169C">
        <w:t>гибель, эмиграция</w:t>
      </w:r>
      <w:r w:rsidR="0019169C" w:rsidRPr="0019169C">
        <w:t>),</w:t>
      </w:r>
      <w:r w:rsidRPr="0019169C">
        <w:t xml:space="preserve"> косвенных</w:t>
      </w:r>
      <w:r w:rsidR="0019169C">
        <w:t xml:space="preserve"> (</w:t>
      </w:r>
      <w:r w:rsidRPr="0019169C">
        <w:t>падение рождаемости</w:t>
      </w:r>
      <w:r w:rsidR="0019169C" w:rsidRPr="0019169C">
        <w:t xml:space="preserve">) </w:t>
      </w:r>
      <w:r w:rsidRPr="0019169C">
        <w:t>и отдалённых</w:t>
      </w:r>
      <w:r w:rsidR="0019169C">
        <w:t xml:space="preserve"> (</w:t>
      </w:r>
      <w:r w:rsidRPr="0019169C">
        <w:t>нарушения в половозрастном составе</w:t>
      </w:r>
      <w:r w:rsidR="0019169C" w:rsidRPr="0019169C">
        <w:t xml:space="preserve">) </w:t>
      </w:r>
      <w:r w:rsidRPr="0019169C">
        <w:t>последствий рассматриваемых кризисов Россия недосчиталась более 100 млн</w:t>
      </w:r>
      <w:r w:rsidR="0019169C" w:rsidRPr="0019169C">
        <w:t xml:space="preserve">. </w:t>
      </w:r>
      <w:r w:rsidRPr="0019169C">
        <w:t>жизней</w:t>
      </w:r>
    </w:p>
    <w:p w:rsidR="004A1D67" w:rsidRPr="0019169C" w:rsidRDefault="004A1D67" w:rsidP="0019169C"/>
    <w:p w:rsidR="00C23520" w:rsidRPr="0019169C" w:rsidRDefault="0019169C" w:rsidP="00920142">
      <w:pPr>
        <w:pStyle w:val="2"/>
      </w:pPr>
      <w:bookmarkStart w:id="4" w:name="_Toc240397055"/>
      <w:r>
        <w:t xml:space="preserve">2.1 </w:t>
      </w:r>
      <w:r w:rsidR="00F653FF" w:rsidRPr="0019169C">
        <w:t>Рождаемость</w:t>
      </w:r>
      <w:r w:rsidRPr="0019169C">
        <w:t xml:space="preserve">. </w:t>
      </w:r>
      <w:r w:rsidR="00F653FF" w:rsidRPr="0019169C">
        <w:t>Смертность</w:t>
      </w:r>
      <w:r w:rsidRPr="0019169C">
        <w:t xml:space="preserve">. </w:t>
      </w:r>
      <w:r w:rsidR="00F653FF" w:rsidRPr="0019169C">
        <w:t>Старение населения</w:t>
      </w:r>
      <w:bookmarkEnd w:id="4"/>
    </w:p>
    <w:p w:rsidR="00920142" w:rsidRDefault="00920142" w:rsidP="0019169C"/>
    <w:p w:rsidR="0019169C" w:rsidRDefault="00BB0CCD" w:rsidP="0019169C">
      <w:r w:rsidRPr="0019169C">
        <w:t>Начиная со второй половины ХХ века в России происходит устойчивое сокращение уровня рождаемости</w:t>
      </w:r>
      <w:r w:rsidR="0019169C" w:rsidRPr="0019169C">
        <w:t xml:space="preserve">. </w:t>
      </w:r>
      <w:r w:rsidRPr="0019169C">
        <w:t>Внутрисемейное регулирование деторождения получает всеобщее распространение, превращается в неотъемлемую часть образа жизни людей и становится главным фактором, определяющим уровень рождаемости</w:t>
      </w:r>
      <w:r w:rsidR="0019169C" w:rsidRPr="0019169C">
        <w:t xml:space="preserve">. </w:t>
      </w:r>
      <w:r w:rsidRPr="0019169C">
        <w:t>Начало этого процесса приходится на послевоенные годы и продолжается в наши дни, причем с начала 90-х годов на рождаемость также оказывают влияние резкие сдвиги в политической и социально</w:t>
      </w:r>
      <w:r w:rsidR="0019169C" w:rsidRPr="0019169C">
        <w:t xml:space="preserve"> - </w:t>
      </w:r>
      <w:r w:rsidRPr="0019169C">
        <w:t>экономической жизни страны</w:t>
      </w:r>
      <w:r w:rsidR="0019169C" w:rsidRPr="0019169C">
        <w:t>.</w:t>
      </w:r>
    </w:p>
    <w:p w:rsidR="0019169C" w:rsidRDefault="00BB0CCD" w:rsidP="0019169C">
      <w:r w:rsidRPr="0019169C">
        <w:t>Снижению уровня рождаемости 50-х годах в немалой степени способствовала отмена в 1955 г</w:t>
      </w:r>
      <w:r w:rsidR="0019169C" w:rsidRPr="0019169C">
        <w:t xml:space="preserve">. </w:t>
      </w:r>
      <w:r w:rsidRPr="0019169C">
        <w:t>запрета на искусственное прерывание беременности</w:t>
      </w:r>
      <w:r w:rsidR="0019169C" w:rsidRPr="0019169C">
        <w:t xml:space="preserve">. </w:t>
      </w:r>
      <w:r w:rsidRPr="0019169C">
        <w:t>В следующее десятилетие динамика показателей рождаемости отражала продолжение перехода к новому типу репродуктивного поведения</w:t>
      </w:r>
      <w:r w:rsidR="0019169C" w:rsidRPr="0019169C">
        <w:t xml:space="preserve">. </w:t>
      </w:r>
      <w:r w:rsidRPr="0019169C">
        <w:t>С конца 60-х годов в России модель семьи, имеющая 2 детей, стала преобладающей</w:t>
      </w:r>
      <w:r w:rsidR="0019169C" w:rsidRPr="0019169C">
        <w:t xml:space="preserve">. </w:t>
      </w:r>
      <w:r w:rsidRPr="0019169C">
        <w:t>Рождаемость снизилась до уровня немного более нижнего, чем необходимо для обеспечения в будущем простого воспроизводства</w:t>
      </w:r>
      <w:r w:rsidR="0019169C" w:rsidRPr="0019169C">
        <w:t xml:space="preserve">. </w:t>
      </w:r>
      <w:r w:rsidRPr="0019169C">
        <w:t xml:space="preserve">В целом за </w:t>
      </w:r>
      <w:r w:rsidR="00880013" w:rsidRPr="0019169C">
        <w:t>период с 1991г</w:t>
      </w:r>
      <w:r w:rsidR="0019169C" w:rsidRPr="0019169C">
        <w:t xml:space="preserve">. </w:t>
      </w:r>
      <w:r w:rsidR="00880013" w:rsidRPr="0019169C">
        <w:t>по 1998 г</w:t>
      </w:r>
      <w:r w:rsidR="0019169C" w:rsidRPr="0019169C">
        <w:t xml:space="preserve">. </w:t>
      </w:r>
      <w:r w:rsidRPr="0019169C">
        <w:t>повторные рождения сократились в 1,9 раза</w:t>
      </w:r>
      <w:r w:rsidR="00880013" w:rsidRPr="0019169C">
        <w:rPr>
          <w:rStyle w:val="ab"/>
          <w:color w:val="000000"/>
        </w:rPr>
        <w:footnoteReference w:id="4"/>
      </w:r>
      <w:r w:rsidR="0019169C" w:rsidRPr="0019169C">
        <w:t xml:space="preserve">. </w:t>
      </w:r>
      <w:r w:rsidRPr="0019169C">
        <w:t>В настоящее время Россия заняла по этому показателю место в ряду стран мира самой низкой рождаемостью</w:t>
      </w:r>
      <w:r w:rsidR="0019169C" w:rsidRPr="0019169C">
        <w:t>.</w:t>
      </w:r>
    </w:p>
    <w:p w:rsidR="0019169C" w:rsidRDefault="00BB0CCD" w:rsidP="0019169C">
      <w:r w:rsidRPr="0019169C">
        <w:t>В масштабах страны, как уже отмечалось выше, рождаемость имеет четко выраженную тенденцию к уменьшению, что в конкретных исторических условиях и с учетом стратегических задач, стоящих перед Россией, не может расцениваться иначе как негативное явление</w:t>
      </w:r>
      <w:r w:rsidR="0019169C" w:rsidRPr="0019169C">
        <w:t>.</w:t>
      </w:r>
    </w:p>
    <w:p w:rsidR="0019169C" w:rsidRDefault="00BB0CCD" w:rsidP="0019169C">
      <w:r w:rsidRPr="0019169C">
        <w:t>Одно из отрицательных явлений складывающейся демографической ситуации</w:t>
      </w:r>
      <w:r w:rsidR="0019169C" w:rsidRPr="0019169C">
        <w:t xml:space="preserve"> - </w:t>
      </w:r>
      <w:r w:rsidRPr="0019169C">
        <w:t>постоянно возрастающее число рождений детей вне зарегистрированного брака</w:t>
      </w:r>
      <w:r w:rsidR="0019169C" w:rsidRPr="0019169C">
        <w:t xml:space="preserve">. </w:t>
      </w:r>
      <w:r w:rsidRPr="0019169C">
        <w:t>В 1998 г</w:t>
      </w:r>
      <w:r w:rsidR="0019169C" w:rsidRPr="0019169C">
        <w:t xml:space="preserve">. </w:t>
      </w:r>
      <w:r w:rsidRPr="0019169C">
        <w:t>не состоящими в браке женщинами рождено 346 тыс</w:t>
      </w:r>
      <w:r w:rsidR="0019169C" w:rsidRPr="0019169C">
        <w:t xml:space="preserve">. </w:t>
      </w:r>
      <w:r w:rsidRPr="0019169C">
        <w:t>детей</w:t>
      </w:r>
      <w:r w:rsidR="0019169C">
        <w:t xml:space="preserve"> (</w:t>
      </w:r>
      <w:r w:rsidRPr="0019169C">
        <w:t>27%</w:t>
      </w:r>
      <w:r w:rsidR="0019169C" w:rsidRPr="0019169C">
        <w:t xml:space="preserve">) </w:t>
      </w:r>
      <w:r w:rsidRPr="0019169C">
        <w:t>от общего числа родившихся</w:t>
      </w:r>
      <w:r w:rsidR="0019169C" w:rsidRPr="0019169C">
        <w:t xml:space="preserve">. </w:t>
      </w:r>
      <w:r w:rsidRPr="0019169C">
        <w:t>Тенденция увеличения числа детей, рожденных вне зарегистрированного брака, отмечается с середины 80-х годов, но тогда число внебрачных детей не превышало 12-13% от общего числа родившихся</w:t>
      </w:r>
      <w:r w:rsidR="00880013" w:rsidRPr="0019169C">
        <w:rPr>
          <w:rStyle w:val="ab"/>
          <w:color w:val="000000"/>
        </w:rPr>
        <w:footnoteReference w:id="5"/>
      </w:r>
      <w:r w:rsidR="0019169C" w:rsidRPr="0019169C">
        <w:t>.</w:t>
      </w:r>
    </w:p>
    <w:p w:rsidR="0019169C" w:rsidRDefault="00BB0CCD" w:rsidP="0019169C">
      <w:r w:rsidRPr="0019169C">
        <w:t>В последние несколько лет за счет рождения вне брака ежегодно возникает около 300 тыс</w:t>
      </w:r>
      <w:r w:rsidR="0019169C" w:rsidRPr="0019169C">
        <w:t xml:space="preserve">. </w:t>
      </w:r>
      <w:r w:rsidRPr="0019169C">
        <w:t>неполных семей, дети в которых с первого дня рождения ущемлены не только в материальном отношении, но и ущербны по своему психологическому самочувствию</w:t>
      </w:r>
      <w:r w:rsidR="0019169C" w:rsidRPr="0019169C">
        <w:t xml:space="preserve">. </w:t>
      </w:r>
      <w:r w:rsidRPr="0019169C">
        <w:t>При сложившейся тенденции можно предполагать существенное увеличение числа семей, которые изначально являются неполными со всеми вытекающими отсюда экономическими и социальными последствиями</w:t>
      </w:r>
      <w:r w:rsidR="0019169C" w:rsidRPr="0019169C">
        <w:t>.</w:t>
      </w:r>
    </w:p>
    <w:p w:rsidR="0019169C" w:rsidRDefault="002A6B42" w:rsidP="0019169C">
      <w:r w:rsidRPr="0019169C">
        <w:t>Неутешительны так же и показатели смертности, характерные для российского общества</w:t>
      </w:r>
      <w:r w:rsidR="0019169C" w:rsidRPr="0019169C">
        <w:t xml:space="preserve">. </w:t>
      </w:r>
      <w:r w:rsidRPr="0019169C">
        <w:t>Переход к рыночной экономике в начале 90-х годов обострил существующие проблемы</w:t>
      </w:r>
      <w:r w:rsidR="0019169C" w:rsidRPr="0019169C">
        <w:t xml:space="preserve">. </w:t>
      </w:r>
      <w:r w:rsidRPr="0019169C">
        <w:t>Накопление неблагоприятных изменений в общественном здоровье на протяжении предыдущих десятилетий в сочетании с резким снижением жизненного уровня большинства населения в условиях неудовлетворительного состояния социальной сферы и базовой медицины, недоступностью высокоэффективных средств лечения для большинства населения, экологическим неблагополучием и ростом преступности усугубили ситуацию со смертностью в стране</w:t>
      </w:r>
      <w:r w:rsidR="0019169C" w:rsidRPr="0019169C">
        <w:t>.</w:t>
      </w:r>
    </w:p>
    <w:p w:rsidR="0019169C" w:rsidRDefault="002A6B42" w:rsidP="0019169C">
      <w:r w:rsidRPr="0019169C">
        <w:t>В 1994 г</w:t>
      </w:r>
      <w:r w:rsidR="0019169C" w:rsidRPr="0019169C">
        <w:t xml:space="preserve">. </w:t>
      </w:r>
      <w:r w:rsidRPr="0019169C">
        <w:t>по сравнению с 1991 г</w:t>
      </w:r>
      <w:r w:rsidR="0019169C" w:rsidRPr="0019169C">
        <w:t xml:space="preserve">. </w:t>
      </w:r>
      <w:r w:rsidRPr="0019169C">
        <w:t>смертность населения</w:t>
      </w:r>
      <w:r w:rsidR="0019169C">
        <w:t xml:space="preserve"> (</w:t>
      </w:r>
      <w:r w:rsidRPr="0019169C">
        <w:t>число умерших на 1000 населения</w:t>
      </w:r>
      <w:r w:rsidR="0019169C" w:rsidRPr="0019169C">
        <w:t xml:space="preserve">) </w:t>
      </w:r>
      <w:r w:rsidRPr="0019169C">
        <w:t>увеличилась в 1,3 раза</w:t>
      </w:r>
      <w:r w:rsidR="0019169C" w:rsidRPr="0019169C">
        <w:t xml:space="preserve"> - </w:t>
      </w:r>
      <w:r w:rsidRPr="0019169C">
        <w:t>с 11,4 до 15,7</w:t>
      </w:r>
      <w:r w:rsidR="0019169C" w:rsidRPr="0019169C">
        <w:t xml:space="preserve">. </w:t>
      </w:r>
      <w:r w:rsidRPr="0019169C">
        <w:t>В последующие четыре года</w:t>
      </w:r>
      <w:r w:rsidR="0019169C">
        <w:t xml:space="preserve"> (</w:t>
      </w:r>
      <w:r w:rsidRPr="0019169C">
        <w:t xml:space="preserve">1995-1998 </w:t>
      </w:r>
      <w:r w:rsidR="0019169C">
        <w:t>гг.)</w:t>
      </w:r>
      <w:r w:rsidR="0019169C" w:rsidRPr="0019169C">
        <w:t xml:space="preserve"> </w:t>
      </w:r>
      <w:r w:rsidRPr="0019169C">
        <w:t>смертность несколько уменьшилась, что, видимо, было связано с определенной социально-экономической стабилизацией</w:t>
      </w:r>
      <w:r w:rsidR="0019169C" w:rsidRPr="0019169C">
        <w:t xml:space="preserve">. </w:t>
      </w:r>
      <w:r w:rsidRPr="0019169C">
        <w:t>Однако, наметившиеся позитивные перемены оказались краткосрочными и после очередного резкого снижения уровня жизни абсолютного большинства населения, вызванного последствиями августовского кризиса 1998 г</w:t>
      </w:r>
      <w:r w:rsidR="0019169C">
        <w:t>.,</w:t>
      </w:r>
      <w:r w:rsidRPr="0019169C">
        <w:t xml:space="preserve"> последовал ее новый заметный рост</w:t>
      </w:r>
      <w:r w:rsidR="0019169C">
        <w:t xml:space="preserve"> (</w:t>
      </w:r>
      <w:r w:rsidRPr="0019169C">
        <w:t>1998 г</w:t>
      </w:r>
      <w:r w:rsidR="0019169C" w:rsidRPr="0019169C">
        <w:t xml:space="preserve">. </w:t>
      </w:r>
      <w:r w:rsidR="0019169C">
        <w:t>-</w:t>
      </w:r>
      <w:r w:rsidRPr="0019169C">
        <w:t xml:space="preserve"> 13,6</w:t>
      </w:r>
      <w:r w:rsidR="0019169C" w:rsidRPr="0019169C">
        <w:t xml:space="preserve">; </w:t>
      </w:r>
      <w:r w:rsidRPr="0019169C">
        <w:t>1999 г</w:t>
      </w:r>
      <w:r w:rsidR="0019169C" w:rsidRPr="0019169C">
        <w:t xml:space="preserve">. </w:t>
      </w:r>
      <w:r w:rsidR="0019169C">
        <w:t>-</w:t>
      </w:r>
      <w:r w:rsidRPr="0019169C">
        <w:t xml:space="preserve"> 14,7</w:t>
      </w:r>
      <w:r w:rsidR="0019169C" w:rsidRPr="0019169C">
        <w:t xml:space="preserve">). </w:t>
      </w:r>
      <w:r w:rsidRPr="0019169C">
        <w:t>Таким образом, в целом, 90-е годы отмечены в России самим высоким со времени окончания Великой Отечественной войны уровнем смертности населения</w:t>
      </w:r>
      <w:r w:rsidR="0019169C" w:rsidRPr="0019169C">
        <w:t>.</w:t>
      </w:r>
    </w:p>
    <w:p w:rsidR="0019169C" w:rsidRDefault="002A6B42" w:rsidP="0019169C">
      <w:r w:rsidRPr="0019169C">
        <w:t>При этом главными причинами смерти лиц в трудоспособном возрасте являются неестественные причины</w:t>
      </w:r>
      <w:r w:rsidR="0019169C" w:rsidRPr="0019169C">
        <w:t xml:space="preserve"> - </w:t>
      </w:r>
      <w:r w:rsidRPr="0019169C">
        <w:t>несчастные случаи, отравления, травмы и суициды</w:t>
      </w:r>
      <w:r w:rsidR="0019169C" w:rsidRPr="0019169C">
        <w:t xml:space="preserve">. </w:t>
      </w:r>
      <w:r w:rsidRPr="0019169C">
        <w:t>Уровень смертности населения трудоспособного возраста от неестественных причин такой же, как был в России 100 лет назад</w:t>
      </w:r>
      <w:r w:rsidR="0019169C" w:rsidRPr="0019169C">
        <w:t xml:space="preserve">. </w:t>
      </w:r>
      <w:r w:rsidRPr="0019169C">
        <w:t>Он почти в 2,5 раза превосходит соответствующие показатели в развитых и в 1,5 раза в развивающихся странах</w:t>
      </w:r>
      <w:r w:rsidR="0019169C" w:rsidRPr="0019169C">
        <w:t xml:space="preserve">. </w:t>
      </w:r>
      <w:r w:rsidRPr="0019169C">
        <w:t>Так, более трети всех умерших в рабочих возрастах</w:t>
      </w:r>
      <w:r w:rsidR="0019169C">
        <w:t xml:space="preserve"> (</w:t>
      </w:r>
      <w:r w:rsidRPr="0019169C">
        <w:t>202,0 тыс</w:t>
      </w:r>
      <w:r w:rsidR="0019169C" w:rsidRPr="0019169C">
        <w:t xml:space="preserve">. </w:t>
      </w:r>
      <w:r w:rsidRPr="0019169C">
        <w:t>человек, или 39%</w:t>
      </w:r>
      <w:r w:rsidR="0019169C" w:rsidRPr="0019169C">
        <w:t xml:space="preserve">) </w:t>
      </w:r>
      <w:r w:rsidRPr="0019169C">
        <w:t>в 1998 г</w:t>
      </w:r>
      <w:r w:rsidR="0019169C" w:rsidRPr="0019169C">
        <w:t xml:space="preserve">. </w:t>
      </w:r>
      <w:r w:rsidRPr="0019169C">
        <w:t>стали жертвами несчастных случаев, отравлений и травм</w:t>
      </w:r>
      <w:r w:rsidR="0019169C">
        <w:t xml:space="preserve"> (</w:t>
      </w:r>
      <w:r w:rsidRPr="0019169C">
        <w:t>включая самоубийства и убийства</w:t>
      </w:r>
      <w:r w:rsidR="0019169C" w:rsidRPr="0019169C">
        <w:t>).</w:t>
      </w:r>
    </w:p>
    <w:p w:rsidR="0019169C" w:rsidRDefault="002A6B42" w:rsidP="0019169C">
      <w:r w:rsidRPr="0019169C">
        <w:t xml:space="preserve">Одно из ведущих мест в структуре смертности трудоспособного населения занимают болезни системы кровообращения </w:t>
      </w:r>
      <w:r w:rsidR="0019169C">
        <w:t>-</w:t>
      </w:r>
      <w:r w:rsidRPr="0019169C">
        <w:t xml:space="preserve"> 114,1 тыс</w:t>
      </w:r>
      <w:r w:rsidR="0019169C">
        <w:t>.,</w:t>
      </w:r>
      <w:r w:rsidRPr="0019169C">
        <w:t xml:space="preserve"> или 28% умерших</w:t>
      </w:r>
      <w:r w:rsidR="0019169C" w:rsidRPr="0019169C">
        <w:t xml:space="preserve">. </w:t>
      </w:r>
      <w:r w:rsidR="00397F63" w:rsidRPr="0019169C">
        <w:t>У</w:t>
      </w:r>
      <w:r w:rsidRPr="0019169C">
        <w:t>ровень смертности трудоспособного населения от сер</w:t>
      </w:r>
      <w:r w:rsidR="00397F63" w:rsidRPr="0019169C">
        <w:t xml:space="preserve">дечнососудистых заболеваний </w:t>
      </w:r>
      <w:r w:rsidRPr="0019169C">
        <w:t>превышает аналогичный показатель по Евросоюзу в 4,5 раза</w:t>
      </w:r>
      <w:r w:rsidR="0019169C" w:rsidRPr="0019169C">
        <w:t>.</w:t>
      </w:r>
    </w:p>
    <w:p w:rsidR="0019169C" w:rsidRDefault="002A6B42" w:rsidP="0019169C">
      <w:r w:rsidRPr="0019169C">
        <w:t>Уровень смертности мужчин значительно выше уровня смертности женщин не только от неестественных причин</w:t>
      </w:r>
      <w:r w:rsidR="0019169C" w:rsidRPr="0019169C">
        <w:t xml:space="preserve">. </w:t>
      </w:r>
      <w:r w:rsidRPr="0019169C">
        <w:t>От инфекционных и паразитарных болезней этот уровень выше</w:t>
      </w:r>
      <w:r w:rsidR="0019169C" w:rsidRPr="0019169C">
        <w:t xml:space="preserve"> - </w:t>
      </w:r>
      <w:r w:rsidRPr="0019169C">
        <w:t>в 7 раз, болезней органов дыхания</w:t>
      </w:r>
      <w:r w:rsidR="0019169C" w:rsidRPr="0019169C">
        <w:t xml:space="preserve"> - </w:t>
      </w:r>
      <w:r w:rsidRPr="0019169C">
        <w:t>в 6 раз, болезней системы кровообращения</w:t>
      </w:r>
      <w:r w:rsidR="0019169C" w:rsidRPr="0019169C">
        <w:t xml:space="preserve"> - </w:t>
      </w:r>
      <w:r w:rsidRPr="0019169C">
        <w:t>в 5 раз</w:t>
      </w:r>
      <w:r w:rsidR="0019169C" w:rsidRPr="0019169C">
        <w:t>.</w:t>
      </w:r>
    </w:p>
    <w:p w:rsidR="0019169C" w:rsidRDefault="002A6B42" w:rsidP="0019169C">
      <w:r w:rsidRPr="0019169C">
        <w:t>Это сформировало беспрецедентный</w:t>
      </w:r>
      <w:r w:rsidR="0019169C" w:rsidRPr="0019169C">
        <w:t xml:space="preserve"> - </w:t>
      </w:r>
      <w:r w:rsidRPr="0019169C">
        <w:t>более чем в 10 лет</w:t>
      </w:r>
      <w:r w:rsidR="0019169C" w:rsidRPr="0019169C">
        <w:t xml:space="preserve"> - </w:t>
      </w:r>
      <w:r w:rsidRPr="0019169C">
        <w:t>разрыв в средней продолжительности жизни между мужчинами и женщинами</w:t>
      </w:r>
      <w:r w:rsidR="0019169C" w:rsidRPr="0019169C">
        <w:t>.</w:t>
      </w:r>
    </w:p>
    <w:p w:rsidR="0019169C" w:rsidRDefault="00397F63" w:rsidP="0019169C">
      <w:r w:rsidRPr="0019169C">
        <w:t>Многолетнее снижение уровня естественного воспроизводства населения в сочетании с увеличением абсолютной численности людей старших возрастов сделал процесс демографического старения населения практически необратимым, а резкий спад рождаемости в 90-е годы его ускорил</w:t>
      </w:r>
      <w:r w:rsidR="0019169C" w:rsidRPr="0019169C">
        <w:t>.</w:t>
      </w:r>
    </w:p>
    <w:p w:rsidR="0019169C" w:rsidRDefault="00880013" w:rsidP="0019169C">
      <w:r w:rsidRPr="0019169C">
        <w:t>За период с 1991г</w:t>
      </w:r>
      <w:r w:rsidR="0019169C" w:rsidRPr="0019169C">
        <w:t xml:space="preserve">. </w:t>
      </w:r>
      <w:r w:rsidRPr="0019169C">
        <w:t>по 1998 г</w:t>
      </w:r>
      <w:r w:rsidR="0019169C" w:rsidRPr="0019169C">
        <w:t xml:space="preserve">. </w:t>
      </w:r>
      <w:r w:rsidRPr="0019169C">
        <w:t>ч</w:t>
      </w:r>
      <w:r w:rsidR="00397F63" w:rsidRPr="0019169C">
        <w:t>исленность россиян пенсионного возраста возросла на 2,3 млн</w:t>
      </w:r>
      <w:r w:rsidR="0019169C" w:rsidRPr="0019169C">
        <w:t xml:space="preserve">. </w:t>
      </w:r>
      <w:r w:rsidR="00397F63" w:rsidRPr="0019169C">
        <w:t>человек, или на 8,%</w:t>
      </w:r>
      <w:r w:rsidR="0019169C" w:rsidRPr="0019169C">
        <w:t xml:space="preserve">. </w:t>
      </w:r>
      <w:r w:rsidR="00397F63" w:rsidRPr="0019169C">
        <w:t>Таким образом, процесс старения населения в России продолжается</w:t>
      </w:r>
      <w:r w:rsidRPr="0019169C">
        <w:t>,</w:t>
      </w:r>
      <w:r w:rsidR="00397F63" w:rsidRPr="0019169C">
        <w:t xml:space="preserve"> несмотря на значительное сокращение средней продолжительности жизни мужчин</w:t>
      </w:r>
      <w:r w:rsidR="0019169C" w:rsidRPr="0019169C">
        <w:t xml:space="preserve">. </w:t>
      </w:r>
      <w:r w:rsidR="00397F63" w:rsidRPr="0019169C">
        <w:t>Процесс демографического старения населения в гораздо большей степени характерен для женщин</w:t>
      </w:r>
      <w:r w:rsidR="0019169C" w:rsidRPr="0019169C">
        <w:t xml:space="preserve">. </w:t>
      </w:r>
      <w:r w:rsidR="00397F63" w:rsidRPr="0019169C">
        <w:t>В настоящее время в структуре населения в возрасте 65 лет и более женщины составляют 69%</w:t>
      </w:r>
      <w:r w:rsidRPr="0019169C">
        <w:rPr>
          <w:rStyle w:val="ab"/>
          <w:color w:val="000000"/>
        </w:rPr>
        <w:footnoteReference w:id="6"/>
      </w:r>
      <w:r w:rsidR="0019169C" w:rsidRPr="0019169C">
        <w:t>.</w:t>
      </w:r>
    </w:p>
    <w:p w:rsidR="0019169C" w:rsidRPr="004F727C" w:rsidRDefault="00397F63" w:rsidP="004F727C">
      <w:r w:rsidRPr="0019169C">
        <w:t>Численный перевес женщин в составе населения отмечается после 35 лет и с возрастом он все более увеличивается</w:t>
      </w:r>
      <w:r w:rsidR="0019169C" w:rsidRPr="0019169C">
        <w:t xml:space="preserve">. </w:t>
      </w:r>
      <w:r w:rsidRPr="0019169C">
        <w:t>Такое неблагоприятное соотношение сложилось из-за высокой половозрастной смертности мужчин</w:t>
      </w:r>
      <w:r w:rsidR="0019169C" w:rsidRPr="0019169C">
        <w:t xml:space="preserve">. </w:t>
      </w:r>
      <w:r w:rsidRPr="0019169C">
        <w:t>Особенно велика преждевременная смертность мужчин в рабочих возрастах, по уровню превышающая смертность женщин в этих возрастах более чем в 4 раза</w:t>
      </w:r>
      <w:r w:rsidR="0019169C" w:rsidRPr="0019169C">
        <w:t xml:space="preserve">. </w:t>
      </w:r>
      <w:r w:rsidRPr="0019169C">
        <w:t>При сохранении в дальнейшем современной половозрастной смертности из каждой 1000 нынешних 16-летних юношей до 60 лет не доживет почти 400 человек</w:t>
      </w:r>
      <w:r w:rsidR="0019169C" w:rsidRPr="0019169C">
        <w:t xml:space="preserve">. </w:t>
      </w:r>
      <w:r w:rsidRPr="0019169C">
        <w:t>Значительные диспропорции в соотношении полов в старших возрастах во многом также обусловлены огромными людскими потерями мужской части населения во время Великой Отечественной войны</w:t>
      </w:r>
      <w:r w:rsidR="0019169C" w:rsidRPr="0019169C">
        <w:t xml:space="preserve">. </w:t>
      </w:r>
      <w:r w:rsidRPr="0019169C">
        <w:t>В 1998 году в 37 регионах страны удельный вес лиц старше трудоспособного возраста существенно превышал численность молодежи в нетрудоспособном возрасте</w:t>
      </w:r>
      <w:r w:rsidR="0019169C" w:rsidRPr="0019169C">
        <w:t>.</w:t>
      </w:r>
    </w:p>
    <w:p w:rsidR="004A1D67" w:rsidRPr="0019169C" w:rsidRDefault="004A1D67" w:rsidP="0019169C"/>
    <w:p w:rsidR="00397F63" w:rsidRPr="0019169C" w:rsidRDefault="0019169C" w:rsidP="004F727C">
      <w:pPr>
        <w:pStyle w:val="2"/>
      </w:pPr>
      <w:bookmarkStart w:id="5" w:name="_Toc240397056"/>
      <w:r>
        <w:t xml:space="preserve">2.2 </w:t>
      </w:r>
      <w:r w:rsidR="00397F63" w:rsidRPr="0019169C">
        <w:t>Миграция населения</w:t>
      </w:r>
      <w:bookmarkEnd w:id="5"/>
    </w:p>
    <w:p w:rsidR="004F727C" w:rsidRDefault="004F727C" w:rsidP="0019169C"/>
    <w:p w:rsidR="0019169C" w:rsidRDefault="008644B7" w:rsidP="0019169C">
      <w:r w:rsidRPr="0019169C">
        <w:t>Большое влияние на демографическую ситуацию в стране оказывает миграция населения</w:t>
      </w:r>
      <w:r w:rsidR="0019169C" w:rsidRPr="0019169C">
        <w:t xml:space="preserve">. </w:t>
      </w:r>
      <w:r w:rsidRPr="0019169C">
        <w:t>Факторами миграции стали, прежде всего, глубокий социально-экономический кризис в стране, резкое снижение приоритетности науки, усугубленное ее структурными особенностями, что усилило значение канала этнической эмиграции</w:t>
      </w:r>
      <w:r w:rsidR="0019169C" w:rsidRPr="0019169C">
        <w:t>.</w:t>
      </w:r>
    </w:p>
    <w:p w:rsidR="0019169C" w:rsidRDefault="00397F63" w:rsidP="0019169C">
      <w:r w:rsidRPr="0019169C">
        <w:t>Большой отток молодежи ведет к снижению рождаемости в селах и постарению населения</w:t>
      </w:r>
      <w:r w:rsidR="0019169C" w:rsidRPr="0019169C">
        <w:t xml:space="preserve">. </w:t>
      </w:r>
      <w:r w:rsidRPr="0019169C">
        <w:t>С другой стороны, прибытие больших масс молодежи из сел в крупные города создает дополнительную нагрузку на бытовые службы городов, осложняет решение жилищной проблемы</w:t>
      </w:r>
      <w:r w:rsidR="0019169C" w:rsidRPr="0019169C">
        <w:t xml:space="preserve">. </w:t>
      </w:r>
      <w:r w:rsidRPr="0019169C">
        <w:t>Перемещение населения в новые районы страны часто связано с решением и других проблем</w:t>
      </w:r>
      <w:r w:rsidR="0019169C" w:rsidRPr="0019169C">
        <w:t xml:space="preserve">. </w:t>
      </w:r>
      <w:r w:rsidRPr="0019169C">
        <w:t>Важно, чтобы люди не только приехали в районы нового освоения, но и остались там тр</w:t>
      </w:r>
      <w:r w:rsidR="008644B7" w:rsidRPr="0019169C">
        <w:t>удиться и жить длительное время</w:t>
      </w:r>
      <w:r w:rsidR="0019169C" w:rsidRPr="0019169C">
        <w:t xml:space="preserve">. </w:t>
      </w:r>
      <w:r w:rsidRPr="0019169C">
        <w:t>Иначе говоря, существует проблема</w:t>
      </w:r>
      <w:r w:rsidR="0019169C">
        <w:t xml:space="preserve"> "</w:t>
      </w:r>
      <w:r w:rsidRPr="0019169C">
        <w:t>приживаемости</w:t>
      </w:r>
      <w:r w:rsidR="0019169C">
        <w:t xml:space="preserve">" </w:t>
      </w:r>
      <w:r w:rsidRPr="0019169C">
        <w:t>новоселов</w:t>
      </w:r>
      <w:r w:rsidR="0019169C" w:rsidRPr="0019169C">
        <w:t xml:space="preserve">. </w:t>
      </w:r>
      <w:r w:rsidRPr="0019169C">
        <w:t>В противном случае, когда человек, проработав недолго на новом месте, уезжает обратно, общество несет существенные</w:t>
      </w:r>
      <w:r w:rsidR="0019169C" w:rsidRPr="0019169C">
        <w:t xml:space="preserve"> </w:t>
      </w:r>
      <w:r w:rsidRPr="0019169C">
        <w:t>экономические и социальные потери</w:t>
      </w:r>
      <w:r w:rsidR="0019169C" w:rsidRPr="0019169C">
        <w:t>.</w:t>
      </w:r>
    </w:p>
    <w:p w:rsidR="0019169C" w:rsidRDefault="00397F63" w:rsidP="0019169C">
      <w:r w:rsidRPr="0019169C">
        <w:t>Таким образом, современные тенденции миграции достаточно многообразны, и их изучение является важной задачей демографии как науки</w:t>
      </w:r>
      <w:r w:rsidR="0019169C" w:rsidRPr="0019169C">
        <w:t>.</w:t>
      </w:r>
    </w:p>
    <w:p w:rsidR="0019169C" w:rsidRDefault="008644B7" w:rsidP="0019169C">
      <w:r w:rsidRPr="0019169C">
        <w:t>Немаловажна и</w:t>
      </w:r>
      <w:r w:rsidR="0019169C">
        <w:t xml:space="preserve"> "</w:t>
      </w:r>
      <w:r w:rsidRPr="0019169C">
        <w:t>утечка умов</w:t>
      </w:r>
      <w:r w:rsidR="0019169C">
        <w:t xml:space="preserve">", </w:t>
      </w:r>
      <w:r w:rsidRPr="0019169C">
        <w:t>которая приобрела в России такие масштабы, что угрожает существованию и развитию целых направлений отечественной науки, вызвал многие негативные социальные и экономические последствия для российского общества в целом</w:t>
      </w:r>
      <w:r w:rsidR="0019169C" w:rsidRPr="0019169C">
        <w:t>.</w:t>
      </w:r>
    </w:p>
    <w:p w:rsidR="0019169C" w:rsidRDefault="008644B7" w:rsidP="0019169C">
      <w:r w:rsidRPr="0019169C">
        <w:t xml:space="preserve">Важная причина интеллектуальной эмиграции </w:t>
      </w:r>
      <w:r w:rsidR="0019169C">
        <w:t>-</w:t>
      </w:r>
      <w:r w:rsidRPr="0019169C">
        <w:t xml:space="preserve"> инфраструктурная необеспеченность российской науки, ставшая тормозом развития научных исследований</w:t>
      </w:r>
      <w:r w:rsidR="0019169C" w:rsidRPr="0019169C">
        <w:t xml:space="preserve">. </w:t>
      </w:r>
      <w:r w:rsidRPr="0019169C">
        <w:t>Среди этнической эмиграции численность выехавших научных сотрудников оценивают в 35 тысяч человек, что составляет около 10% всех научных сотрудников по состоянию на 1995 год</w:t>
      </w:r>
      <w:r w:rsidR="0019169C" w:rsidRPr="0019169C">
        <w:t xml:space="preserve">. </w:t>
      </w:r>
      <w:r w:rsidRPr="0019169C">
        <w:t>При этом систему Российской Академии наук покинули</w:t>
      </w:r>
      <w:r w:rsidR="0019169C" w:rsidRPr="0019169C">
        <w:t xml:space="preserve"> </w:t>
      </w:r>
      <w:r w:rsidRPr="0019169C">
        <w:t>17% научных работников</w:t>
      </w:r>
      <w:r w:rsidR="0019169C" w:rsidRPr="0019169C">
        <w:t xml:space="preserve">. </w:t>
      </w:r>
      <w:r w:rsidRPr="0019169C">
        <w:t>Однако дело не только в количественном соотношении</w:t>
      </w:r>
      <w:r w:rsidR="0019169C" w:rsidRPr="0019169C">
        <w:t xml:space="preserve">. </w:t>
      </w:r>
      <w:r w:rsidRPr="0019169C">
        <w:t>Ожидается, что к 2010 году страну покинет около 2,5 млн</w:t>
      </w:r>
      <w:r w:rsidR="0019169C" w:rsidRPr="0019169C">
        <w:t xml:space="preserve">. </w:t>
      </w:r>
      <w:r w:rsidRPr="0019169C">
        <w:t>ученых и специалистов</w:t>
      </w:r>
      <w:r w:rsidR="0019169C" w:rsidRPr="0019169C">
        <w:t xml:space="preserve">. </w:t>
      </w:r>
      <w:r w:rsidRPr="0019169C">
        <w:t>Эмиграция ученых и специалистов высокой квалификации имеет последствием еще один качественный аспект</w:t>
      </w:r>
      <w:r w:rsidR="0019169C" w:rsidRPr="0019169C">
        <w:t xml:space="preserve">: </w:t>
      </w:r>
      <w:r w:rsidRPr="0019169C">
        <w:t>эмигрируют, как правило, очень талантливые и активные люди в наиболее трудоспособном возрасте</w:t>
      </w:r>
      <w:r w:rsidR="0019169C" w:rsidRPr="0019169C">
        <w:t xml:space="preserve">. </w:t>
      </w:r>
      <w:r w:rsidRPr="0019169C">
        <w:t xml:space="preserve">Происходит как бы экспорт интеллекта, отчего средний уровень интеллекта в стране </w:t>
      </w:r>
      <w:r w:rsidR="0019169C">
        <w:t>-</w:t>
      </w:r>
      <w:r w:rsidRPr="0019169C">
        <w:t xml:space="preserve"> экспортере снижается</w:t>
      </w:r>
      <w:r w:rsidR="0019169C" w:rsidRPr="0019169C">
        <w:t xml:space="preserve">. </w:t>
      </w:r>
      <w:r w:rsidRPr="0019169C">
        <w:t>В принципе это можно рассматривать как угрозу интеллектуальной безопасности страны</w:t>
      </w:r>
      <w:r w:rsidR="0019169C" w:rsidRPr="0019169C">
        <w:t>.</w:t>
      </w:r>
    </w:p>
    <w:p w:rsidR="007941FA" w:rsidRPr="0019169C" w:rsidRDefault="003F09CF" w:rsidP="004F727C">
      <w:pPr>
        <w:pStyle w:val="2"/>
      </w:pPr>
      <w:r w:rsidRPr="0019169C">
        <w:br w:type="page"/>
      </w:r>
      <w:bookmarkStart w:id="6" w:name="_Toc240397057"/>
      <w:r w:rsidR="007941FA" w:rsidRPr="0019169C">
        <w:t>Гл</w:t>
      </w:r>
      <w:r w:rsidR="004F727C">
        <w:t xml:space="preserve">ава </w:t>
      </w:r>
      <w:r w:rsidR="0019169C">
        <w:t>3</w:t>
      </w:r>
      <w:r w:rsidR="0019169C" w:rsidRPr="0019169C">
        <w:t xml:space="preserve">. </w:t>
      </w:r>
      <w:r w:rsidR="007941FA" w:rsidRPr="0019169C">
        <w:t>Прогнозы на дальнейшее развитие</w:t>
      </w:r>
      <w:r w:rsidR="0019169C" w:rsidRPr="0019169C">
        <w:t xml:space="preserve"> </w:t>
      </w:r>
      <w:r w:rsidR="007941FA" w:rsidRPr="0019169C">
        <w:t>демографических процессов</w:t>
      </w:r>
      <w:bookmarkEnd w:id="6"/>
    </w:p>
    <w:p w:rsidR="004F727C" w:rsidRDefault="004F727C" w:rsidP="0019169C"/>
    <w:p w:rsidR="0019169C" w:rsidRDefault="007941FA" w:rsidP="0019169C">
      <w:r w:rsidRPr="0019169C">
        <w:t>Исходя из характера демографических процессов последнего десятилетия, а также демографических предпосылок более ранних лет, можно сделать прогнозную оценку основных тенденций развития демографической ситуации в стране на перспективу</w:t>
      </w:r>
      <w:r w:rsidR="0019169C" w:rsidRPr="0019169C">
        <w:t xml:space="preserve">. </w:t>
      </w:r>
      <w:r w:rsidRPr="0019169C">
        <w:t>В основе прогноза лежит предположение о необратимости происшедших в России изменений в репродуктивном поведении населения, в результате которых происходит распространение модели семьи, имеющей одного, реже</w:t>
      </w:r>
      <w:r w:rsidR="0019169C" w:rsidRPr="0019169C">
        <w:t xml:space="preserve"> - </w:t>
      </w:r>
      <w:r w:rsidRPr="0019169C">
        <w:t>двух детей, которая характерна сегодня для большинства развитых европейских стран</w:t>
      </w:r>
      <w:r w:rsidR="0019169C" w:rsidRPr="0019169C">
        <w:t>.</w:t>
      </w:r>
    </w:p>
    <w:p w:rsidR="0019169C" w:rsidRDefault="007941FA" w:rsidP="0019169C">
      <w:r w:rsidRPr="0019169C">
        <w:t>Численность населения в ближайшие 10-15 лет будет снижаться в стране в целом и в абсолютном большинстве регионов</w:t>
      </w:r>
      <w:r w:rsidR="0019169C" w:rsidRPr="0019169C">
        <w:t xml:space="preserve">. </w:t>
      </w:r>
      <w:r w:rsidRPr="0019169C">
        <w:t>Положительный миграционный прирост не компенсирует уменьшение численности населения за счет превышения смертности над рождаемостью</w:t>
      </w:r>
      <w:r w:rsidR="0019169C" w:rsidRPr="0019169C">
        <w:t xml:space="preserve">. </w:t>
      </w:r>
      <w:r w:rsidRPr="0019169C">
        <w:t>По всей видимости, не претерпит качественных изменений репродуктивное поведение российских семей</w:t>
      </w:r>
      <w:r w:rsidR="0019169C" w:rsidRPr="0019169C">
        <w:t xml:space="preserve">. </w:t>
      </w:r>
      <w:r w:rsidRPr="0019169C">
        <w:t>Суммарный коэффициент рождаемости</w:t>
      </w:r>
      <w:r w:rsidR="0019169C">
        <w:t xml:space="preserve"> (</w:t>
      </w:r>
      <w:r w:rsidRPr="0019169C">
        <w:t>число родившихся на одну женщину в течение жизни</w:t>
      </w:r>
      <w:r w:rsidR="0019169C" w:rsidRPr="0019169C">
        <w:t xml:space="preserve">) </w:t>
      </w:r>
      <w:r w:rsidRPr="0019169C">
        <w:t>будет значительно ниже, чем это требуется для замещения поколения родителей</w:t>
      </w:r>
      <w:r w:rsidR="0019169C" w:rsidRPr="0019169C">
        <w:t>.</w:t>
      </w:r>
    </w:p>
    <w:p w:rsidR="0019169C" w:rsidRDefault="007941FA" w:rsidP="0019169C">
      <w:r w:rsidRPr="0019169C">
        <w:t>В ближайшие десять лет следует ожидать уменьшения численности лиц моложе трудоспособного возраста</w:t>
      </w:r>
      <w:r w:rsidR="0019169C" w:rsidRPr="0019169C">
        <w:t xml:space="preserve">. </w:t>
      </w:r>
      <w:r w:rsidRPr="0019169C">
        <w:t>Численность населения трудоспособного возраста будет увеличиваться в ближайшие 6-7 лет</w:t>
      </w:r>
      <w:r w:rsidR="0019169C" w:rsidRPr="0019169C">
        <w:t xml:space="preserve">. </w:t>
      </w:r>
      <w:r w:rsidRPr="0019169C">
        <w:t>Впоследствии в эту группу начнут вступать поколения 90-х годов рождения, когда началось резкое снижение рождаемости, а выходить многочисленные поколения родившихся в послевоенный период</w:t>
      </w:r>
      <w:r w:rsidR="0019169C" w:rsidRPr="0019169C">
        <w:t xml:space="preserve">. </w:t>
      </w:r>
      <w:r w:rsidRPr="0019169C">
        <w:t>Через 6-7 лет начнется снижение численности в трудоспособном возрасте</w:t>
      </w:r>
      <w:r w:rsidR="0019169C" w:rsidRPr="0019169C">
        <w:t>.</w:t>
      </w:r>
    </w:p>
    <w:p w:rsidR="0019169C" w:rsidRDefault="007941FA" w:rsidP="0019169C">
      <w:r w:rsidRPr="0019169C">
        <w:t>Согласно расчетам, численность населения России в ближайшие 10-15 лет будет продолжат</w:t>
      </w:r>
      <w:r w:rsidR="001408F0" w:rsidRPr="0019169C">
        <w:t xml:space="preserve">ь снижаться по 0,3-0,4% в год, а в </w:t>
      </w:r>
      <w:r w:rsidRPr="0019169C">
        <w:t>2015 году</w:t>
      </w:r>
      <w:r w:rsidR="001408F0" w:rsidRPr="0019169C">
        <w:t xml:space="preserve"> составит</w:t>
      </w:r>
      <w:r w:rsidR="0019169C" w:rsidRPr="0019169C">
        <w:t xml:space="preserve"> </w:t>
      </w:r>
      <w:r w:rsidRPr="0019169C">
        <w:t>от 130 до 140 млн</w:t>
      </w:r>
      <w:r w:rsidR="0019169C" w:rsidRPr="0019169C">
        <w:t xml:space="preserve">. </w:t>
      </w:r>
      <w:r w:rsidRPr="0019169C">
        <w:t>человек</w:t>
      </w:r>
      <w:r w:rsidR="00880013" w:rsidRPr="0019169C">
        <w:rPr>
          <w:rStyle w:val="ab"/>
          <w:color w:val="000000"/>
        </w:rPr>
        <w:footnoteReference w:id="7"/>
      </w:r>
      <w:r w:rsidR="0019169C" w:rsidRPr="0019169C">
        <w:t xml:space="preserve">. </w:t>
      </w:r>
      <w:r w:rsidRPr="0019169C">
        <w:t>Численность городского населения может уменьшится на 5,3 млн</w:t>
      </w:r>
      <w:r w:rsidR="0019169C" w:rsidRPr="0019169C">
        <w:t xml:space="preserve">. </w:t>
      </w:r>
      <w:r w:rsidRPr="0019169C">
        <w:t>человек, а число умерших превысить число родившихся на 9,4 млн</w:t>
      </w:r>
      <w:r w:rsidR="0019169C" w:rsidRPr="0019169C">
        <w:t xml:space="preserve">. </w:t>
      </w:r>
      <w:r w:rsidRPr="0019169C">
        <w:t>человек</w:t>
      </w:r>
      <w:r w:rsidR="0019169C" w:rsidRPr="0019169C">
        <w:t>.</w:t>
      </w:r>
    </w:p>
    <w:p w:rsidR="003F09CF" w:rsidRPr="0019169C" w:rsidRDefault="004F727C" w:rsidP="004F727C">
      <w:pPr>
        <w:pStyle w:val="2"/>
      </w:pPr>
      <w:r>
        <w:br w:type="page"/>
      </w:r>
      <w:bookmarkStart w:id="7" w:name="_Toc240397058"/>
      <w:r w:rsidR="00133048" w:rsidRPr="0019169C">
        <w:t>Заключение</w:t>
      </w:r>
      <w:bookmarkEnd w:id="7"/>
    </w:p>
    <w:p w:rsidR="004F727C" w:rsidRDefault="004F727C" w:rsidP="0019169C"/>
    <w:p w:rsidR="0019169C" w:rsidRDefault="00E04171" w:rsidP="0019169C">
      <w:r w:rsidRPr="0019169C">
        <w:t>Демографическая ситуация в России всегда была разнообразной и складывалась под воздействием многих факторов</w:t>
      </w:r>
      <w:r w:rsidR="0019169C" w:rsidRPr="0019169C">
        <w:t xml:space="preserve">. </w:t>
      </w:r>
      <w:r w:rsidRPr="0019169C">
        <w:t>Следует отметить, что для нашей страны характерна особенная динамика численности населения, в основе изменения которой лежат т</w:t>
      </w:r>
      <w:r w:rsidR="004C0278" w:rsidRPr="0019169C">
        <w:t xml:space="preserve">акие факторы, как рождаемость, </w:t>
      </w:r>
      <w:r w:rsidRPr="0019169C">
        <w:t xml:space="preserve">смертность, </w:t>
      </w:r>
      <w:r w:rsidR="004C0278" w:rsidRPr="0019169C">
        <w:t>семейная структура, здоровье, воспроизводство и старение населения</w:t>
      </w:r>
      <w:r w:rsidR="0019169C" w:rsidRPr="0019169C">
        <w:t xml:space="preserve">. </w:t>
      </w:r>
      <w:r w:rsidR="004C0278" w:rsidRPr="0019169C">
        <w:t>Миграция и эмиграция так же оказывают большое воздействие на изменение демографического положения в стране</w:t>
      </w:r>
      <w:r w:rsidR="0019169C" w:rsidRPr="0019169C">
        <w:t>.</w:t>
      </w:r>
    </w:p>
    <w:p w:rsidR="0019169C" w:rsidRDefault="00E04171" w:rsidP="0019169C">
      <w:r w:rsidRPr="0019169C">
        <w:t>Что касается демографической политики государства, то, исходя из приведённых в работе данных, она должна строиться на след</w:t>
      </w:r>
      <w:r w:rsidR="004C0278" w:rsidRPr="0019169C">
        <w:t>ующих базовых принципах и целях</w:t>
      </w:r>
      <w:r w:rsidR="0019169C" w:rsidRPr="0019169C">
        <w:t>:</w:t>
      </w:r>
    </w:p>
    <w:p w:rsidR="0019169C" w:rsidRDefault="004C0278" w:rsidP="0019169C">
      <w:r w:rsidRPr="0019169C">
        <w:t>в</w:t>
      </w:r>
      <w:r w:rsidR="00E04171" w:rsidRPr="0019169C">
        <w:t>о-первых, необходимо избавить семью от унизительной зависимости от государственных щедрот, помочь избавиться всем нормальным семьям от пока еще сильной пот</w:t>
      </w:r>
      <w:r w:rsidRPr="0019169C">
        <w:t>ребности в социальной защите</w:t>
      </w:r>
      <w:r w:rsidR="0019169C" w:rsidRPr="0019169C">
        <w:t>;</w:t>
      </w:r>
    </w:p>
    <w:p w:rsidR="0019169C" w:rsidRDefault="004C0278" w:rsidP="0019169C">
      <w:r w:rsidRPr="0019169C">
        <w:t>н</w:t>
      </w:r>
      <w:r w:rsidR="00E04171" w:rsidRPr="0019169C">
        <w:t>еобходимо сохранить поддержку семей с детьми, оказавшихся в особо трудных условиях</w:t>
      </w:r>
      <w:r w:rsidR="0019169C">
        <w:t xml:space="preserve"> (</w:t>
      </w:r>
      <w:r w:rsidR="00E04171" w:rsidRPr="0019169C">
        <w:t>многодетные, неполные семьи, семьи беженцев, безработ</w:t>
      </w:r>
      <w:r w:rsidRPr="0019169C">
        <w:t xml:space="preserve">ных, семьи с инвалидами и </w:t>
      </w:r>
      <w:r w:rsidR="0019169C">
        <w:t>т.п.)</w:t>
      </w:r>
      <w:r w:rsidR="0019169C" w:rsidRPr="0019169C">
        <w:t>;</w:t>
      </w:r>
    </w:p>
    <w:p w:rsidR="0019169C" w:rsidRDefault="00E04171" w:rsidP="0019169C">
      <w:r w:rsidRPr="0019169C">
        <w:t>сохранить и совершенствовать систему семейных пособий, а также минимальных</w:t>
      </w:r>
      <w:r w:rsidR="0019169C">
        <w:t xml:space="preserve"> (</w:t>
      </w:r>
      <w:r w:rsidRPr="0019169C">
        <w:t>бесплатных</w:t>
      </w:r>
      <w:r w:rsidR="0019169C" w:rsidRPr="0019169C">
        <w:t xml:space="preserve">) </w:t>
      </w:r>
      <w:r w:rsidRPr="0019169C">
        <w:t>социальных гарантий для детей в сфере образования, здравоохранения, культуры, оздоровительного отдыха, развитие социального страхования и частичной компенсации расходов в сфере платных услуг</w:t>
      </w:r>
      <w:r w:rsidR="0019169C" w:rsidRPr="0019169C">
        <w:t>;</w:t>
      </w:r>
    </w:p>
    <w:p w:rsidR="0019169C" w:rsidRDefault="00E04171" w:rsidP="0019169C">
      <w:r w:rsidRPr="0019169C">
        <w:t xml:space="preserve">содействовать семье в реализации воспитательных функций, создавая льготные режимы занятости для родителей, сохраняя и развивая системы дошкольного воспитания, не подменяющего семью, а помогающего ей воспитывать детей, педагогического просвещения родителей и </w:t>
      </w:r>
      <w:r w:rsidR="0019169C">
        <w:t>т.п.</w:t>
      </w:r>
    </w:p>
    <w:p w:rsidR="004F727C" w:rsidRDefault="00E04171" w:rsidP="0019169C">
      <w:r w:rsidRPr="0019169C">
        <w:t xml:space="preserve">Выполнение этих общих требований и целей </w:t>
      </w:r>
      <w:r w:rsidR="004C0278" w:rsidRPr="0019169C">
        <w:t xml:space="preserve">может обеспечить стабилизацию демографической ситуации и </w:t>
      </w:r>
      <w:r w:rsidR="00C02253" w:rsidRPr="0019169C">
        <w:t>вызвать изменение ее характеристики</w:t>
      </w:r>
      <w:r w:rsidR="0019169C" w:rsidRPr="0019169C">
        <w:t xml:space="preserve"> </w:t>
      </w:r>
      <w:r w:rsidR="00C02253" w:rsidRPr="0019169C">
        <w:t>с</w:t>
      </w:r>
      <w:r w:rsidR="0019169C">
        <w:t xml:space="preserve"> "</w:t>
      </w:r>
      <w:r w:rsidR="00C02253" w:rsidRPr="0019169C">
        <w:t>демографической зимы</w:t>
      </w:r>
      <w:r w:rsidR="0019169C">
        <w:t xml:space="preserve">" </w:t>
      </w:r>
      <w:r w:rsidR="00C02253" w:rsidRPr="0019169C">
        <w:t>на весну</w:t>
      </w:r>
      <w:r w:rsidR="0019169C" w:rsidRPr="0019169C">
        <w:t>.</w:t>
      </w:r>
    </w:p>
    <w:p w:rsidR="008644B7" w:rsidRPr="0019169C" w:rsidRDefault="004F727C" w:rsidP="004F727C">
      <w:pPr>
        <w:pStyle w:val="2"/>
      </w:pPr>
      <w:r>
        <w:br w:type="page"/>
      </w:r>
      <w:bookmarkStart w:id="8" w:name="_Toc240397059"/>
      <w:r w:rsidR="00880013" w:rsidRPr="0019169C">
        <w:t>Список использованных источников</w:t>
      </w:r>
      <w:bookmarkEnd w:id="8"/>
    </w:p>
    <w:p w:rsidR="004F727C" w:rsidRDefault="004F727C" w:rsidP="0019169C"/>
    <w:p w:rsidR="0019169C" w:rsidRDefault="00DC54B0" w:rsidP="004F727C">
      <w:pPr>
        <w:pStyle w:val="a1"/>
        <w:tabs>
          <w:tab w:val="left" w:pos="420"/>
        </w:tabs>
      </w:pPr>
      <w:r w:rsidRPr="0019169C">
        <w:t>Борисов</w:t>
      </w:r>
      <w:r w:rsidR="0019169C" w:rsidRPr="0019169C">
        <w:t xml:space="preserve"> </w:t>
      </w:r>
      <w:r w:rsidRPr="0019169C">
        <w:t>В</w:t>
      </w:r>
      <w:r w:rsidR="0019169C">
        <w:t xml:space="preserve">.А. </w:t>
      </w:r>
      <w:r w:rsidRPr="0019169C">
        <w:t>Демография</w:t>
      </w:r>
      <w:r w:rsidR="0019169C" w:rsidRPr="0019169C">
        <w:t xml:space="preserve">. </w:t>
      </w:r>
      <w:r w:rsidRPr="0019169C">
        <w:t>/ В</w:t>
      </w:r>
      <w:r w:rsidR="0019169C">
        <w:t xml:space="preserve">.А. </w:t>
      </w:r>
      <w:r w:rsidRPr="0019169C">
        <w:t>Борисов</w:t>
      </w:r>
      <w:r w:rsidR="0019169C" w:rsidRPr="0019169C">
        <w:t>. -</w:t>
      </w:r>
      <w:r w:rsidR="0019169C">
        <w:t xml:space="preserve"> </w:t>
      </w:r>
      <w:r w:rsidRPr="0019169C">
        <w:t>М</w:t>
      </w:r>
      <w:r w:rsidR="0019169C" w:rsidRPr="0019169C">
        <w:t>., 20</w:t>
      </w:r>
      <w:r w:rsidRPr="0019169C">
        <w:t>01</w:t>
      </w:r>
      <w:r w:rsidR="0019169C" w:rsidRPr="0019169C">
        <w:t xml:space="preserve">. </w:t>
      </w:r>
      <w:r w:rsidR="0019169C">
        <w:t>-</w:t>
      </w:r>
      <w:r w:rsidRPr="0019169C">
        <w:t>248 с</w:t>
      </w:r>
      <w:r w:rsidR="0019169C" w:rsidRPr="0019169C">
        <w:t>.</w:t>
      </w:r>
    </w:p>
    <w:p w:rsidR="0019169C" w:rsidRDefault="00DC54B0" w:rsidP="004F727C">
      <w:pPr>
        <w:pStyle w:val="a1"/>
        <w:tabs>
          <w:tab w:val="left" w:pos="420"/>
        </w:tabs>
      </w:pPr>
      <w:r w:rsidRPr="0019169C">
        <w:t>Бутов</w:t>
      </w:r>
      <w:r w:rsidR="0019169C" w:rsidRPr="0019169C">
        <w:t xml:space="preserve"> </w:t>
      </w:r>
      <w:r w:rsidRPr="0019169C">
        <w:t>В</w:t>
      </w:r>
      <w:r w:rsidR="0019169C">
        <w:t xml:space="preserve">.И. </w:t>
      </w:r>
      <w:r w:rsidRPr="0019169C">
        <w:t>Демография</w:t>
      </w:r>
      <w:r w:rsidR="0019169C" w:rsidRPr="0019169C">
        <w:t xml:space="preserve">: </w:t>
      </w:r>
      <w:r w:rsidRPr="0019169C">
        <w:t>Учеб</w:t>
      </w:r>
      <w:r w:rsidR="0019169C" w:rsidRPr="0019169C">
        <w:t xml:space="preserve">. </w:t>
      </w:r>
      <w:r w:rsidRPr="0019169C">
        <w:t>пособие</w:t>
      </w:r>
      <w:r w:rsidR="0019169C" w:rsidRPr="0019169C">
        <w:t xml:space="preserve">. </w:t>
      </w:r>
      <w:r w:rsidRPr="0019169C">
        <w:t>/ В</w:t>
      </w:r>
      <w:r w:rsidR="0019169C">
        <w:t xml:space="preserve">.И. </w:t>
      </w:r>
      <w:r w:rsidRPr="0019169C">
        <w:t>Бутов</w:t>
      </w:r>
      <w:r w:rsidR="0019169C" w:rsidRPr="0019169C">
        <w:t xml:space="preserve">. </w:t>
      </w:r>
      <w:r w:rsidR="0019169C">
        <w:t>-</w:t>
      </w:r>
      <w:r w:rsidRPr="0019169C">
        <w:t xml:space="preserve"> Ростов на Дону</w:t>
      </w:r>
      <w:r w:rsidR="0019169C" w:rsidRPr="0019169C">
        <w:t xml:space="preserve">, </w:t>
      </w:r>
      <w:r w:rsidRPr="0019169C">
        <w:t>2003</w:t>
      </w:r>
      <w:r w:rsidR="0019169C" w:rsidRPr="0019169C">
        <w:t xml:space="preserve">. </w:t>
      </w:r>
      <w:r w:rsidR="0019169C">
        <w:t>-</w:t>
      </w:r>
      <w:r w:rsidRPr="0019169C">
        <w:t>273 с</w:t>
      </w:r>
      <w:r w:rsidR="0019169C" w:rsidRPr="0019169C">
        <w:t>.</w:t>
      </w:r>
    </w:p>
    <w:p w:rsidR="0019169C" w:rsidRDefault="00DC54B0" w:rsidP="004F727C">
      <w:pPr>
        <w:pStyle w:val="a1"/>
        <w:tabs>
          <w:tab w:val="left" w:pos="420"/>
        </w:tabs>
      </w:pPr>
      <w:r w:rsidRPr="0019169C">
        <w:t>Гладкий Ю</w:t>
      </w:r>
      <w:r w:rsidR="0019169C">
        <w:t xml:space="preserve">.Н. </w:t>
      </w:r>
      <w:r w:rsidRPr="0019169C">
        <w:t>Социально-экономическая география России</w:t>
      </w:r>
      <w:r w:rsidR="0019169C" w:rsidRPr="0019169C">
        <w:t xml:space="preserve">: </w:t>
      </w:r>
      <w:r w:rsidRPr="0019169C">
        <w:t>Учебник</w:t>
      </w:r>
      <w:r w:rsidR="0019169C" w:rsidRPr="0019169C">
        <w:t xml:space="preserve">. </w:t>
      </w:r>
      <w:r w:rsidRPr="0019169C">
        <w:t>/ Ю</w:t>
      </w:r>
      <w:r w:rsidR="0019169C">
        <w:t xml:space="preserve">.Н. </w:t>
      </w:r>
      <w:r w:rsidRPr="0019169C">
        <w:t>Гладкий, В</w:t>
      </w:r>
      <w:r w:rsidR="004F727C">
        <w:t>.</w:t>
      </w:r>
      <w:r w:rsidRPr="0019169C">
        <w:t>А</w:t>
      </w:r>
      <w:r w:rsidR="0019169C" w:rsidRPr="0019169C">
        <w:t xml:space="preserve">. </w:t>
      </w:r>
      <w:r w:rsidRPr="0019169C">
        <w:t>Доброскок, С</w:t>
      </w:r>
      <w:r w:rsidR="0019169C">
        <w:t xml:space="preserve">.П. </w:t>
      </w:r>
      <w:r w:rsidRPr="0019169C">
        <w:t>Семёнов</w:t>
      </w:r>
      <w:r w:rsidR="0019169C" w:rsidRPr="0019169C">
        <w:t xml:space="preserve">. </w:t>
      </w:r>
      <w:r w:rsidR="0019169C">
        <w:t>-</w:t>
      </w:r>
      <w:r w:rsidRPr="0019169C">
        <w:t xml:space="preserve"> М</w:t>
      </w:r>
      <w:r w:rsidR="0019169C" w:rsidRPr="0019169C">
        <w:t>., 20</w:t>
      </w:r>
      <w:r w:rsidRPr="0019169C">
        <w:t>01</w:t>
      </w:r>
      <w:r w:rsidR="0019169C" w:rsidRPr="0019169C">
        <w:t xml:space="preserve">. </w:t>
      </w:r>
      <w:r w:rsidR="0019169C">
        <w:t>-</w:t>
      </w:r>
      <w:r w:rsidRPr="0019169C">
        <w:t>326 с</w:t>
      </w:r>
      <w:r w:rsidR="0019169C" w:rsidRPr="0019169C">
        <w:t>.</w:t>
      </w:r>
    </w:p>
    <w:p w:rsidR="0019169C" w:rsidRDefault="00DC54B0" w:rsidP="004F727C">
      <w:pPr>
        <w:pStyle w:val="a1"/>
        <w:tabs>
          <w:tab w:val="left" w:pos="420"/>
        </w:tabs>
      </w:pPr>
      <w:r w:rsidRPr="0019169C">
        <w:t>Демография</w:t>
      </w:r>
      <w:r w:rsidR="0019169C" w:rsidRPr="0019169C">
        <w:t xml:space="preserve">: </w:t>
      </w:r>
      <w:r w:rsidRPr="0019169C">
        <w:t>современное состояние и перспективы развития</w:t>
      </w:r>
      <w:r w:rsidR="0019169C" w:rsidRPr="0019169C">
        <w:t xml:space="preserve">: </w:t>
      </w:r>
      <w:r w:rsidRPr="0019169C">
        <w:t>Учеб</w:t>
      </w:r>
      <w:r w:rsidR="0019169C" w:rsidRPr="0019169C">
        <w:t xml:space="preserve">. </w:t>
      </w:r>
      <w:r w:rsidRPr="0019169C">
        <w:t>пособие / под ред</w:t>
      </w:r>
      <w:r w:rsidR="0019169C">
        <w:t>.</w:t>
      </w:r>
      <w:r w:rsidR="004F727C">
        <w:t xml:space="preserve"> </w:t>
      </w:r>
      <w:r w:rsidR="0019169C">
        <w:t xml:space="preserve">Д.И. </w:t>
      </w:r>
      <w:r w:rsidRPr="0019169C">
        <w:t>Валентея</w:t>
      </w:r>
      <w:r w:rsidR="0019169C" w:rsidRPr="0019169C">
        <w:t xml:space="preserve">. </w:t>
      </w:r>
      <w:r w:rsidR="0019169C">
        <w:t>-</w:t>
      </w:r>
      <w:r w:rsidRPr="0019169C">
        <w:t xml:space="preserve"> М</w:t>
      </w:r>
      <w:r w:rsidR="0019169C" w:rsidRPr="0019169C">
        <w:t>., 19</w:t>
      </w:r>
      <w:r w:rsidRPr="0019169C">
        <w:t>97</w:t>
      </w:r>
      <w:r w:rsidR="0019169C" w:rsidRPr="0019169C">
        <w:t xml:space="preserve">. </w:t>
      </w:r>
      <w:r w:rsidR="0019169C">
        <w:t>-</w:t>
      </w:r>
      <w:r w:rsidRPr="0019169C">
        <w:t>317 с</w:t>
      </w:r>
      <w:r w:rsidR="0019169C" w:rsidRPr="0019169C">
        <w:t>.</w:t>
      </w:r>
    </w:p>
    <w:p w:rsidR="00DC54B0" w:rsidRPr="0019169C" w:rsidRDefault="00DC54B0" w:rsidP="004F727C">
      <w:pPr>
        <w:pStyle w:val="a1"/>
        <w:tabs>
          <w:tab w:val="left" w:pos="420"/>
        </w:tabs>
      </w:pPr>
      <w:r w:rsidRPr="0019169C">
        <w:t>Медков</w:t>
      </w:r>
      <w:r w:rsidR="0019169C" w:rsidRPr="0019169C">
        <w:t xml:space="preserve">, </w:t>
      </w:r>
      <w:r w:rsidRPr="0019169C">
        <w:t>В</w:t>
      </w:r>
      <w:r w:rsidR="0019169C">
        <w:t xml:space="preserve">.М. </w:t>
      </w:r>
      <w:r w:rsidRPr="0019169C">
        <w:t>Демография</w:t>
      </w:r>
      <w:r w:rsidR="0019169C" w:rsidRPr="0019169C">
        <w:t xml:space="preserve">: </w:t>
      </w:r>
      <w:r w:rsidRPr="0019169C">
        <w:t>Учебник</w:t>
      </w:r>
      <w:r w:rsidR="0019169C" w:rsidRPr="0019169C">
        <w:t xml:space="preserve">. </w:t>
      </w:r>
      <w:r w:rsidRPr="0019169C">
        <w:t>/</w:t>
      </w:r>
      <w:r w:rsidR="0019169C" w:rsidRPr="0019169C">
        <w:t xml:space="preserve"> </w:t>
      </w:r>
      <w:r w:rsidRPr="0019169C">
        <w:t>В</w:t>
      </w:r>
      <w:r w:rsidR="0019169C">
        <w:t xml:space="preserve">.М. </w:t>
      </w:r>
      <w:r w:rsidRPr="0019169C">
        <w:t>Медков</w:t>
      </w:r>
      <w:r w:rsidR="0019169C" w:rsidRPr="0019169C">
        <w:t>. -</w:t>
      </w:r>
      <w:r w:rsidR="0019169C">
        <w:t xml:space="preserve"> </w:t>
      </w:r>
      <w:r w:rsidRPr="0019169C">
        <w:t>Ростов на Дону, 2002</w:t>
      </w:r>
      <w:r w:rsidR="0019169C" w:rsidRPr="0019169C">
        <w:t xml:space="preserve">. </w:t>
      </w:r>
      <w:r w:rsidR="0019169C">
        <w:t>-</w:t>
      </w:r>
      <w:r w:rsidR="004F727C">
        <w:t xml:space="preserve"> </w:t>
      </w:r>
      <w:r w:rsidRPr="0019169C">
        <w:t>241 с</w:t>
      </w:r>
      <w:r w:rsidR="0019169C" w:rsidRPr="0019169C">
        <w:t>.</w:t>
      </w:r>
      <w:bookmarkStart w:id="9" w:name="_GoBack"/>
      <w:bookmarkEnd w:id="9"/>
    </w:p>
    <w:sectPr w:rsidR="00DC54B0" w:rsidRPr="0019169C" w:rsidSect="0019169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41" w:rsidRDefault="00DB7241" w:rsidP="00DD75F1">
      <w:pPr>
        <w:spacing w:line="240" w:lineRule="auto"/>
      </w:pPr>
      <w:r>
        <w:separator/>
      </w:r>
    </w:p>
  </w:endnote>
  <w:endnote w:type="continuationSeparator" w:id="0">
    <w:p w:rsidR="00DB7241" w:rsidRDefault="00DB7241" w:rsidP="00DD7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69C" w:rsidRDefault="0019169C" w:rsidP="00920142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41" w:rsidRDefault="00DB7241" w:rsidP="00DD75F1">
      <w:pPr>
        <w:spacing w:line="240" w:lineRule="auto"/>
      </w:pPr>
      <w:r>
        <w:separator/>
      </w:r>
    </w:p>
  </w:footnote>
  <w:footnote w:type="continuationSeparator" w:id="0">
    <w:p w:rsidR="00DB7241" w:rsidRDefault="00DB7241" w:rsidP="00DD75F1">
      <w:pPr>
        <w:spacing w:line="240" w:lineRule="auto"/>
      </w:pPr>
      <w:r>
        <w:continuationSeparator/>
      </w:r>
    </w:p>
  </w:footnote>
  <w:footnote w:id="1">
    <w:p w:rsidR="00DB7241" w:rsidRDefault="0019169C" w:rsidP="00920142">
      <w:pPr>
        <w:pStyle w:val="a9"/>
      </w:pPr>
      <w:r w:rsidRPr="00D15E49">
        <w:rPr>
          <w:rStyle w:val="ab"/>
          <w:sz w:val="20"/>
          <w:szCs w:val="20"/>
        </w:rPr>
        <w:footnoteRef/>
      </w:r>
      <w:r w:rsidRPr="00D15E49">
        <w:t xml:space="preserve"> Бутов В.И. Демография: Учеб. пособие. /  – Ростов на Дону,  2003. – </w:t>
      </w:r>
      <w:r>
        <w:t xml:space="preserve">С. </w:t>
      </w:r>
      <w:r w:rsidRPr="00D15E49">
        <w:t>78.</w:t>
      </w:r>
    </w:p>
  </w:footnote>
  <w:footnote w:id="2">
    <w:p w:rsidR="00DB7241" w:rsidRDefault="0019169C" w:rsidP="00920142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Pr="00D15E49">
        <w:t>Бутов В.И. Демография: Учеб.</w:t>
      </w:r>
      <w:r w:rsidR="00920142">
        <w:t xml:space="preserve"> пособие. / – Ростов на Дону, </w:t>
      </w:r>
      <w:r w:rsidRPr="00D15E49">
        <w:t xml:space="preserve">2003. – </w:t>
      </w:r>
      <w:r>
        <w:t>С. 82</w:t>
      </w:r>
      <w:r w:rsidR="00920142">
        <w:t>.</w:t>
      </w:r>
    </w:p>
  </w:footnote>
  <w:footnote w:id="3">
    <w:p w:rsidR="00DB7241" w:rsidRDefault="0019169C" w:rsidP="00920142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="00920142">
        <w:t xml:space="preserve">Гладкий </w:t>
      </w:r>
      <w:r w:rsidRPr="00880013">
        <w:t>Ю.Н.Социально-экономическая география России: Учебник. /</w:t>
      </w:r>
      <w:r w:rsidR="00920142">
        <w:t xml:space="preserve"> Ю.Н. Гладкий, В.А. Доброскок, С.</w:t>
      </w:r>
      <w:r w:rsidRPr="00880013">
        <w:t xml:space="preserve">П. Семёнов. – М., 2001. </w:t>
      </w:r>
      <w:r>
        <w:t>– С. 13</w:t>
      </w:r>
      <w:r w:rsidR="00920142">
        <w:t xml:space="preserve"> </w:t>
      </w:r>
    </w:p>
  </w:footnote>
  <w:footnote w:id="4">
    <w:p w:rsidR="00DB7241" w:rsidRDefault="0019169C" w:rsidP="00920142">
      <w:pPr>
        <w:pStyle w:val="a9"/>
      </w:pPr>
      <w:r w:rsidRPr="00880013">
        <w:rPr>
          <w:rStyle w:val="ab"/>
          <w:sz w:val="20"/>
          <w:szCs w:val="20"/>
        </w:rPr>
        <w:footnoteRef/>
      </w:r>
      <w:r w:rsidRPr="00880013">
        <w:t xml:space="preserve"> Бо</w:t>
      </w:r>
      <w:r w:rsidR="00920142">
        <w:t xml:space="preserve">рисов </w:t>
      </w:r>
      <w:r w:rsidRPr="00880013">
        <w:t>В.А. Демография.</w:t>
      </w:r>
      <w:r w:rsidR="00920142">
        <w:t xml:space="preserve"> / В.А.Борисов. - М., </w:t>
      </w:r>
      <w:r w:rsidRPr="00880013">
        <w:t xml:space="preserve">2001. – </w:t>
      </w:r>
      <w:r>
        <w:t xml:space="preserve">С. </w:t>
      </w:r>
      <w:r w:rsidR="00920142">
        <w:t xml:space="preserve">60 </w:t>
      </w:r>
    </w:p>
  </w:footnote>
  <w:footnote w:id="5">
    <w:p w:rsidR="00DB7241" w:rsidRDefault="0019169C" w:rsidP="00920142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 w:rsidR="00920142">
        <w:t xml:space="preserve">Борисов </w:t>
      </w:r>
      <w:r w:rsidRPr="00880013">
        <w:t>В.А. Демография.</w:t>
      </w:r>
      <w:r w:rsidR="00920142">
        <w:t xml:space="preserve"> / В.А.Борисов. - М., </w:t>
      </w:r>
      <w:r w:rsidRPr="00880013">
        <w:t xml:space="preserve">2001. – </w:t>
      </w:r>
      <w:r>
        <w:t>С. 61</w:t>
      </w:r>
      <w:r w:rsidR="00920142">
        <w:t xml:space="preserve"> </w:t>
      </w:r>
    </w:p>
  </w:footnote>
  <w:footnote w:id="6">
    <w:p w:rsidR="00DB7241" w:rsidRDefault="0019169C" w:rsidP="00920142">
      <w:pPr>
        <w:pStyle w:val="a9"/>
      </w:pPr>
      <w:r w:rsidRPr="00880013">
        <w:rPr>
          <w:rStyle w:val="ab"/>
          <w:sz w:val="20"/>
          <w:szCs w:val="20"/>
        </w:rPr>
        <w:footnoteRef/>
      </w:r>
      <w:r w:rsidR="004F727C">
        <w:t xml:space="preserve"> Бутов </w:t>
      </w:r>
      <w:r w:rsidRPr="00880013">
        <w:t>В.И. Демография: Учеб. пособие. / В.И.Бутов.</w:t>
      </w:r>
      <w:r w:rsidR="004F727C">
        <w:t xml:space="preserve"> – Ростов на Дону, </w:t>
      </w:r>
      <w:r>
        <w:t xml:space="preserve">2003. – С. 86 </w:t>
      </w:r>
    </w:p>
  </w:footnote>
  <w:footnote w:id="7">
    <w:p w:rsidR="00DB7241" w:rsidRDefault="0019169C" w:rsidP="004F727C">
      <w:pPr>
        <w:pStyle w:val="a9"/>
      </w:pPr>
      <w:r w:rsidRPr="00880013">
        <w:rPr>
          <w:rStyle w:val="ab"/>
          <w:sz w:val="20"/>
          <w:szCs w:val="20"/>
        </w:rPr>
        <w:footnoteRef/>
      </w:r>
      <w:r w:rsidRPr="00880013">
        <w:t xml:space="preserve"> Борис</w:t>
      </w:r>
      <w:r w:rsidR="004F727C">
        <w:t xml:space="preserve">ов, </w:t>
      </w:r>
      <w:r w:rsidRPr="00880013">
        <w:t>В.А. Демография.</w:t>
      </w:r>
      <w:r w:rsidR="004F727C">
        <w:t xml:space="preserve"> / В.А.Борисов. - М., </w:t>
      </w:r>
      <w:r w:rsidRPr="00880013">
        <w:t xml:space="preserve">2001. – 60-62 с.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69C" w:rsidRDefault="003E3688" w:rsidP="0019169C">
    <w:pPr>
      <w:pStyle w:val="ae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19169C" w:rsidRDefault="0019169C" w:rsidP="00920142">
    <w:pPr>
      <w:pStyle w:val="ae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2C04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381D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A6A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34FD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EAFB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6DB88C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78CC2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BBAB7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5BF89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2AB5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3321B6E"/>
    <w:multiLevelType w:val="multilevel"/>
    <w:tmpl w:val="04B4B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16" w:hanging="2160"/>
      </w:pPr>
      <w:rPr>
        <w:rFonts w:hint="default"/>
      </w:rPr>
    </w:lvl>
  </w:abstractNum>
  <w:abstractNum w:abstractNumId="12">
    <w:nsid w:val="25270A8C"/>
    <w:multiLevelType w:val="hybridMultilevel"/>
    <w:tmpl w:val="ABD20A8A"/>
    <w:lvl w:ilvl="0" w:tplc="BA0A7F8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26F0705A"/>
    <w:multiLevelType w:val="hybridMultilevel"/>
    <w:tmpl w:val="150AA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2A2028"/>
    <w:multiLevelType w:val="multilevel"/>
    <w:tmpl w:val="92A09F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88C22F4"/>
    <w:multiLevelType w:val="multilevel"/>
    <w:tmpl w:val="3F88CE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3402836"/>
    <w:multiLevelType w:val="hybridMultilevel"/>
    <w:tmpl w:val="CE4E10BC"/>
    <w:lvl w:ilvl="0" w:tplc="BA0A7F8E">
      <w:start w:val="1"/>
      <w:numFmt w:val="bullet"/>
      <w:lvlText w:val=""/>
      <w:lvlJc w:val="left"/>
      <w:pPr>
        <w:ind w:left="16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7" w:hanging="360"/>
      </w:pPr>
      <w:rPr>
        <w:rFonts w:ascii="Wingdings" w:hAnsi="Wingdings" w:cs="Wingdings" w:hint="default"/>
      </w:rPr>
    </w:lvl>
  </w:abstractNum>
  <w:abstractNum w:abstractNumId="18">
    <w:nsid w:val="74A64445"/>
    <w:multiLevelType w:val="hybridMultilevel"/>
    <w:tmpl w:val="8B7A3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2"/>
  </w:num>
  <w:num w:numId="5">
    <w:abstractNumId w:val="15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493"/>
    <w:rsid w:val="000909C8"/>
    <w:rsid w:val="000C0781"/>
    <w:rsid w:val="00117774"/>
    <w:rsid w:val="00133048"/>
    <w:rsid w:val="001408F0"/>
    <w:rsid w:val="0019169C"/>
    <w:rsid w:val="001C3480"/>
    <w:rsid w:val="001F58B9"/>
    <w:rsid w:val="002A6B42"/>
    <w:rsid w:val="002D260B"/>
    <w:rsid w:val="002D6DA1"/>
    <w:rsid w:val="00397F63"/>
    <w:rsid w:val="003E3688"/>
    <w:rsid w:val="003F09CF"/>
    <w:rsid w:val="004A1D67"/>
    <w:rsid w:val="004C0278"/>
    <w:rsid w:val="004D184B"/>
    <w:rsid w:val="004F727C"/>
    <w:rsid w:val="00537D75"/>
    <w:rsid w:val="005E73CD"/>
    <w:rsid w:val="0066050D"/>
    <w:rsid w:val="006A6AAB"/>
    <w:rsid w:val="006C06B3"/>
    <w:rsid w:val="007941FA"/>
    <w:rsid w:val="007A73A0"/>
    <w:rsid w:val="007D2CB0"/>
    <w:rsid w:val="00831969"/>
    <w:rsid w:val="008644B7"/>
    <w:rsid w:val="00880013"/>
    <w:rsid w:val="008F3224"/>
    <w:rsid w:val="00920142"/>
    <w:rsid w:val="00951C61"/>
    <w:rsid w:val="00994493"/>
    <w:rsid w:val="00A82D70"/>
    <w:rsid w:val="00AC32D1"/>
    <w:rsid w:val="00B547D2"/>
    <w:rsid w:val="00BB0CCD"/>
    <w:rsid w:val="00C02253"/>
    <w:rsid w:val="00C23520"/>
    <w:rsid w:val="00D15E49"/>
    <w:rsid w:val="00D27EF4"/>
    <w:rsid w:val="00DB7241"/>
    <w:rsid w:val="00DC54B0"/>
    <w:rsid w:val="00DD75F1"/>
    <w:rsid w:val="00E01B61"/>
    <w:rsid w:val="00E04171"/>
    <w:rsid w:val="00E1363C"/>
    <w:rsid w:val="00E352DC"/>
    <w:rsid w:val="00E76561"/>
    <w:rsid w:val="00EE3EBB"/>
    <w:rsid w:val="00F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A6C9F3-81BC-448A-9B4D-8D0CB90B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9169C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9169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9169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9169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9169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9169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9169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9169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9169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-1">
    <w:name w:val="Table Web 1"/>
    <w:basedOn w:val="a4"/>
    <w:uiPriority w:val="99"/>
    <w:rsid w:val="0019169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994493"/>
    <w:pPr>
      <w:ind w:left="720"/>
    </w:pPr>
  </w:style>
  <w:style w:type="paragraph" w:styleId="a7">
    <w:name w:val="Body Text"/>
    <w:basedOn w:val="a2"/>
    <w:link w:val="a8"/>
    <w:uiPriority w:val="99"/>
    <w:rsid w:val="0019169C"/>
    <w:pPr>
      <w:ind w:firstLine="0"/>
    </w:pPr>
  </w:style>
  <w:style w:type="paragraph" w:styleId="a9">
    <w:name w:val="footnote text"/>
    <w:basedOn w:val="a2"/>
    <w:link w:val="aa"/>
    <w:autoRedefine/>
    <w:uiPriority w:val="99"/>
    <w:semiHidden/>
    <w:rsid w:val="0019169C"/>
    <w:rPr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DD75F1"/>
    <w:rPr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19169C"/>
    <w:rPr>
      <w:sz w:val="28"/>
      <w:szCs w:val="28"/>
      <w:vertAlign w:val="superscript"/>
    </w:rPr>
  </w:style>
  <w:style w:type="character" w:customStyle="1" w:styleId="aa">
    <w:name w:val="Текст сноски Знак"/>
    <w:link w:val="a9"/>
    <w:uiPriority w:val="99"/>
    <w:semiHidden/>
    <w:locked/>
    <w:rsid w:val="0019169C"/>
    <w:rPr>
      <w:noProof/>
      <w:kern w:val="16"/>
      <w:sz w:val="28"/>
      <w:szCs w:val="28"/>
      <w:lang w:val="ru-RU" w:eastAsia="ru-RU"/>
    </w:rPr>
  </w:style>
  <w:style w:type="paragraph" w:customStyle="1" w:styleId="par">
    <w:name w:val="par"/>
    <w:basedOn w:val="a2"/>
    <w:uiPriority w:val="99"/>
    <w:rsid w:val="00D15E49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19"/>
      <w:szCs w:val="19"/>
    </w:rPr>
  </w:style>
  <w:style w:type="paragraph" w:styleId="ac">
    <w:name w:val="footer"/>
    <w:basedOn w:val="a2"/>
    <w:link w:val="ad"/>
    <w:uiPriority w:val="99"/>
    <w:semiHidden/>
    <w:rsid w:val="0019169C"/>
    <w:pPr>
      <w:tabs>
        <w:tab w:val="center" w:pos="4819"/>
        <w:tab w:val="right" w:pos="9639"/>
      </w:tabs>
    </w:pPr>
  </w:style>
  <w:style w:type="paragraph" w:styleId="ae">
    <w:name w:val="header"/>
    <w:basedOn w:val="a2"/>
    <w:next w:val="a7"/>
    <w:uiPriority w:val="99"/>
    <w:rsid w:val="0019169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d">
    <w:name w:val="Нижний колонтитул Знак"/>
    <w:link w:val="ac"/>
    <w:uiPriority w:val="99"/>
    <w:semiHidden/>
    <w:locked/>
    <w:rsid w:val="0019169C"/>
    <w:rPr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6C06B3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11">
    <w:name w:val="Текст Знак1"/>
    <w:link w:val="af"/>
    <w:uiPriority w:val="99"/>
    <w:locked/>
    <w:rsid w:val="0019169C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0">
    <w:name w:val="Верхний колонтитул Знак"/>
    <w:uiPriority w:val="99"/>
    <w:rsid w:val="0019169C"/>
    <w:rPr>
      <w:kern w:val="16"/>
      <w:sz w:val="24"/>
      <w:szCs w:val="24"/>
    </w:rPr>
  </w:style>
  <w:style w:type="paragraph" w:customStyle="1" w:styleId="af1">
    <w:name w:val="выделение"/>
    <w:uiPriority w:val="99"/>
    <w:rsid w:val="0019169C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19169C"/>
    <w:rPr>
      <w:color w:val="0000FF"/>
      <w:u w:val="single"/>
    </w:rPr>
  </w:style>
  <w:style w:type="paragraph" w:customStyle="1" w:styleId="21">
    <w:name w:val="Заголовок 2 дипл"/>
    <w:basedOn w:val="a2"/>
    <w:next w:val="af3"/>
    <w:uiPriority w:val="99"/>
    <w:rsid w:val="0019169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19169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paragraph" w:styleId="af">
    <w:name w:val="Plain Text"/>
    <w:basedOn w:val="a2"/>
    <w:link w:val="11"/>
    <w:uiPriority w:val="99"/>
    <w:rsid w:val="0019169C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6">
    <w:name w:val="endnote reference"/>
    <w:uiPriority w:val="99"/>
    <w:semiHidden/>
    <w:rsid w:val="0019169C"/>
    <w:rPr>
      <w:vertAlign w:val="superscript"/>
    </w:rPr>
  </w:style>
  <w:style w:type="paragraph" w:customStyle="1" w:styleId="a0">
    <w:name w:val="лит"/>
    <w:autoRedefine/>
    <w:uiPriority w:val="99"/>
    <w:rsid w:val="0019169C"/>
    <w:pPr>
      <w:numPr>
        <w:numId w:val="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19169C"/>
  </w:style>
  <w:style w:type="character" w:customStyle="1" w:styleId="af8">
    <w:name w:val="номер страницы"/>
    <w:uiPriority w:val="99"/>
    <w:rsid w:val="0019169C"/>
    <w:rPr>
      <w:sz w:val="28"/>
      <w:szCs w:val="28"/>
    </w:rPr>
  </w:style>
  <w:style w:type="paragraph" w:styleId="af9">
    <w:name w:val="Normal (Web)"/>
    <w:basedOn w:val="a2"/>
    <w:uiPriority w:val="99"/>
    <w:rsid w:val="0019169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9169C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9169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9169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9169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9169C"/>
    <w:pPr>
      <w:ind w:left="958"/>
    </w:pPr>
  </w:style>
  <w:style w:type="paragraph" w:styleId="23">
    <w:name w:val="Body Text Indent 2"/>
    <w:basedOn w:val="a2"/>
    <w:link w:val="24"/>
    <w:uiPriority w:val="99"/>
    <w:rsid w:val="0019169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9169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19169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19169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9169C"/>
    <w:pPr>
      <w:numPr>
        <w:numId w:val="9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9169C"/>
    <w:pPr>
      <w:numPr>
        <w:numId w:val="10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9169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9169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9169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9169C"/>
    <w:rPr>
      <w:i/>
      <w:iCs/>
    </w:rPr>
  </w:style>
  <w:style w:type="paragraph" w:customStyle="1" w:styleId="afc">
    <w:name w:val="ТАБЛИЦА"/>
    <w:next w:val="a2"/>
    <w:autoRedefine/>
    <w:uiPriority w:val="99"/>
    <w:rsid w:val="0019169C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19169C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19169C"/>
  </w:style>
  <w:style w:type="table" w:customStyle="1" w:styleId="14">
    <w:name w:val="Стиль таблицы1"/>
    <w:basedOn w:val="a4"/>
    <w:uiPriority w:val="99"/>
    <w:rsid w:val="0019169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19169C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19169C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customStyle="1" w:styleId="aff1">
    <w:name w:val="титут"/>
    <w:autoRedefine/>
    <w:uiPriority w:val="99"/>
    <w:rsid w:val="0019169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3282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МУРМАНСКИЙ ИНСТИТУТ ЭКОНОМИКИ</vt:lpstr>
    </vt:vector>
  </TitlesOfParts>
  <Company>home</Company>
  <LinksUpToDate>false</LinksUpToDate>
  <CharactersWithSpaces>21953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МУРМАНСКИЙ ИНСТИТУТ ЭКОНОМИКИ</dc:title>
  <dc:subject/>
  <dc:creator>1</dc:creator>
  <cp:keywords/>
  <dc:description/>
  <cp:lastModifiedBy>admin</cp:lastModifiedBy>
  <cp:revision>2</cp:revision>
  <dcterms:created xsi:type="dcterms:W3CDTF">2014-02-21T19:11:00Z</dcterms:created>
  <dcterms:modified xsi:type="dcterms:W3CDTF">2014-02-21T19:11:00Z</dcterms:modified>
</cp:coreProperties>
</file>