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5F3" w:rsidRPr="00006ADD" w:rsidRDefault="00C825F3" w:rsidP="00006ADD">
      <w:pPr>
        <w:pStyle w:val="a6"/>
        <w:widowControl w:val="0"/>
        <w:spacing w:line="360" w:lineRule="auto"/>
        <w:rPr>
          <w:rFonts w:ascii="Times New Roman" w:hAnsi="Times New Roman"/>
          <w:szCs w:val="28"/>
        </w:rPr>
      </w:pPr>
      <w:r w:rsidRPr="00006ADD">
        <w:rPr>
          <w:rFonts w:ascii="Times New Roman" w:hAnsi="Times New Roman"/>
          <w:caps/>
          <w:szCs w:val="28"/>
        </w:rPr>
        <w:t>Министерство образования и науки Украины</w:t>
      </w:r>
    </w:p>
    <w:p w:rsidR="00C825F3" w:rsidRPr="00006ADD" w:rsidRDefault="00C825F3" w:rsidP="00006ADD">
      <w:pPr>
        <w:pStyle w:val="a6"/>
        <w:spacing w:line="360" w:lineRule="auto"/>
        <w:rPr>
          <w:rFonts w:ascii="Times New Roman" w:hAnsi="Times New Roman"/>
          <w:szCs w:val="28"/>
        </w:rPr>
      </w:pPr>
      <w:r w:rsidRPr="00006ADD">
        <w:rPr>
          <w:rFonts w:ascii="Times New Roman" w:hAnsi="Times New Roman"/>
          <w:caps/>
          <w:szCs w:val="28"/>
        </w:rPr>
        <w:t>д</w:t>
      </w:r>
      <w:r w:rsidRPr="00006ADD">
        <w:rPr>
          <w:rFonts w:ascii="Times New Roman" w:hAnsi="Times New Roman"/>
          <w:szCs w:val="28"/>
        </w:rPr>
        <w:t xml:space="preserve">ОНЕЦКИЙ </w:t>
      </w:r>
      <w:r w:rsidRPr="00006ADD">
        <w:rPr>
          <w:rFonts w:ascii="Times New Roman" w:hAnsi="Times New Roman"/>
          <w:caps/>
          <w:szCs w:val="28"/>
        </w:rPr>
        <w:t>НАЦиОНАЛЬНыЙ</w:t>
      </w:r>
      <w:r w:rsidRPr="00006ADD">
        <w:rPr>
          <w:rFonts w:ascii="Times New Roman" w:hAnsi="Times New Roman"/>
          <w:szCs w:val="28"/>
        </w:rPr>
        <w:t xml:space="preserve"> </w:t>
      </w:r>
      <w:r w:rsidRPr="00006ADD">
        <w:rPr>
          <w:rFonts w:ascii="Times New Roman" w:hAnsi="Times New Roman"/>
          <w:caps/>
          <w:szCs w:val="28"/>
        </w:rPr>
        <w:t>ТЕХНический УНиВЕРСИТЕТ</w:t>
      </w: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szCs w:val="28"/>
        </w:rPr>
      </w:pPr>
    </w:p>
    <w:p w:rsidR="00C825F3" w:rsidRPr="00006ADD" w:rsidRDefault="00C825F3" w:rsidP="00006ADD">
      <w:pPr>
        <w:pStyle w:val="a6"/>
        <w:widowControl w:val="0"/>
        <w:spacing w:line="360" w:lineRule="auto"/>
        <w:rPr>
          <w:rFonts w:ascii="Times New Roman" w:hAnsi="Times New Roman"/>
          <w:b/>
          <w:szCs w:val="28"/>
        </w:rPr>
      </w:pPr>
    </w:p>
    <w:p w:rsidR="00C825F3" w:rsidRPr="00006ADD" w:rsidRDefault="00C825F3" w:rsidP="00006ADD">
      <w:pPr>
        <w:pStyle w:val="a6"/>
        <w:widowControl w:val="0"/>
        <w:spacing w:line="360" w:lineRule="auto"/>
        <w:rPr>
          <w:rFonts w:ascii="Times New Roman" w:hAnsi="Times New Roman"/>
          <w:szCs w:val="28"/>
        </w:rPr>
      </w:pPr>
      <w:r w:rsidRPr="00006ADD">
        <w:rPr>
          <w:rFonts w:ascii="Times New Roman" w:hAnsi="Times New Roman"/>
          <w:szCs w:val="28"/>
        </w:rPr>
        <w:t>Контрольная работа</w:t>
      </w:r>
    </w:p>
    <w:p w:rsidR="00C825F3" w:rsidRPr="00006ADD" w:rsidRDefault="00C825F3" w:rsidP="00006ADD">
      <w:pPr>
        <w:pStyle w:val="a6"/>
        <w:widowControl w:val="0"/>
        <w:spacing w:line="360" w:lineRule="auto"/>
        <w:rPr>
          <w:rFonts w:ascii="Times New Roman" w:hAnsi="Times New Roman"/>
          <w:b/>
          <w:szCs w:val="28"/>
        </w:rPr>
      </w:pPr>
      <w:r w:rsidRPr="00006ADD">
        <w:rPr>
          <w:rFonts w:ascii="Times New Roman" w:hAnsi="Times New Roman"/>
          <w:szCs w:val="28"/>
        </w:rPr>
        <w:t>по курсу</w:t>
      </w:r>
      <w:r w:rsidRPr="00006ADD">
        <w:rPr>
          <w:rFonts w:ascii="Times New Roman" w:hAnsi="Times New Roman"/>
          <w:b/>
          <w:szCs w:val="28"/>
        </w:rPr>
        <w:t xml:space="preserve"> «Денежно-кредитные и финансовые системы</w:t>
      </w:r>
      <w:r w:rsidR="00006ADD" w:rsidRPr="00006ADD">
        <w:rPr>
          <w:rFonts w:ascii="Times New Roman" w:hAnsi="Times New Roman"/>
          <w:b/>
          <w:szCs w:val="28"/>
        </w:rPr>
        <w:t xml:space="preserve"> </w:t>
      </w:r>
      <w:r w:rsidRPr="00006ADD">
        <w:rPr>
          <w:rFonts w:ascii="Times New Roman" w:hAnsi="Times New Roman"/>
          <w:b/>
          <w:szCs w:val="28"/>
        </w:rPr>
        <w:t>зарубежных стран»</w:t>
      </w:r>
    </w:p>
    <w:p w:rsidR="00C825F3" w:rsidRPr="00006ADD" w:rsidRDefault="00C825F3" w:rsidP="00006ADD">
      <w:pPr>
        <w:pStyle w:val="a6"/>
        <w:widowControl w:val="0"/>
        <w:spacing w:line="360" w:lineRule="auto"/>
        <w:rPr>
          <w:rFonts w:ascii="Times New Roman" w:hAnsi="Times New Roman"/>
          <w:szCs w:val="28"/>
        </w:rPr>
      </w:pPr>
      <w:r w:rsidRPr="00006ADD">
        <w:rPr>
          <w:rFonts w:ascii="Times New Roman" w:hAnsi="Times New Roman"/>
          <w:szCs w:val="28"/>
        </w:rPr>
        <w:t>на тему</w:t>
      </w:r>
    </w:p>
    <w:p w:rsidR="00006ADD" w:rsidRPr="00006ADD" w:rsidRDefault="00C825F3" w:rsidP="00006ADD">
      <w:pPr>
        <w:spacing w:line="360" w:lineRule="auto"/>
        <w:jc w:val="center"/>
        <w:rPr>
          <w:b/>
          <w:sz w:val="28"/>
          <w:szCs w:val="28"/>
        </w:rPr>
      </w:pPr>
      <w:r w:rsidRPr="00006ADD">
        <w:rPr>
          <w:b/>
          <w:sz w:val="28"/>
          <w:szCs w:val="28"/>
        </w:rPr>
        <w:t>Денежно-кредитная система Германии</w:t>
      </w:r>
    </w:p>
    <w:p w:rsidR="00006ADD" w:rsidRPr="00006ADD" w:rsidRDefault="00006ADD" w:rsidP="00006ADD">
      <w:pPr>
        <w:spacing w:line="360" w:lineRule="auto"/>
        <w:jc w:val="center"/>
        <w:rPr>
          <w:b/>
          <w:sz w:val="28"/>
          <w:szCs w:val="28"/>
        </w:rPr>
      </w:pPr>
    </w:p>
    <w:p w:rsidR="00F842BF" w:rsidRPr="00006ADD" w:rsidRDefault="00C825F3" w:rsidP="00006ADD">
      <w:pPr>
        <w:spacing w:line="360" w:lineRule="auto"/>
        <w:jc w:val="center"/>
        <w:rPr>
          <w:b/>
          <w:sz w:val="28"/>
          <w:szCs w:val="28"/>
        </w:rPr>
      </w:pPr>
      <w:r w:rsidRPr="00006ADD">
        <w:rPr>
          <w:b/>
          <w:sz w:val="28"/>
          <w:szCs w:val="28"/>
        </w:rPr>
        <w:br w:type="page"/>
      </w:r>
      <w:r w:rsidR="00F842BF" w:rsidRPr="00006ADD">
        <w:rPr>
          <w:b/>
          <w:sz w:val="28"/>
          <w:szCs w:val="28"/>
        </w:rPr>
        <w:t>Содержание</w:t>
      </w:r>
    </w:p>
    <w:p w:rsidR="00F842BF" w:rsidRPr="00006ADD" w:rsidRDefault="00F842BF" w:rsidP="00006ADD">
      <w:pPr>
        <w:spacing w:line="360" w:lineRule="auto"/>
        <w:ind w:firstLine="709"/>
        <w:jc w:val="both"/>
        <w:rPr>
          <w:b/>
          <w:sz w:val="28"/>
          <w:szCs w:val="28"/>
        </w:rPr>
      </w:pPr>
    </w:p>
    <w:p w:rsidR="00043F02" w:rsidRPr="00006ADD" w:rsidRDefault="00043F02" w:rsidP="00006ADD">
      <w:pPr>
        <w:spacing w:line="360" w:lineRule="auto"/>
        <w:jc w:val="both"/>
        <w:rPr>
          <w:b/>
          <w:sz w:val="28"/>
          <w:szCs w:val="28"/>
        </w:rPr>
      </w:pPr>
      <w:r w:rsidRPr="00006ADD">
        <w:rPr>
          <w:sz w:val="28"/>
          <w:szCs w:val="28"/>
        </w:rPr>
        <w:t>1. Эволюция денежно-кредитной системы Германии</w:t>
      </w:r>
    </w:p>
    <w:p w:rsidR="00043F02" w:rsidRPr="00006ADD" w:rsidRDefault="00043F02" w:rsidP="00006ADD">
      <w:pPr>
        <w:spacing w:line="360" w:lineRule="auto"/>
        <w:jc w:val="both"/>
        <w:rPr>
          <w:sz w:val="28"/>
          <w:szCs w:val="28"/>
        </w:rPr>
      </w:pPr>
      <w:r w:rsidRPr="00006ADD">
        <w:rPr>
          <w:sz w:val="28"/>
          <w:szCs w:val="28"/>
        </w:rPr>
        <w:t xml:space="preserve">2. </w:t>
      </w:r>
      <w:r w:rsidR="00940FC5" w:rsidRPr="00006ADD">
        <w:rPr>
          <w:sz w:val="28"/>
          <w:szCs w:val="28"/>
        </w:rPr>
        <w:t>Национальная система регулирования денежно-кредитных отношений</w:t>
      </w:r>
    </w:p>
    <w:p w:rsidR="00043F02" w:rsidRDefault="00043F02" w:rsidP="00006ADD">
      <w:pPr>
        <w:spacing w:line="360" w:lineRule="auto"/>
        <w:jc w:val="both"/>
        <w:rPr>
          <w:sz w:val="28"/>
          <w:szCs w:val="28"/>
        </w:rPr>
      </w:pPr>
      <w:r w:rsidRPr="00006ADD">
        <w:rPr>
          <w:sz w:val="28"/>
          <w:szCs w:val="28"/>
        </w:rPr>
        <w:t xml:space="preserve">3. </w:t>
      </w:r>
      <w:r w:rsidR="00051F7B" w:rsidRPr="00006ADD">
        <w:rPr>
          <w:sz w:val="28"/>
          <w:szCs w:val="28"/>
        </w:rPr>
        <w:t>Инфраструктура денежно-кредитной системы Германии</w:t>
      </w:r>
    </w:p>
    <w:p w:rsidR="00006ADD" w:rsidRPr="00006ADD" w:rsidRDefault="00006ADD" w:rsidP="00006ADD">
      <w:pPr>
        <w:spacing w:line="360" w:lineRule="auto"/>
        <w:jc w:val="both"/>
        <w:rPr>
          <w:sz w:val="28"/>
          <w:szCs w:val="28"/>
        </w:rPr>
      </w:pPr>
    </w:p>
    <w:p w:rsidR="00B241E3" w:rsidRPr="00006ADD" w:rsidRDefault="00F842BF" w:rsidP="00006ADD">
      <w:pPr>
        <w:spacing w:line="360" w:lineRule="auto"/>
        <w:ind w:firstLine="709"/>
        <w:jc w:val="center"/>
        <w:rPr>
          <w:b/>
          <w:sz w:val="28"/>
          <w:szCs w:val="28"/>
        </w:rPr>
      </w:pPr>
      <w:r w:rsidRPr="00006ADD">
        <w:rPr>
          <w:b/>
          <w:sz w:val="28"/>
          <w:szCs w:val="28"/>
        </w:rPr>
        <w:br w:type="page"/>
      </w:r>
      <w:r w:rsidR="002D0122" w:rsidRPr="00006ADD">
        <w:rPr>
          <w:b/>
          <w:sz w:val="28"/>
          <w:szCs w:val="28"/>
        </w:rPr>
        <w:t xml:space="preserve">1 </w:t>
      </w:r>
      <w:r w:rsidR="00B241E3" w:rsidRPr="00006ADD">
        <w:rPr>
          <w:b/>
          <w:sz w:val="28"/>
          <w:szCs w:val="28"/>
        </w:rPr>
        <w:t>Эволюция денежно-кредитной системы Германии</w:t>
      </w:r>
    </w:p>
    <w:p w:rsidR="00B241E3" w:rsidRPr="00006ADD" w:rsidRDefault="00B241E3" w:rsidP="00006ADD">
      <w:pPr>
        <w:spacing w:line="360" w:lineRule="auto"/>
        <w:ind w:firstLine="709"/>
        <w:jc w:val="both"/>
        <w:rPr>
          <w:b/>
          <w:sz w:val="28"/>
          <w:szCs w:val="28"/>
        </w:rPr>
      </w:pPr>
    </w:p>
    <w:p w:rsidR="00EB0A36" w:rsidRPr="00006ADD" w:rsidRDefault="00EB0A36" w:rsidP="00006ADD">
      <w:pPr>
        <w:spacing w:line="360" w:lineRule="auto"/>
        <w:ind w:firstLine="709"/>
        <w:jc w:val="both"/>
        <w:rPr>
          <w:sz w:val="28"/>
          <w:szCs w:val="28"/>
        </w:rPr>
      </w:pPr>
      <w:r w:rsidRPr="00006ADD">
        <w:rPr>
          <w:sz w:val="28"/>
          <w:szCs w:val="28"/>
          <w:u w:val="single"/>
        </w:rPr>
        <w:t>1-й этап:</w:t>
      </w:r>
      <w:r w:rsidRPr="00006ADD">
        <w:rPr>
          <w:sz w:val="28"/>
          <w:szCs w:val="28"/>
        </w:rPr>
        <w:t xml:space="preserve"> до I мировой войны.</w:t>
      </w:r>
    </w:p>
    <w:p w:rsidR="004734F5" w:rsidRPr="00006ADD" w:rsidRDefault="004734F5" w:rsidP="00006ADD">
      <w:pPr>
        <w:spacing w:line="360" w:lineRule="auto"/>
        <w:ind w:firstLine="709"/>
        <w:jc w:val="both"/>
        <w:rPr>
          <w:sz w:val="28"/>
          <w:szCs w:val="28"/>
        </w:rPr>
      </w:pPr>
      <w:r w:rsidRPr="00006ADD">
        <w:rPr>
          <w:sz w:val="28"/>
          <w:szCs w:val="28"/>
        </w:rPr>
        <w:t>До 70-х годов XIX века Германия не имела единой денежной системы. К этому времени на территории включенной в понятие Германия находилось 21 государство, пользующиеся</w:t>
      </w:r>
      <w:r w:rsidR="00006ADD" w:rsidRPr="00006ADD">
        <w:rPr>
          <w:sz w:val="28"/>
          <w:szCs w:val="28"/>
        </w:rPr>
        <w:t xml:space="preserve"> </w:t>
      </w:r>
      <w:r w:rsidRPr="00006ADD">
        <w:rPr>
          <w:sz w:val="28"/>
          <w:szCs w:val="28"/>
        </w:rPr>
        <w:t>семью различными монетными системами. Все эти системы (за исключением бременской – золотой талер) основывались на серебряном монометаллизме. Золотые монеты обращались с переменным курсом по отношению к серебру.</w:t>
      </w:r>
      <w:r w:rsidR="00006ADD" w:rsidRPr="00006ADD">
        <w:rPr>
          <w:sz w:val="28"/>
          <w:szCs w:val="28"/>
        </w:rPr>
        <w:t xml:space="preserve"> </w:t>
      </w:r>
      <w:r w:rsidRPr="00006ADD">
        <w:rPr>
          <w:sz w:val="28"/>
          <w:szCs w:val="28"/>
        </w:rPr>
        <w:t>Наряду с монетами обращались бумажные деньги государств, входящих в Германию, и банкноты</w:t>
      </w:r>
      <w:r w:rsidRPr="00006ADD">
        <w:rPr>
          <w:noProof/>
          <w:sz w:val="28"/>
          <w:szCs w:val="28"/>
        </w:rPr>
        <w:t xml:space="preserve"> 33</w:t>
      </w:r>
      <w:r w:rsidRPr="00006ADD">
        <w:rPr>
          <w:sz w:val="28"/>
          <w:szCs w:val="28"/>
        </w:rPr>
        <w:t xml:space="preserve"> эмиссионных банков. В 1871 году Бисмарк объединяет Германию. Единое немецкое государство требовало и единой денежной системы. Проведенная в несколько этапов реформа в корне изменила денежную систему. Сначала была запрещена чеканка серебряных монет, затем для всей территории Германской империи была введена единая валюта </w:t>
      </w:r>
      <w:r w:rsidR="001E0581" w:rsidRPr="00006ADD">
        <w:rPr>
          <w:sz w:val="28"/>
          <w:szCs w:val="28"/>
        </w:rPr>
        <w:t>–</w:t>
      </w:r>
      <w:r w:rsidRPr="00006ADD">
        <w:rPr>
          <w:noProof/>
          <w:sz w:val="28"/>
          <w:szCs w:val="28"/>
        </w:rPr>
        <w:t xml:space="preserve"> </w:t>
      </w:r>
      <w:r w:rsidRPr="00006ADD">
        <w:rPr>
          <w:sz w:val="28"/>
          <w:szCs w:val="28"/>
        </w:rPr>
        <w:t>золотая марка (марка – названа по одноименной старинной мере веса mark равной полфунта серебра), содержавшая</w:t>
      </w:r>
      <w:r w:rsidRPr="00006ADD">
        <w:rPr>
          <w:noProof/>
          <w:sz w:val="28"/>
          <w:szCs w:val="28"/>
        </w:rPr>
        <w:t xml:space="preserve"> </w:t>
      </w:r>
      <w:smartTag w:uri="urn:schemas-microsoft-com:office:smarttags" w:element="metricconverter">
        <w:smartTagPr>
          <w:attr w:name="ProductID" w:val="0,358423 г"/>
        </w:smartTagPr>
        <w:r w:rsidRPr="00006ADD">
          <w:rPr>
            <w:noProof/>
            <w:sz w:val="28"/>
            <w:szCs w:val="28"/>
          </w:rPr>
          <w:t>0,358423</w:t>
        </w:r>
        <w:r w:rsidRPr="00006ADD">
          <w:rPr>
            <w:sz w:val="28"/>
            <w:szCs w:val="28"/>
          </w:rPr>
          <w:t xml:space="preserve"> г</w:t>
        </w:r>
      </w:smartTag>
      <w:r w:rsidRPr="00006ADD">
        <w:rPr>
          <w:sz w:val="28"/>
          <w:szCs w:val="28"/>
        </w:rPr>
        <w:t xml:space="preserve"> чистого золота, и выпущены в обращение монеты в</w:t>
      </w:r>
      <w:r w:rsidRPr="00006ADD">
        <w:rPr>
          <w:noProof/>
          <w:sz w:val="28"/>
          <w:szCs w:val="28"/>
        </w:rPr>
        <w:t xml:space="preserve"> 5, 10 </w:t>
      </w:r>
      <w:r w:rsidRPr="00006ADD">
        <w:rPr>
          <w:sz w:val="28"/>
          <w:szCs w:val="28"/>
        </w:rPr>
        <w:t>и</w:t>
      </w:r>
      <w:r w:rsidRPr="00006ADD">
        <w:rPr>
          <w:noProof/>
          <w:sz w:val="28"/>
          <w:szCs w:val="28"/>
        </w:rPr>
        <w:t xml:space="preserve"> 20</w:t>
      </w:r>
      <w:r w:rsidRPr="00006ADD">
        <w:rPr>
          <w:sz w:val="28"/>
          <w:szCs w:val="28"/>
        </w:rPr>
        <w:t xml:space="preserve"> марок. Это означало переход к золотому монометаллизму, который был введен официально на основании закона от</w:t>
      </w:r>
      <w:r w:rsidRPr="00006ADD">
        <w:rPr>
          <w:noProof/>
          <w:sz w:val="28"/>
          <w:szCs w:val="28"/>
        </w:rPr>
        <w:t xml:space="preserve"> 9</w:t>
      </w:r>
      <w:r w:rsidRPr="00006ADD">
        <w:rPr>
          <w:sz w:val="28"/>
          <w:szCs w:val="28"/>
        </w:rPr>
        <w:t xml:space="preserve"> июля</w:t>
      </w:r>
      <w:r w:rsidRPr="00006ADD">
        <w:rPr>
          <w:noProof/>
          <w:sz w:val="28"/>
          <w:szCs w:val="28"/>
        </w:rPr>
        <w:t xml:space="preserve"> </w:t>
      </w:r>
      <w:smartTag w:uri="urn:schemas-microsoft-com:office:smarttags" w:element="metricconverter">
        <w:smartTagPr>
          <w:attr w:name="ProductID" w:val="1873 г"/>
        </w:smartTagPr>
        <w:r w:rsidRPr="00006ADD">
          <w:rPr>
            <w:noProof/>
            <w:sz w:val="28"/>
            <w:szCs w:val="28"/>
          </w:rPr>
          <w:t>1873</w:t>
        </w:r>
        <w:r w:rsidRPr="00006ADD">
          <w:rPr>
            <w:sz w:val="28"/>
            <w:szCs w:val="28"/>
          </w:rPr>
          <w:t xml:space="preserve"> г</w:t>
        </w:r>
      </w:smartTag>
      <w:r w:rsidRPr="00006ADD">
        <w:rPr>
          <w:sz w:val="28"/>
          <w:szCs w:val="28"/>
        </w:rPr>
        <w:t>.</w:t>
      </w:r>
    </w:p>
    <w:p w:rsidR="004734F5" w:rsidRPr="00006ADD" w:rsidRDefault="00391940" w:rsidP="00006ADD">
      <w:pPr>
        <w:spacing w:line="360" w:lineRule="auto"/>
        <w:ind w:firstLine="709"/>
        <w:jc w:val="both"/>
        <w:rPr>
          <w:sz w:val="28"/>
          <w:szCs w:val="28"/>
        </w:rPr>
      </w:pPr>
      <w:r w:rsidRPr="00006ADD">
        <w:rPr>
          <w:sz w:val="28"/>
          <w:szCs w:val="28"/>
        </w:rPr>
        <w:t>Согласно банковскому закону от</w:t>
      </w:r>
      <w:r w:rsidRPr="00006ADD">
        <w:rPr>
          <w:noProof/>
          <w:sz w:val="28"/>
          <w:szCs w:val="28"/>
        </w:rPr>
        <w:t xml:space="preserve"> 14</w:t>
      </w:r>
      <w:r w:rsidRPr="00006ADD">
        <w:rPr>
          <w:sz w:val="28"/>
          <w:szCs w:val="28"/>
        </w:rPr>
        <w:t xml:space="preserve"> марта</w:t>
      </w:r>
      <w:r w:rsidRPr="00006ADD">
        <w:rPr>
          <w:noProof/>
          <w:sz w:val="28"/>
          <w:szCs w:val="28"/>
        </w:rPr>
        <w:t xml:space="preserve"> </w:t>
      </w:r>
      <w:smartTag w:uri="urn:schemas-microsoft-com:office:smarttags" w:element="metricconverter">
        <w:smartTagPr>
          <w:attr w:name="ProductID" w:val="1875 г"/>
        </w:smartTagPr>
        <w:r w:rsidRPr="00006ADD">
          <w:rPr>
            <w:noProof/>
            <w:sz w:val="28"/>
            <w:szCs w:val="28"/>
          </w:rPr>
          <w:t>1875</w:t>
        </w:r>
        <w:r w:rsidRPr="00006ADD">
          <w:rPr>
            <w:sz w:val="28"/>
            <w:szCs w:val="28"/>
          </w:rPr>
          <w:t xml:space="preserve"> г</w:t>
        </w:r>
      </w:smartTag>
      <w:r w:rsidRPr="00006ADD">
        <w:rPr>
          <w:sz w:val="28"/>
          <w:szCs w:val="28"/>
        </w:rPr>
        <w:t xml:space="preserve">. </w:t>
      </w:r>
      <w:r w:rsidR="004734F5" w:rsidRPr="00006ADD">
        <w:rPr>
          <w:sz w:val="28"/>
          <w:szCs w:val="28"/>
        </w:rPr>
        <w:t xml:space="preserve">Прусский банк был переименован в имперский эмиссионный банк </w:t>
      </w:r>
      <w:r w:rsidR="00F33A09" w:rsidRPr="00006ADD">
        <w:rPr>
          <w:sz w:val="28"/>
          <w:szCs w:val="28"/>
        </w:rPr>
        <w:t xml:space="preserve">– </w:t>
      </w:r>
      <w:r w:rsidR="004734F5" w:rsidRPr="00006ADD">
        <w:rPr>
          <w:sz w:val="28"/>
          <w:szCs w:val="28"/>
        </w:rPr>
        <w:t>Рейхсбанк</w:t>
      </w:r>
      <w:r w:rsidRPr="00006ADD">
        <w:rPr>
          <w:sz w:val="28"/>
          <w:szCs w:val="28"/>
        </w:rPr>
        <w:t>.</w:t>
      </w:r>
    </w:p>
    <w:p w:rsidR="00EB0A36" w:rsidRPr="00006ADD" w:rsidRDefault="00391940" w:rsidP="00006ADD">
      <w:pPr>
        <w:spacing w:line="360" w:lineRule="auto"/>
        <w:ind w:firstLine="709"/>
        <w:jc w:val="both"/>
        <w:rPr>
          <w:sz w:val="28"/>
          <w:szCs w:val="28"/>
        </w:rPr>
      </w:pPr>
      <w:r w:rsidRPr="00006ADD">
        <w:rPr>
          <w:sz w:val="28"/>
          <w:szCs w:val="28"/>
        </w:rPr>
        <w:t>Наряду с монетами обращались кредитные деньги</w:t>
      </w:r>
      <w:r w:rsidRPr="00006ADD">
        <w:rPr>
          <w:noProof/>
          <w:sz w:val="28"/>
          <w:szCs w:val="28"/>
        </w:rPr>
        <w:t xml:space="preserve"> — </w:t>
      </w:r>
      <w:r w:rsidRPr="00006ADD">
        <w:rPr>
          <w:sz w:val="28"/>
          <w:szCs w:val="28"/>
        </w:rPr>
        <w:t>банкноты в</w:t>
      </w:r>
      <w:r w:rsidRPr="00006ADD">
        <w:rPr>
          <w:noProof/>
          <w:sz w:val="28"/>
          <w:szCs w:val="28"/>
        </w:rPr>
        <w:t xml:space="preserve"> 100</w:t>
      </w:r>
      <w:r w:rsidRPr="00006ADD">
        <w:rPr>
          <w:sz w:val="28"/>
          <w:szCs w:val="28"/>
        </w:rPr>
        <w:t xml:space="preserve"> и более марок. Закон от</w:t>
      </w:r>
      <w:r w:rsidRPr="00006ADD">
        <w:rPr>
          <w:noProof/>
          <w:sz w:val="28"/>
          <w:szCs w:val="28"/>
        </w:rPr>
        <w:t xml:space="preserve"> 14</w:t>
      </w:r>
      <w:r w:rsidRPr="00006ADD">
        <w:rPr>
          <w:sz w:val="28"/>
          <w:szCs w:val="28"/>
        </w:rPr>
        <w:t xml:space="preserve"> марта </w:t>
      </w:r>
      <w:r w:rsidRPr="00006ADD">
        <w:rPr>
          <w:noProof/>
          <w:sz w:val="28"/>
          <w:szCs w:val="28"/>
        </w:rPr>
        <w:t>1875</w:t>
      </w:r>
      <w:r w:rsidRPr="00006ADD">
        <w:rPr>
          <w:sz w:val="28"/>
          <w:szCs w:val="28"/>
        </w:rPr>
        <w:t xml:space="preserve"> г. предусматривал эмиссию банкнот на сумму, которая не должна была превышать более чем в три раза их золотое обеспечение (принцип третного покрытия). Покрытие банкнот золотом и серебром составляло в</w:t>
      </w:r>
      <w:r w:rsidRPr="00006ADD">
        <w:rPr>
          <w:noProof/>
          <w:sz w:val="28"/>
          <w:szCs w:val="28"/>
        </w:rPr>
        <w:t xml:space="preserve"> 1896—1900</w:t>
      </w:r>
      <w:r w:rsidRPr="00006ADD">
        <w:rPr>
          <w:sz w:val="28"/>
          <w:szCs w:val="28"/>
        </w:rPr>
        <w:t xml:space="preserve"> гг. лишь</w:t>
      </w:r>
      <w:r w:rsidRPr="00006ADD">
        <w:rPr>
          <w:noProof/>
          <w:sz w:val="28"/>
          <w:szCs w:val="28"/>
        </w:rPr>
        <w:t xml:space="preserve"> 76%</w:t>
      </w:r>
      <w:r w:rsidRPr="00006ADD">
        <w:rPr>
          <w:sz w:val="28"/>
          <w:szCs w:val="28"/>
        </w:rPr>
        <w:t>.</w:t>
      </w:r>
    </w:p>
    <w:p w:rsidR="00391940" w:rsidRPr="00006ADD" w:rsidRDefault="00391940" w:rsidP="00006ADD">
      <w:pPr>
        <w:spacing w:line="360" w:lineRule="auto"/>
        <w:ind w:firstLine="709"/>
        <w:jc w:val="both"/>
        <w:rPr>
          <w:sz w:val="28"/>
          <w:szCs w:val="28"/>
        </w:rPr>
      </w:pPr>
      <w:r w:rsidRPr="00006ADD">
        <w:rPr>
          <w:sz w:val="28"/>
          <w:szCs w:val="28"/>
        </w:rPr>
        <w:t>Для финансирования войн Германии необходимы были огромные средства. Золото постепенно изымается из обращения, а закон от</w:t>
      </w:r>
      <w:r w:rsidRPr="00006ADD">
        <w:rPr>
          <w:noProof/>
          <w:sz w:val="28"/>
          <w:szCs w:val="28"/>
        </w:rPr>
        <w:t xml:space="preserve"> 4</w:t>
      </w:r>
      <w:r w:rsidRPr="00006ADD">
        <w:rPr>
          <w:sz w:val="28"/>
          <w:szCs w:val="28"/>
        </w:rPr>
        <w:t xml:space="preserve"> августа</w:t>
      </w:r>
      <w:r w:rsidRPr="00006ADD">
        <w:rPr>
          <w:noProof/>
          <w:sz w:val="28"/>
          <w:szCs w:val="28"/>
        </w:rPr>
        <w:t xml:space="preserve"> </w:t>
      </w:r>
      <w:smartTag w:uri="urn:schemas-microsoft-com:office:smarttags" w:element="metricconverter">
        <w:smartTagPr>
          <w:attr w:name="ProductID" w:val="1914 г"/>
        </w:smartTagPr>
        <w:r w:rsidRPr="00006ADD">
          <w:rPr>
            <w:noProof/>
            <w:sz w:val="28"/>
            <w:szCs w:val="28"/>
          </w:rPr>
          <w:t>1914</w:t>
        </w:r>
        <w:r w:rsidRPr="00006ADD">
          <w:rPr>
            <w:sz w:val="28"/>
            <w:szCs w:val="28"/>
          </w:rPr>
          <w:t xml:space="preserve"> г</w:t>
        </w:r>
      </w:smartTag>
      <w:r w:rsidRPr="00006ADD">
        <w:rPr>
          <w:sz w:val="28"/>
          <w:szCs w:val="28"/>
        </w:rPr>
        <w:t>. официально запретил размен банкнот на золото. Одновременно Рейхсбанк получил право приравнивать банкноты к золоту.</w:t>
      </w:r>
    </w:p>
    <w:p w:rsidR="00391940" w:rsidRPr="00006ADD" w:rsidRDefault="001B1204" w:rsidP="00006ADD">
      <w:pPr>
        <w:spacing w:line="360" w:lineRule="auto"/>
        <w:ind w:firstLine="709"/>
        <w:jc w:val="both"/>
        <w:rPr>
          <w:sz w:val="28"/>
          <w:szCs w:val="28"/>
        </w:rPr>
      </w:pPr>
      <w:r w:rsidRPr="00006ADD">
        <w:rPr>
          <w:sz w:val="28"/>
          <w:szCs w:val="28"/>
          <w:u w:val="single"/>
        </w:rPr>
        <w:t>2 этап:</w:t>
      </w:r>
      <w:r w:rsidRPr="00006ADD">
        <w:rPr>
          <w:sz w:val="28"/>
          <w:szCs w:val="28"/>
        </w:rPr>
        <w:t xml:space="preserve"> Первая</w:t>
      </w:r>
      <w:r w:rsidR="00391940" w:rsidRPr="00006ADD">
        <w:rPr>
          <w:sz w:val="28"/>
          <w:szCs w:val="28"/>
        </w:rPr>
        <w:t xml:space="preserve"> Мировая война –</w:t>
      </w:r>
      <w:r w:rsidR="00006ADD" w:rsidRPr="00006ADD">
        <w:rPr>
          <w:sz w:val="28"/>
          <w:szCs w:val="28"/>
        </w:rPr>
        <w:t xml:space="preserve"> </w:t>
      </w:r>
      <w:r w:rsidRPr="00006ADD">
        <w:rPr>
          <w:sz w:val="28"/>
          <w:szCs w:val="28"/>
        </w:rPr>
        <w:t xml:space="preserve">Вторая </w:t>
      </w:r>
      <w:r w:rsidR="00104ED2" w:rsidRPr="00006ADD">
        <w:rPr>
          <w:sz w:val="28"/>
          <w:szCs w:val="28"/>
        </w:rPr>
        <w:t>Мировая война.</w:t>
      </w:r>
    </w:p>
    <w:p w:rsidR="00391940" w:rsidRPr="00006ADD" w:rsidRDefault="00391940" w:rsidP="00006ADD">
      <w:pPr>
        <w:spacing w:line="360" w:lineRule="auto"/>
        <w:ind w:firstLine="709"/>
        <w:jc w:val="both"/>
        <w:rPr>
          <w:sz w:val="28"/>
          <w:szCs w:val="28"/>
        </w:rPr>
      </w:pPr>
      <w:r w:rsidRPr="00006ADD">
        <w:rPr>
          <w:sz w:val="28"/>
          <w:szCs w:val="28"/>
        </w:rPr>
        <w:t>Количество банкнот в обращении возросло к</w:t>
      </w:r>
      <w:r w:rsidRPr="00006ADD">
        <w:rPr>
          <w:noProof/>
          <w:sz w:val="28"/>
          <w:szCs w:val="28"/>
        </w:rPr>
        <w:t xml:space="preserve"> </w:t>
      </w:r>
      <w:smartTag w:uri="urn:schemas-microsoft-com:office:smarttags" w:element="metricconverter">
        <w:smartTagPr>
          <w:attr w:name="ProductID" w:val="1918 г"/>
        </w:smartTagPr>
        <w:r w:rsidRPr="00006ADD">
          <w:rPr>
            <w:noProof/>
            <w:sz w:val="28"/>
            <w:szCs w:val="28"/>
          </w:rPr>
          <w:t>1918</w:t>
        </w:r>
        <w:r w:rsidRPr="00006ADD">
          <w:rPr>
            <w:sz w:val="28"/>
            <w:szCs w:val="28"/>
          </w:rPr>
          <w:t xml:space="preserve"> г</w:t>
        </w:r>
      </w:smartTag>
      <w:r w:rsidRPr="00006ADD">
        <w:rPr>
          <w:sz w:val="28"/>
          <w:szCs w:val="28"/>
        </w:rPr>
        <w:t>. по сравнению с</w:t>
      </w:r>
      <w:r w:rsidRPr="00006ADD">
        <w:rPr>
          <w:noProof/>
          <w:sz w:val="28"/>
          <w:szCs w:val="28"/>
        </w:rPr>
        <w:t xml:space="preserve"> </w:t>
      </w:r>
      <w:smartTag w:uri="urn:schemas-microsoft-com:office:smarttags" w:element="metricconverter">
        <w:smartTagPr>
          <w:attr w:name="ProductID" w:val="1913 г"/>
        </w:smartTagPr>
        <w:r w:rsidRPr="00006ADD">
          <w:rPr>
            <w:noProof/>
            <w:sz w:val="28"/>
            <w:szCs w:val="28"/>
          </w:rPr>
          <w:t>1913</w:t>
        </w:r>
        <w:r w:rsidRPr="00006ADD">
          <w:rPr>
            <w:sz w:val="28"/>
            <w:szCs w:val="28"/>
          </w:rPr>
          <w:t xml:space="preserve"> г</w:t>
        </w:r>
      </w:smartTag>
      <w:r w:rsidRPr="00006ADD">
        <w:rPr>
          <w:sz w:val="28"/>
          <w:szCs w:val="28"/>
        </w:rPr>
        <w:t xml:space="preserve">. в </w:t>
      </w:r>
      <w:r w:rsidR="00FD6034" w:rsidRPr="00006ADD">
        <w:rPr>
          <w:sz w:val="28"/>
          <w:szCs w:val="28"/>
        </w:rPr>
        <w:t xml:space="preserve">9 </w:t>
      </w:r>
      <w:r w:rsidRPr="00006ADD">
        <w:rPr>
          <w:sz w:val="28"/>
          <w:szCs w:val="28"/>
        </w:rPr>
        <w:t>раз. Банкноты Рейхсбанка стали почти единственными компонентами наличного денежного обращения. Из всего количества обращающихся в</w:t>
      </w:r>
      <w:r w:rsidRPr="00006ADD">
        <w:rPr>
          <w:noProof/>
          <w:sz w:val="28"/>
          <w:szCs w:val="28"/>
        </w:rPr>
        <w:t xml:space="preserve"> </w:t>
      </w:r>
      <w:smartTag w:uri="urn:schemas-microsoft-com:office:smarttags" w:element="metricconverter">
        <w:smartTagPr>
          <w:attr w:name="ProductID" w:val="1918 г"/>
        </w:smartTagPr>
        <w:r w:rsidRPr="00006ADD">
          <w:rPr>
            <w:noProof/>
            <w:sz w:val="28"/>
            <w:szCs w:val="28"/>
          </w:rPr>
          <w:t>1918</w:t>
        </w:r>
        <w:r w:rsidRPr="00006ADD">
          <w:rPr>
            <w:sz w:val="28"/>
            <w:szCs w:val="28"/>
          </w:rPr>
          <w:t xml:space="preserve"> г</w:t>
        </w:r>
      </w:smartTag>
      <w:r w:rsidRPr="00006ADD">
        <w:rPr>
          <w:sz w:val="28"/>
          <w:szCs w:val="28"/>
        </w:rPr>
        <w:t>. бумажных денежных знаков и монет</w:t>
      </w:r>
      <w:r w:rsidRPr="00006ADD">
        <w:rPr>
          <w:noProof/>
          <w:sz w:val="28"/>
          <w:szCs w:val="28"/>
        </w:rPr>
        <w:t xml:space="preserve"> </w:t>
      </w:r>
      <w:r w:rsidRPr="00006ADD">
        <w:rPr>
          <w:sz w:val="28"/>
          <w:szCs w:val="28"/>
        </w:rPr>
        <w:t>на банкноты Рейхсбанка приходилось</w:t>
      </w:r>
      <w:r w:rsidRPr="00006ADD">
        <w:rPr>
          <w:noProof/>
          <w:sz w:val="28"/>
          <w:szCs w:val="28"/>
        </w:rPr>
        <w:t xml:space="preserve"> 99,5%.</w:t>
      </w:r>
      <w:r w:rsidRPr="00006ADD">
        <w:rPr>
          <w:sz w:val="28"/>
          <w:szCs w:val="28"/>
        </w:rPr>
        <w:t xml:space="preserve"> </w:t>
      </w:r>
    </w:p>
    <w:p w:rsidR="00391940" w:rsidRPr="00006ADD" w:rsidRDefault="00391940" w:rsidP="00006ADD">
      <w:pPr>
        <w:spacing w:line="360" w:lineRule="auto"/>
        <w:ind w:firstLine="709"/>
        <w:jc w:val="both"/>
        <w:rPr>
          <w:sz w:val="28"/>
          <w:szCs w:val="28"/>
        </w:rPr>
      </w:pPr>
      <w:r w:rsidRPr="00006ADD">
        <w:rPr>
          <w:sz w:val="28"/>
          <w:szCs w:val="28"/>
        </w:rPr>
        <w:t>Денежная система Германии стала главным источником финансирования войны. Во время и особенно после войны активно использовалась бумажно-денежная эмиссия, что вызвало гиперинфляцию в стране: осенью 1923 года объем бумажных денег в обращении достиг 496 квинтиллионов марок, а рейхсмарка обесценилась в 1,6 триллионов раз по сравнению с довоенным уровнем.</w:t>
      </w:r>
      <w:r w:rsidR="00006ADD" w:rsidRPr="00006ADD">
        <w:rPr>
          <w:sz w:val="28"/>
          <w:szCs w:val="28"/>
        </w:rPr>
        <w:t xml:space="preserve"> </w:t>
      </w:r>
    </w:p>
    <w:p w:rsidR="00B2771E" w:rsidRPr="00006ADD" w:rsidRDefault="00B2771E" w:rsidP="00006ADD">
      <w:pPr>
        <w:spacing w:line="360" w:lineRule="auto"/>
        <w:ind w:firstLine="709"/>
        <w:jc w:val="both"/>
        <w:rPr>
          <w:sz w:val="28"/>
          <w:szCs w:val="28"/>
        </w:rPr>
      </w:pPr>
      <w:r w:rsidRPr="00006ADD">
        <w:rPr>
          <w:sz w:val="28"/>
          <w:szCs w:val="28"/>
        </w:rPr>
        <w:t>Первая мировая война изменила позиции стран-кредиторов и стран-должников, сложившиеся в международных финансовых отношениях до</w:t>
      </w:r>
      <w:r w:rsidRPr="00006ADD">
        <w:rPr>
          <w:noProof/>
          <w:sz w:val="28"/>
          <w:szCs w:val="28"/>
        </w:rPr>
        <w:t xml:space="preserve"> </w:t>
      </w:r>
      <w:smartTag w:uri="urn:schemas-microsoft-com:office:smarttags" w:element="metricconverter">
        <w:smartTagPr>
          <w:attr w:name="ProductID" w:val="1914 г"/>
        </w:smartTagPr>
        <w:r w:rsidRPr="00006ADD">
          <w:rPr>
            <w:noProof/>
            <w:sz w:val="28"/>
            <w:szCs w:val="28"/>
          </w:rPr>
          <w:t>1914</w:t>
        </w:r>
        <w:r w:rsidRPr="00006ADD">
          <w:rPr>
            <w:sz w:val="28"/>
            <w:szCs w:val="28"/>
          </w:rPr>
          <w:t xml:space="preserve"> г</w:t>
        </w:r>
      </w:smartTag>
      <w:r w:rsidRPr="00006ADD">
        <w:rPr>
          <w:sz w:val="28"/>
          <w:szCs w:val="28"/>
        </w:rPr>
        <w:t>. Германия потеряла</w:t>
      </w:r>
      <w:r w:rsidRPr="00006ADD">
        <w:rPr>
          <w:noProof/>
          <w:sz w:val="28"/>
          <w:szCs w:val="28"/>
        </w:rPr>
        <w:t xml:space="preserve"> 5</w:t>
      </w:r>
      <w:r w:rsidRPr="00006ADD">
        <w:rPr>
          <w:sz w:val="28"/>
          <w:szCs w:val="28"/>
        </w:rPr>
        <w:t xml:space="preserve"> млрд. долл. из</w:t>
      </w:r>
      <w:r w:rsidRPr="00006ADD">
        <w:rPr>
          <w:noProof/>
          <w:sz w:val="28"/>
          <w:szCs w:val="28"/>
        </w:rPr>
        <w:t xml:space="preserve"> 6</w:t>
      </w:r>
      <w:r w:rsidRPr="00006ADD">
        <w:rPr>
          <w:sz w:val="28"/>
          <w:szCs w:val="28"/>
        </w:rPr>
        <w:t xml:space="preserve"> млрд. долл. (т.е. почти 90%) своих иностранных инвестиций</w:t>
      </w:r>
      <w:r w:rsidRPr="00006ADD">
        <w:rPr>
          <w:noProof/>
          <w:sz w:val="28"/>
          <w:szCs w:val="28"/>
        </w:rPr>
        <w:t>.</w:t>
      </w:r>
      <w:r w:rsidRPr="00006ADD">
        <w:rPr>
          <w:sz w:val="28"/>
          <w:szCs w:val="28"/>
        </w:rPr>
        <w:t xml:space="preserve"> Война породила новую форму международной задолженности</w:t>
      </w:r>
      <w:r w:rsidR="003F35B2" w:rsidRPr="00006ADD">
        <w:rPr>
          <w:sz w:val="28"/>
          <w:szCs w:val="28"/>
        </w:rPr>
        <w:t xml:space="preserve"> – п</w:t>
      </w:r>
      <w:r w:rsidRPr="00006ADD">
        <w:rPr>
          <w:sz w:val="28"/>
          <w:szCs w:val="28"/>
        </w:rPr>
        <w:t>равительственные долги, которые возникли, прежде всего, у побежденной Германии, хотя кредиты от США получили и правительства стран Антанты.</w:t>
      </w:r>
    </w:p>
    <w:p w:rsidR="00B2771E" w:rsidRPr="00006ADD" w:rsidRDefault="00B2771E" w:rsidP="00006ADD">
      <w:pPr>
        <w:spacing w:line="360" w:lineRule="auto"/>
        <w:ind w:firstLine="709"/>
        <w:jc w:val="both"/>
        <w:rPr>
          <w:sz w:val="28"/>
          <w:szCs w:val="28"/>
        </w:rPr>
      </w:pPr>
      <w:r w:rsidRPr="00006ADD">
        <w:rPr>
          <w:sz w:val="28"/>
          <w:szCs w:val="28"/>
        </w:rPr>
        <w:t>США, Англия и Франция стремились обложить Германию такой суммой репараций, которая превысила бы их правительственные долги. Так возникла первоначальная сумма репараций в</w:t>
      </w:r>
      <w:r w:rsidRPr="00006ADD">
        <w:rPr>
          <w:noProof/>
          <w:sz w:val="28"/>
          <w:szCs w:val="28"/>
        </w:rPr>
        <w:t xml:space="preserve"> 31</w:t>
      </w:r>
      <w:r w:rsidRPr="00006ADD">
        <w:rPr>
          <w:sz w:val="28"/>
          <w:szCs w:val="28"/>
        </w:rPr>
        <w:t xml:space="preserve"> млрд. долл. США </w:t>
      </w:r>
      <w:r w:rsidRPr="00006ADD">
        <w:rPr>
          <w:noProof/>
          <w:sz w:val="28"/>
          <w:szCs w:val="28"/>
        </w:rPr>
        <w:t>(130,2</w:t>
      </w:r>
      <w:r w:rsidRPr="00006ADD">
        <w:rPr>
          <w:sz w:val="28"/>
          <w:szCs w:val="28"/>
        </w:rPr>
        <w:t xml:space="preserve"> млрд. марок). Из установленного репарационного долга Германия уплатила треть репараций на сумму</w:t>
      </w:r>
      <w:r w:rsidRPr="00006ADD">
        <w:rPr>
          <w:noProof/>
          <w:sz w:val="28"/>
          <w:szCs w:val="28"/>
        </w:rPr>
        <w:t xml:space="preserve"> 11,17 </w:t>
      </w:r>
      <w:r w:rsidRPr="00006ADD">
        <w:rPr>
          <w:sz w:val="28"/>
          <w:szCs w:val="28"/>
        </w:rPr>
        <w:t>млрд. долл. Однако значительная часть репараций Германия выплачивала с помощью иностранных кредитов.</w:t>
      </w:r>
      <w:r w:rsidR="00006ADD" w:rsidRPr="00006ADD">
        <w:rPr>
          <w:sz w:val="28"/>
          <w:szCs w:val="28"/>
        </w:rPr>
        <w:t xml:space="preserve"> </w:t>
      </w:r>
      <w:r w:rsidRPr="00006ADD">
        <w:rPr>
          <w:sz w:val="28"/>
          <w:szCs w:val="28"/>
        </w:rPr>
        <w:t xml:space="preserve">За </w:t>
      </w:r>
      <w:r w:rsidRPr="00006ADD">
        <w:rPr>
          <w:noProof/>
          <w:sz w:val="28"/>
          <w:szCs w:val="28"/>
        </w:rPr>
        <w:t>1924—1930</w:t>
      </w:r>
      <w:r w:rsidRPr="00006ADD">
        <w:rPr>
          <w:sz w:val="28"/>
          <w:szCs w:val="28"/>
        </w:rPr>
        <w:t xml:space="preserve"> гг. почти</w:t>
      </w:r>
      <w:r w:rsidRPr="00006ADD">
        <w:rPr>
          <w:noProof/>
          <w:sz w:val="28"/>
          <w:szCs w:val="28"/>
        </w:rPr>
        <w:t xml:space="preserve"> 75%</w:t>
      </w:r>
      <w:r w:rsidRPr="00006ADD">
        <w:rPr>
          <w:sz w:val="28"/>
          <w:szCs w:val="28"/>
        </w:rPr>
        <w:t xml:space="preserve"> полученных иностранных кредитов пошли на покрытие репарационных платежей.</w:t>
      </w:r>
    </w:p>
    <w:p w:rsidR="00104ED2" w:rsidRPr="00006ADD" w:rsidRDefault="0068768B" w:rsidP="00006ADD">
      <w:pPr>
        <w:spacing w:line="360" w:lineRule="auto"/>
        <w:ind w:firstLine="709"/>
        <w:jc w:val="both"/>
        <w:rPr>
          <w:sz w:val="28"/>
          <w:szCs w:val="28"/>
        </w:rPr>
      </w:pPr>
      <w:r w:rsidRPr="00006ADD">
        <w:rPr>
          <w:sz w:val="28"/>
          <w:szCs w:val="28"/>
        </w:rPr>
        <w:t>В</w:t>
      </w:r>
      <w:r w:rsidRPr="00006ADD">
        <w:rPr>
          <w:noProof/>
          <w:sz w:val="28"/>
          <w:szCs w:val="28"/>
        </w:rPr>
        <w:t xml:space="preserve"> </w:t>
      </w:r>
      <w:smartTag w:uri="urn:schemas-microsoft-com:office:smarttags" w:element="metricconverter">
        <w:smartTagPr>
          <w:attr w:name="ProductID" w:val="1924 г"/>
        </w:smartTagPr>
        <w:r w:rsidRPr="00006ADD">
          <w:rPr>
            <w:noProof/>
            <w:sz w:val="28"/>
            <w:szCs w:val="28"/>
          </w:rPr>
          <w:t>1924</w:t>
        </w:r>
        <w:r w:rsidRPr="00006ADD">
          <w:rPr>
            <w:sz w:val="28"/>
            <w:szCs w:val="28"/>
          </w:rPr>
          <w:t xml:space="preserve"> г</w:t>
        </w:r>
      </w:smartTag>
      <w:r w:rsidRPr="00006ADD">
        <w:rPr>
          <w:sz w:val="28"/>
          <w:szCs w:val="28"/>
        </w:rPr>
        <w:t>. в Германии был введен золотодевизный стандарт, который продержался до</w:t>
      </w:r>
      <w:r w:rsidRPr="00006ADD">
        <w:rPr>
          <w:noProof/>
          <w:sz w:val="28"/>
          <w:szCs w:val="28"/>
        </w:rPr>
        <w:t xml:space="preserve"> </w:t>
      </w:r>
      <w:smartTag w:uri="urn:schemas-microsoft-com:office:smarttags" w:element="metricconverter">
        <w:smartTagPr>
          <w:attr w:name="ProductID" w:val="1931 г"/>
        </w:smartTagPr>
        <w:r w:rsidRPr="00006ADD">
          <w:rPr>
            <w:noProof/>
            <w:sz w:val="28"/>
            <w:szCs w:val="28"/>
          </w:rPr>
          <w:t>1931</w:t>
        </w:r>
        <w:r w:rsidRPr="00006ADD">
          <w:rPr>
            <w:sz w:val="28"/>
            <w:szCs w:val="28"/>
          </w:rPr>
          <w:t xml:space="preserve"> г</w:t>
        </w:r>
      </w:smartTag>
      <w:r w:rsidRPr="00006ADD">
        <w:rPr>
          <w:sz w:val="28"/>
          <w:szCs w:val="28"/>
        </w:rPr>
        <w:t>.</w:t>
      </w:r>
      <w:r w:rsidR="00104ED2" w:rsidRPr="00006ADD">
        <w:rPr>
          <w:sz w:val="28"/>
          <w:szCs w:val="28"/>
        </w:rPr>
        <w:t xml:space="preserve"> Мировой экономический кризис</w:t>
      </w:r>
      <w:r w:rsidR="00104ED2" w:rsidRPr="00006ADD">
        <w:rPr>
          <w:noProof/>
          <w:sz w:val="28"/>
          <w:szCs w:val="28"/>
        </w:rPr>
        <w:t xml:space="preserve"> 1929—1933</w:t>
      </w:r>
      <w:r w:rsidR="00104ED2" w:rsidRPr="00006ADD">
        <w:rPr>
          <w:sz w:val="28"/>
          <w:szCs w:val="28"/>
        </w:rPr>
        <w:t xml:space="preserve"> гг. вызвал бегство иностранных капиталов из Германии и крах системы золотодевизного стандарта и установлению системы не разменных на золото кредитных денег. Агрессивная политика фашистской Германии сопровождалась непрерывным увеличением военных расходов, что вызывало постоянный рост эмиссии кредитных денег.</w:t>
      </w:r>
    </w:p>
    <w:p w:rsidR="00104ED2" w:rsidRPr="00006ADD" w:rsidRDefault="00104ED2" w:rsidP="00006ADD">
      <w:pPr>
        <w:spacing w:line="360" w:lineRule="auto"/>
        <w:ind w:firstLine="709"/>
        <w:jc w:val="both"/>
        <w:rPr>
          <w:sz w:val="28"/>
          <w:szCs w:val="28"/>
        </w:rPr>
      </w:pPr>
      <w:r w:rsidRPr="00006ADD">
        <w:rPr>
          <w:sz w:val="28"/>
          <w:szCs w:val="28"/>
        </w:rPr>
        <w:t xml:space="preserve">К началу второй мировой войны Германия истратила почти весь золотой запас, а за военные годы только налично-денежное обращение выросло более чем в </w:t>
      </w:r>
      <w:r w:rsidR="00C1764E" w:rsidRPr="00006ADD">
        <w:rPr>
          <w:sz w:val="28"/>
          <w:szCs w:val="28"/>
        </w:rPr>
        <w:t xml:space="preserve">7 </w:t>
      </w:r>
      <w:r w:rsidRPr="00006ADD">
        <w:rPr>
          <w:sz w:val="28"/>
          <w:szCs w:val="28"/>
        </w:rPr>
        <w:t>раз, что привело к новому всплеску инфляции.</w:t>
      </w:r>
    </w:p>
    <w:p w:rsidR="00391940" w:rsidRPr="00006ADD" w:rsidRDefault="001B1204" w:rsidP="00006ADD">
      <w:pPr>
        <w:spacing w:line="360" w:lineRule="auto"/>
        <w:ind w:firstLine="709"/>
        <w:jc w:val="both"/>
        <w:rPr>
          <w:sz w:val="28"/>
          <w:szCs w:val="28"/>
        </w:rPr>
      </w:pPr>
      <w:r w:rsidRPr="00006ADD">
        <w:rPr>
          <w:sz w:val="28"/>
          <w:szCs w:val="28"/>
          <w:u w:val="single"/>
        </w:rPr>
        <w:t>3 этап:</w:t>
      </w:r>
      <w:r w:rsidRPr="00006ADD">
        <w:rPr>
          <w:sz w:val="28"/>
          <w:szCs w:val="28"/>
        </w:rPr>
        <w:t xml:space="preserve"> После Второй Мировой войны – до 90-х гг. </w:t>
      </w:r>
    </w:p>
    <w:p w:rsidR="001B1204" w:rsidRPr="00006ADD" w:rsidRDefault="001B1204" w:rsidP="00006ADD">
      <w:pPr>
        <w:spacing w:line="360" w:lineRule="auto"/>
        <w:ind w:firstLine="709"/>
        <w:jc w:val="both"/>
        <w:rPr>
          <w:sz w:val="28"/>
          <w:szCs w:val="28"/>
        </w:rPr>
      </w:pPr>
      <w:r w:rsidRPr="00006ADD">
        <w:rPr>
          <w:sz w:val="28"/>
          <w:szCs w:val="28"/>
        </w:rPr>
        <w:t>Поражение Германии во Второй Мировой войне привело экономику в полное расстройство. Территория страны, как и Берлин, была разделена на 4 оккупационные зоны.</w:t>
      </w:r>
    </w:p>
    <w:p w:rsidR="001B1204" w:rsidRPr="00006ADD" w:rsidRDefault="001B1204" w:rsidP="00006ADD">
      <w:pPr>
        <w:spacing w:line="360" w:lineRule="auto"/>
        <w:ind w:firstLine="709"/>
        <w:jc w:val="both"/>
        <w:rPr>
          <w:sz w:val="28"/>
          <w:szCs w:val="28"/>
        </w:rPr>
      </w:pPr>
      <w:r w:rsidRPr="00006ADD">
        <w:rPr>
          <w:sz w:val="28"/>
          <w:szCs w:val="28"/>
        </w:rPr>
        <w:t>В июне</w:t>
      </w:r>
      <w:r w:rsidRPr="00006ADD">
        <w:rPr>
          <w:noProof/>
          <w:sz w:val="28"/>
          <w:szCs w:val="28"/>
        </w:rPr>
        <w:t xml:space="preserve"> </w:t>
      </w:r>
      <w:smartTag w:uri="urn:schemas-microsoft-com:office:smarttags" w:element="metricconverter">
        <w:smartTagPr>
          <w:attr w:name="ProductID" w:val="1948 г"/>
        </w:smartTagPr>
        <w:r w:rsidRPr="00006ADD">
          <w:rPr>
            <w:noProof/>
            <w:sz w:val="28"/>
            <w:szCs w:val="28"/>
          </w:rPr>
          <w:t>1948</w:t>
        </w:r>
        <w:r w:rsidRPr="00006ADD">
          <w:rPr>
            <w:sz w:val="28"/>
            <w:szCs w:val="28"/>
          </w:rPr>
          <w:t xml:space="preserve"> г</w:t>
        </w:r>
      </w:smartTag>
      <w:r w:rsidRPr="00006ADD">
        <w:rPr>
          <w:sz w:val="28"/>
          <w:szCs w:val="28"/>
        </w:rPr>
        <w:t>, западные державы издали закон о сепаратной денежной реформе, чем положили начало расколу страны. В обращение были выпущены новые марки, которые обменивались на старые по соотношению</w:t>
      </w:r>
      <w:r w:rsidRPr="00006ADD">
        <w:rPr>
          <w:noProof/>
          <w:sz w:val="28"/>
          <w:szCs w:val="28"/>
        </w:rPr>
        <w:t xml:space="preserve"> </w:t>
      </w:r>
      <w:r w:rsidR="008232F6" w:rsidRPr="00006ADD">
        <w:rPr>
          <w:noProof/>
          <w:sz w:val="28"/>
          <w:szCs w:val="28"/>
        </w:rPr>
        <w:t xml:space="preserve">1:1 (до 60 марок) и </w:t>
      </w:r>
      <w:r w:rsidRPr="00006ADD">
        <w:rPr>
          <w:noProof/>
          <w:sz w:val="28"/>
          <w:szCs w:val="28"/>
        </w:rPr>
        <w:t>10:1</w:t>
      </w:r>
      <w:r w:rsidR="008232F6" w:rsidRPr="00006ADD">
        <w:rPr>
          <w:noProof/>
          <w:sz w:val="28"/>
          <w:szCs w:val="28"/>
        </w:rPr>
        <w:t xml:space="preserve"> (свыше 60 марок)</w:t>
      </w:r>
      <w:r w:rsidRPr="00006ADD">
        <w:rPr>
          <w:noProof/>
          <w:sz w:val="28"/>
          <w:szCs w:val="28"/>
        </w:rPr>
        <w:t>.</w:t>
      </w:r>
      <w:r w:rsidRPr="00006ADD">
        <w:rPr>
          <w:sz w:val="28"/>
          <w:szCs w:val="28"/>
        </w:rPr>
        <w:t xml:space="preserve"> По такому же соотношению обменивались и вклады в кредитных институтах. Счета сначала были заблокированы, а потом 70% заблокированных счетов аннулированы. </w:t>
      </w:r>
      <w:r w:rsidR="0080328E" w:rsidRPr="00006ADD">
        <w:rPr>
          <w:sz w:val="28"/>
          <w:szCs w:val="28"/>
        </w:rPr>
        <w:t>Одновременно были отменены ограничения роста цен на большую часть предметов потребления и инвестиционных товаров, что усилило инфляционный процесс внутри страны и сказалось на положении западногерманской марки на валютных рынках.</w:t>
      </w:r>
    </w:p>
    <w:p w:rsidR="0080328E" w:rsidRPr="00006ADD" w:rsidRDefault="0080328E" w:rsidP="00006ADD">
      <w:pPr>
        <w:spacing w:line="360" w:lineRule="auto"/>
        <w:ind w:firstLine="709"/>
        <w:jc w:val="both"/>
        <w:rPr>
          <w:sz w:val="28"/>
          <w:szCs w:val="28"/>
        </w:rPr>
      </w:pPr>
      <w:r w:rsidRPr="00006ADD">
        <w:rPr>
          <w:sz w:val="28"/>
          <w:szCs w:val="28"/>
        </w:rPr>
        <w:t>В мае</w:t>
      </w:r>
      <w:r w:rsidRPr="00006ADD">
        <w:rPr>
          <w:noProof/>
          <w:sz w:val="28"/>
          <w:szCs w:val="28"/>
        </w:rPr>
        <w:t xml:space="preserve"> </w:t>
      </w:r>
      <w:smartTag w:uri="urn:schemas-microsoft-com:office:smarttags" w:element="metricconverter">
        <w:smartTagPr>
          <w:attr w:name="ProductID" w:val="1949 г"/>
        </w:smartTagPr>
        <w:r w:rsidRPr="00006ADD">
          <w:rPr>
            <w:noProof/>
            <w:sz w:val="28"/>
            <w:szCs w:val="28"/>
          </w:rPr>
          <w:t>1949</w:t>
        </w:r>
        <w:r w:rsidRPr="00006ADD">
          <w:rPr>
            <w:sz w:val="28"/>
            <w:szCs w:val="28"/>
          </w:rPr>
          <w:t xml:space="preserve"> г</w:t>
        </w:r>
      </w:smartTag>
      <w:r w:rsidRPr="00006ADD">
        <w:rPr>
          <w:sz w:val="28"/>
          <w:szCs w:val="28"/>
        </w:rPr>
        <w:t>., после принятия конституции, узаконившей раскол страны и образование ФРГ, в стране в соотве</w:t>
      </w:r>
      <w:r w:rsidR="00DA76B7" w:rsidRPr="00006ADD">
        <w:rPr>
          <w:sz w:val="28"/>
          <w:szCs w:val="28"/>
        </w:rPr>
        <w:t>тствии с требованиями Бреттон-В</w:t>
      </w:r>
      <w:r w:rsidRPr="00006ADD">
        <w:rPr>
          <w:sz w:val="28"/>
          <w:szCs w:val="28"/>
        </w:rPr>
        <w:t xml:space="preserve">удской системы был установлен золото-долларовый стандарт, курс западногерманской марки был установлен в </w:t>
      </w:r>
      <w:r w:rsidRPr="00006ADD">
        <w:rPr>
          <w:noProof/>
          <w:sz w:val="28"/>
          <w:szCs w:val="28"/>
        </w:rPr>
        <w:t>3,33</w:t>
      </w:r>
      <w:r w:rsidRPr="00006ADD">
        <w:rPr>
          <w:sz w:val="28"/>
          <w:szCs w:val="28"/>
        </w:rPr>
        <w:t xml:space="preserve"> марки за</w:t>
      </w:r>
      <w:r w:rsidRPr="00006ADD">
        <w:rPr>
          <w:noProof/>
          <w:sz w:val="28"/>
          <w:szCs w:val="28"/>
        </w:rPr>
        <w:t xml:space="preserve"> 1</w:t>
      </w:r>
      <w:r w:rsidRPr="00006ADD">
        <w:rPr>
          <w:sz w:val="28"/>
          <w:szCs w:val="28"/>
        </w:rPr>
        <w:t xml:space="preserve"> доллар США. Инфляция подорвала устойчивость марки, и</w:t>
      </w:r>
      <w:r w:rsidRPr="00006ADD">
        <w:rPr>
          <w:noProof/>
          <w:sz w:val="28"/>
          <w:szCs w:val="28"/>
        </w:rPr>
        <w:t xml:space="preserve"> 19</w:t>
      </w:r>
      <w:r w:rsidRPr="00006ADD">
        <w:rPr>
          <w:sz w:val="28"/>
          <w:szCs w:val="28"/>
        </w:rPr>
        <w:t xml:space="preserve"> сентября</w:t>
      </w:r>
      <w:r w:rsidRPr="00006ADD">
        <w:rPr>
          <w:noProof/>
          <w:sz w:val="28"/>
          <w:szCs w:val="28"/>
        </w:rPr>
        <w:t xml:space="preserve"> </w:t>
      </w:r>
      <w:smartTag w:uri="urn:schemas-microsoft-com:office:smarttags" w:element="metricconverter">
        <w:smartTagPr>
          <w:attr w:name="ProductID" w:val="1949 г"/>
        </w:smartTagPr>
        <w:r w:rsidRPr="00006ADD">
          <w:rPr>
            <w:noProof/>
            <w:sz w:val="28"/>
            <w:szCs w:val="28"/>
          </w:rPr>
          <w:t>1949</w:t>
        </w:r>
        <w:r w:rsidRPr="00006ADD">
          <w:rPr>
            <w:sz w:val="28"/>
            <w:szCs w:val="28"/>
          </w:rPr>
          <w:t xml:space="preserve"> г</w:t>
        </w:r>
      </w:smartTag>
      <w:r w:rsidRPr="00006ADD">
        <w:rPr>
          <w:sz w:val="28"/>
          <w:szCs w:val="28"/>
        </w:rPr>
        <w:t>. была произведена ее девальвация (первая и единственная девальвация немецкой марки, после этого были только ревальвации) на</w:t>
      </w:r>
      <w:r w:rsidRPr="00006ADD">
        <w:rPr>
          <w:noProof/>
          <w:sz w:val="28"/>
          <w:szCs w:val="28"/>
        </w:rPr>
        <w:t xml:space="preserve"> 20,6 %;</w:t>
      </w:r>
      <w:r w:rsidRPr="00006ADD">
        <w:rPr>
          <w:sz w:val="28"/>
          <w:szCs w:val="28"/>
        </w:rPr>
        <w:t xml:space="preserve"> курс по отношению к доллару США был снижен до</w:t>
      </w:r>
      <w:r w:rsidRPr="00006ADD">
        <w:rPr>
          <w:noProof/>
          <w:sz w:val="28"/>
          <w:szCs w:val="28"/>
        </w:rPr>
        <w:t xml:space="preserve"> 4,2</w:t>
      </w:r>
      <w:r w:rsidRPr="00006ADD">
        <w:rPr>
          <w:sz w:val="28"/>
          <w:szCs w:val="28"/>
        </w:rPr>
        <w:t xml:space="preserve"> марки за</w:t>
      </w:r>
      <w:r w:rsidRPr="00006ADD">
        <w:rPr>
          <w:noProof/>
          <w:sz w:val="28"/>
          <w:szCs w:val="28"/>
        </w:rPr>
        <w:t xml:space="preserve"> 1</w:t>
      </w:r>
      <w:r w:rsidRPr="00006ADD">
        <w:rPr>
          <w:sz w:val="28"/>
          <w:szCs w:val="28"/>
        </w:rPr>
        <w:t xml:space="preserve"> долл.</w:t>
      </w:r>
    </w:p>
    <w:p w:rsidR="0080328E" w:rsidRPr="00006ADD" w:rsidRDefault="0080328E" w:rsidP="00006ADD">
      <w:pPr>
        <w:spacing w:line="360" w:lineRule="auto"/>
        <w:ind w:firstLine="709"/>
        <w:jc w:val="both"/>
        <w:rPr>
          <w:sz w:val="28"/>
          <w:szCs w:val="28"/>
        </w:rPr>
      </w:pPr>
      <w:r w:rsidRPr="00006ADD">
        <w:rPr>
          <w:sz w:val="28"/>
          <w:szCs w:val="28"/>
        </w:rPr>
        <w:t>В</w:t>
      </w:r>
      <w:r w:rsidRPr="00006ADD">
        <w:rPr>
          <w:noProof/>
          <w:sz w:val="28"/>
          <w:szCs w:val="28"/>
        </w:rPr>
        <w:t xml:space="preserve"> </w:t>
      </w:r>
      <w:smartTag w:uri="urn:schemas-microsoft-com:office:smarttags" w:element="metricconverter">
        <w:smartTagPr>
          <w:attr w:name="ProductID" w:val="1953 г"/>
        </w:smartTagPr>
        <w:r w:rsidRPr="00006ADD">
          <w:rPr>
            <w:noProof/>
            <w:sz w:val="28"/>
            <w:szCs w:val="28"/>
          </w:rPr>
          <w:t>1953</w:t>
        </w:r>
        <w:r w:rsidRPr="00006ADD">
          <w:rPr>
            <w:sz w:val="28"/>
            <w:szCs w:val="28"/>
          </w:rPr>
          <w:t xml:space="preserve"> г</w:t>
        </w:r>
      </w:smartTag>
      <w:r w:rsidR="000E3546" w:rsidRPr="00006ADD">
        <w:rPr>
          <w:sz w:val="28"/>
          <w:szCs w:val="28"/>
        </w:rPr>
        <w:t xml:space="preserve">. ФРГ </w:t>
      </w:r>
      <w:r w:rsidRPr="00006ADD">
        <w:rPr>
          <w:sz w:val="28"/>
          <w:szCs w:val="28"/>
        </w:rPr>
        <w:t>вступила в Международный валютный фонд (МВФ), где было зафиксировано золотое содержание марки в</w:t>
      </w:r>
      <w:r w:rsidRPr="00006ADD">
        <w:rPr>
          <w:noProof/>
          <w:sz w:val="28"/>
          <w:szCs w:val="28"/>
        </w:rPr>
        <w:t xml:space="preserve"> </w:t>
      </w:r>
      <w:smartTag w:uri="urn:schemas-microsoft-com:office:smarttags" w:element="metricconverter">
        <w:smartTagPr>
          <w:attr w:name="ProductID" w:val="0,211588 г"/>
        </w:smartTagPr>
        <w:r w:rsidRPr="00006ADD">
          <w:rPr>
            <w:noProof/>
            <w:sz w:val="28"/>
            <w:szCs w:val="28"/>
          </w:rPr>
          <w:t>0,211588</w:t>
        </w:r>
        <w:r w:rsidRPr="00006ADD">
          <w:rPr>
            <w:sz w:val="28"/>
            <w:szCs w:val="28"/>
          </w:rPr>
          <w:t xml:space="preserve"> г</w:t>
        </w:r>
      </w:smartTag>
      <w:r w:rsidRPr="00006ADD">
        <w:rPr>
          <w:sz w:val="28"/>
          <w:szCs w:val="28"/>
        </w:rPr>
        <w:t xml:space="preserve"> чистого золота. Однако золотое обеспечение, обмен банкнот на золото не предусматривались.</w:t>
      </w:r>
    </w:p>
    <w:p w:rsidR="0080328E" w:rsidRPr="00006ADD" w:rsidRDefault="0080328E" w:rsidP="00006ADD">
      <w:pPr>
        <w:spacing w:line="360" w:lineRule="auto"/>
        <w:ind w:firstLine="709"/>
        <w:jc w:val="both"/>
        <w:rPr>
          <w:sz w:val="28"/>
          <w:szCs w:val="28"/>
        </w:rPr>
      </w:pPr>
      <w:r w:rsidRPr="00006ADD">
        <w:rPr>
          <w:sz w:val="28"/>
          <w:szCs w:val="28"/>
        </w:rPr>
        <w:t xml:space="preserve">В 50-е и первой половине 60-х годов марка ФРГ была наиболее устойчивой среди капиталистических валют, платежный баланс сводился с активным сальдо, </w:t>
      </w:r>
      <w:r w:rsidR="00790D74" w:rsidRPr="00006ADD">
        <w:rPr>
          <w:sz w:val="28"/>
          <w:szCs w:val="28"/>
        </w:rPr>
        <w:t>золотовалютные</w:t>
      </w:r>
      <w:r w:rsidRPr="00006ADD">
        <w:rPr>
          <w:sz w:val="28"/>
          <w:szCs w:val="28"/>
        </w:rPr>
        <w:t xml:space="preserve"> резервы увеличились. Денежно-кредитная и финансовая политика государства ориентировалась на стабилизацию денежного обращения, сбалансирование государственного бюджета и выравнивание платежного баланса.</w:t>
      </w:r>
    </w:p>
    <w:p w:rsidR="0080328E" w:rsidRPr="00006ADD" w:rsidRDefault="0080328E" w:rsidP="00006ADD">
      <w:pPr>
        <w:spacing w:line="360" w:lineRule="auto"/>
        <w:ind w:firstLine="709"/>
        <w:jc w:val="both"/>
        <w:rPr>
          <w:sz w:val="28"/>
          <w:szCs w:val="28"/>
        </w:rPr>
      </w:pPr>
      <w:r w:rsidRPr="00006ADD">
        <w:rPr>
          <w:sz w:val="28"/>
          <w:szCs w:val="28"/>
          <w:u w:val="single"/>
        </w:rPr>
        <w:t>4 этап:</w:t>
      </w:r>
      <w:r w:rsidRPr="00006ADD">
        <w:rPr>
          <w:sz w:val="28"/>
          <w:szCs w:val="28"/>
        </w:rPr>
        <w:t xml:space="preserve"> После объединения Германии в </w:t>
      </w:r>
      <w:smartTag w:uri="urn:schemas-microsoft-com:office:smarttags" w:element="metricconverter">
        <w:smartTagPr>
          <w:attr w:name="ProductID" w:val="1990 г"/>
        </w:smartTagPr>
        <w:r w:rsidRPr="00006ADD">
          <w:rPr>
            <w:sz w:val="28"/>
            <w:szCs w:val="28"/>
          </w:rPr>
          <w:t>1990 г</w:t>
        </w:r>
      </w:smartTag>
      <w:r w:rsidRPr="00006ADD">
        <w:rPr>
          <w:sz w:val="28"/>
          <w:szCs w:val="28"/>
        </w:rPr>
        <w:t>. -</w:t>
      </w:r>
      <w:r w:rsidR="00006ADD" w:rsidRPr="00006ADD">
        <w:rPr>
          <w:sz w:val="28"/>
          <w:szCs w:val="28"/>
        </w:rPr>
        <w:t xml:space="preserve"> </w:t>
      </w:r>
      <w:r w:rsidRPr="00006ADD">
        <w:rPr>
          <w:sz w:val="28"/>
          <w:szCs w:val="28"/>
        </w:rPr>
        <w:t>по настоящее время</w:t>
      </w:r>
    </w:p>
    <w:p w:rsidR="0080328E" w:rsidRPr="00006ADD" w:rsidRDefault="0080328E" w:rsidP="00006ADD">
      <w:pPr>
        <w:spacing w:line="360" w:lineRule="auto"/>
        <w:ind w:firstLine="709"/>
        <w:jc w:val="both"/>
        <w:rPr>
          <w:sz w:val="28"/>
          <w:szCs w:val="28"/>
        </w:rPr>
      </w:pPr>
      <w:r w:rsidRPr="00006ADD">
        <w:rPr>
          <w:sz w:val="28"/>
          <w:szCs w:val="28"/>
        </w:rPr>
        <w:t>После объединения двух Германских государств в 1990 году марки ГДР были аннулированы, и в обращении оставались марки ФРГ.</w:t>
      </w:r>
    </w:p>
    <w:p w:rsidR="0080328E" w:rsidRPr="00006ADD" w:rsidRDefault="0080328E" w:rsidP="00006ADD">
      <w:pPr>
        <w:spacing w:line="360" w:lineRule="auto"/>
        <w:ind w:firstLine="709"/>
        <w:jc w:val="both"/>
        <w:rPr>
          <w:sz w:val="28"/>
          <w:szCs w:val="28"/>
        </w:rPr>
      </w:pPr>
      <w:r w:rsidRPr="00006ADD">
        <w:rPr>
          <w:sz w:val="28"/>
          <w:szCs w:val="28"/>
        </w:rPr>
        <w:t>1 января 1999 года в рамках Европейского союза (ЕС) создается экономический и валютный союз, и вводится единая валюта – евро. С 1 июля 2002 года немецкая марка окончательно прекратила существование.</w:t>
      </w:r>
    </w:p>
    <w:p w:rsidR="00FE50F7" w:rsidRPr="00006ADD" w:rsidRDefault="00FE50F7" w:rsidP="00006ADD">
      <w:pPr>
        <w:spacing w:line="360" w:lineRule="auto"/>
        <w:ind w:firstLine="709"/>
        <w:jc w:val="both"/>
        <w:rPr>
          <w:sz w:val="28"/>
          <w:szCs w:val="28"/>
        </w:rPr>
      </w:pPr>
    </w:p>
    <w:p w:rsidR="00FE50F7" w:rsidRPr="00006ADD" w:rsidRDefault="00940FC5" w:rsidP="00006ADD">
      <w:pPr>
        <w:spacing w:line="360" w:lineRule="auto"/>
        <w:ind w:firstLine="709"/>
        <w:jc w:val="center"/>
        <w:rPr>
          <w:b/>
          <w:sz w:val="28"/>
          <w:szCs w:val="28"/>
        </w:rPr>
      </w:pPr>
      <w:r w:rsidRPr="00006ADD">
        <w:rPr>
          <w:b/>
          <w:sz w:val="28"/>
          <w:szCs w:val="28"/>
        </w:rPr>
        <w:t xml:space="preserve">2 </w:t>
      </w:r>
      <w:r w:rsidR="00FE50F7" w:rsidRPr="00006ADD">
        <w:rPr>
          <w:b/>
          <w:sz w:val="28"/>
          <w:szCs w:val="28"/>
        </w:rPr>
        <w:t>Национальная система регулирования денежно-кредитных отношений</w:t>
      </w:r>
    </w:p>
    <w:p w:rsidR="00FE50F7" w:rsidRPr="00006ADD" w:rsidRDefault="00FE50F7" w:rsidP="00006ADD">
      <w:pPr>
        <w:spacing w:line="360" w:lineRule="auto"/>
        <w:ind w:firstLine="709"/>
        <w:jc w:val="both"/>
        <w:rPr>
          <w:sz w:val="28"/>
          <w:szCs w:val="28"/>
        </w:rPr>
      </w:pPr>
    </w:p>
    <w:p w:rsidR="00FE50F7" w:rsidRPr="00006ADD" w:rsidRDefault="00FE50F7" w:rsidP="00006ADD">
      <w:pPr>
        <w:spacing w:line="360" w:lineRule="auto"/>
        <w:ind w:firstLine="709"/>
        <w:jc w:val="both"/>
        <w:rPr>
          <w:sz w:val="28"/>
          <w:szCs w:val="28"/>
        </w:rPr>
      </w:pPr>
      <w:r w:rsidRPr="00006ADD">
        <w:rPr>
          <w:sz w:val="28"/>
          <w:szCs w:val="28"/>
        </w:rPr>
        <w:t>До мирового экономического кризиса</w:t>
      </w:r>
      <w:r w:rsidRPr="00006ADD">
        <w:rPr>
          <w:noProof/>
          <w:sz w:val="28"/>
          <w:szCs w:val="28"/>
        </w:rPr>
        <w:t xml:space="preserve"> 1929—1933</w:t>
      </w:r>
      <w:r w:rsidRPr="00006ADD">
        <w:rPr>
          <w:sz w:val="28"/>
          <w:szCs w:val="28"/>
        </w:rPr>
        <w:t xml:space="preserve"> гг. кредитная система Германии в целом не регулировалась</w:t>
      </w:r>
      <w:r w:rsidR="00006ADD" w:rsidRPr="00006ADD">
        <w:rPr>
          <w:sz w:val="28"/>
          <w:szCs w:val="28"/>
        </w:rPr>
        <w:t xml:space="preserve"> </w:t>
      </w:r>
      <w:r w:rsidRPr="00006ADD">
        <w:rPr>
          <w:sz w:val="28"/>
          <w:szCs w:val="28"/>
        </w:rPr>
        <w:t>законодательством. Первый закон о кредитной системе</w:t>
      </w:r>
      <w:r w:rsidRPr="00006ADD">
        <w:rPr>
          <w:noProof/>
          <w:sz w:val="28"/>
          <w:szCs w:val="28"/>
        </w:rPr>
        <w:t xml:space="preserve"> (1</w:t>
      </w:r>
      <w:r w:rsidRPr="00006ADD">
        <w:rPr>
          <w:sz w:val="28"/>
          <w:szCs w:val="28"/>
        </w:rPr>
        <w:t xml:space="preserve"> января</w:t>
      </w:r>
      <w:r w:rsidRPr="00006ADD">
        <w:rPr>
          <w:noProof/>
          <w:sz w:val="28"/>
          <w:szCs w:val="28"/>
        </w:rPr>
        <w:t xml:space="preserve"> 1935</w:t>
      </w:r>
      <w:r w:rsidRPr="00006ADD">
        <w:rPr>
          <w:sz w:val="28"/>
          <w:szCs w:val="28"/>
        </w:rPr>
        <w:t xml:space="preserve"> г.) был порождением этого кризиса. Обострение противоречий капитализма вызвало необходимость вмешательства государства. Закон о кредитной системе впоследствии много раз дополнялся различными постановлениями, что сделало его в правовом отношении весьма неясным.</w:t>
      </w:r>
    </w:p>
    <w:p w:rsidR="00FE50F7" w:rsidRPr="00006ADD" w:rsidRDefault="00FE50F7" w:rsidP="00006ADD">
      <w:pPr>
        <w:spacing w:line="360" w:lineRule="auto"/>
        <w:ind w:firstLine="709"/>
        <w:jc w:val="both"/>
        <w:rPr>
          <w:sz w:val="28"/>
          <w:szCs w:val="28"/>
        </w:rPr>
      </w:pPr>
      <w:r w:rsidRPr="00006ADD">
        <w:rPr>
          <w:sz w:val="28"/>
          <w:szCs w:val="28"/>
        </w:rPr>
        <w:t>Новый закон о кредитной системе был принят лишь в</w:t>
      </w:r>
      <w:r w:rsidRPr="00006ADD">
        <w:rPr>
          <w:noProof/>
          <w:sz w:val="28"/>
          <w:szCs w:val="28"/>
        </w:rPr>
        <w:t xml:space="preserve"> 1961</w:t>
      </w:r>
      <w:r w:rsidRPr="00006ADD">
        <w:rPr>
          <w:sz w:val="28"/>
          <w:szCs w:val="28"/>
        </w:rPr>
        <w:t xml:space="preserve"> г. и вступил в силу</w:t>
      </w:r>
      <w:r w:rsidRPr="00006ADD">
        <w:rPr>
          <w:noProof/>
          <w:sz w:val="28"/>
          <w:szCs w:val="28"/>
        </w:rPr>
        <w:t xml:space="preserve"> 1</w:t>
      </w:r>
      <w:r w:rsidRPr="00006ADD">
        <w:rPr>
          <w:sz w:val="28"/>
          <w:szCs w:val="28"/>
        </w:rPr>
        <w:t xml:space="preserve"> января</w:t>
      </w:r>
      <w:r w:rsidRPr="00006ADD">
        <w:rPr>
          <w:noProof/>
          <w:sz w:val="28"/>
          <w:szCs w:val="28"/>
        </w:rPr>
        <w:t xml:space="preserve"> 1962</w:t>
      </w:r>
      <w:r w:rsidR="007720B8" w:rsidRPr="00006ADD">
        <w:rPr>
          <w:sz w:val="28"/>
          <w:szCs w:val="28"/>
        </w:rPr>
        <w:t xml:space="preserve"> г.</w:t>
      </w:r>
    </w:p>
    <w:p w:rsidR="007720B8" w:rsidRPr="00006ADD" w:rsidRDefault="007720B8" w:rsidP="00006ADD">
      <w:pPr>
        <w:spacing w:line="360" w:lineRule="auto"/>
        <w:ind w:firstLine="709"/>
        <w:jc w:val="both"/>
        <w:rPr>
          <w:sz w:val="28"/>
          <w:szCs w:val="28"/>
        </w:rPr>
      </w:pPr>
      <w:r w:rsidRPr="00006ADD">
        <w:rPr>
          <w:sz w:val="28"/>
          <w:szCs w:val="28"/>
        </w:rPr>
        <w:t>С</w:t>
      </w:r>
      <w:r w:rsidRPr="00006ADD">
        <w:rPr>
          <w:noProof/>
          <w:sz w:val="28"/>
          <w:szCs w:val="28"/>
        </w:rPr>
        <w:t xml:space="preserve"> 1945</w:t>
      </w:r>
      <w:r w:rsidRPr="00006ADD">
        <w:rPr>
          <w:sz w:val="28"/>
          <w:szCs w:val="28"/>
        </w:rPr>
        <w:t xml:space="preserve"> г. надзор за кредитными учреждениями осуществлялся министерствами хозяйства земель. По новому закону централизованный надзор за кредитной системой передавался Федеральному бюро надзора. Правительству предоставлялось право на закрытие банков и бирж в случае банковских кризисов.</w:t>
      </w:r>
    </w:p>
    <w:p w:rsidR="007720B8" w:rsidRPr="00006ADD" w:rsidRDefault="007720B8" w:rsidP="00006ADD">
      <w:pPr>
        <w:spacing w:line="360" w:lineRule="auto"/>
        <w:ind w:firstLine="709"/>
        <w:jc w:val="both"/>
        <w:rPr>
          <w:i/>
          <w:sz w:val="28"/>
          <w:szCs w:val="28"/>
        </w:rPr>
      </w:pPr>
      <w:r w:rsidRPr="00006ADD">
        <w:rPr>
          <w:i/>
          <w:sz w:val="28"/>
          <w:szCs w:val="28"/>
        </w:rPr>
        <w:t>Немецкий федеральный банк.</w:t>
      </w:r>
    </w:p>
    <w:p w:rsidR="007720B8" w:rsidRPr="00006ADD" w:rsidRDefault="007720B8" w:rsidP="00006ADD">
      <w:pPr>
        <w:spacing w:line="360" w:lineRule="auto"/>
        <w:ind w:firstLine="709"/>
        <w:jc w:val="both"/>
        <w:rPr>
          <w:sz w:val="28"/>
          <w:szCs w:val="28"/>
        </w:rPr>
      </w:pPr>
      <w:r w:rsidRPr="00006ADD">
        <w:rPr>
          <w:sz w:val="28"/>
          <w:szCs w:val="28"/>
        </w:rPr>
        <w:t>Немецкий федеральный банк (Бундесбанк) является преемником Рейхсбанка. Рейхсбанк возник</w:t>
      </w:r>
      <w:r w:rsidRPr="00006ADD">
        <w:rPr>
          <w:noProof/>
          <w:sz w:val="28"/>
          <w:szCs w:val="28"/>
        </w:rPr>
        <w:t xml:space="preserve"> 14</w:t>
      </w:r>
      <w:r w:rsidRPr="00006ADD">
        <w:rPr>
          <w:sz w:val="28"/>
          <w:szCs w:val="28"/>
        </w:rPr>
        <w:t xml:space="preserve"> марта </w:t>
      </w:r>
      <w:smartTag w:uri="urn:schemas-microsoft-com:office:smarttags" w:element="metricconverter">
        <w:smartTagPr>
          <w:attr w:name="ProductID" w:val="1875 г"/>
        </w:smartTagPr>
        <w:r w:rsidRPr="00006ADD">
          <w:rPr>
            <w:noProof/>
            <w:sz w:val="28"/>
            <w:szCs w:val="28"/>
          </w:rPr>
          <w:t>1875</w:t>
        </w:r>
        <w:r w:rsidRPr="00006ADD">
          <w:rPr>
            <w:sz w:val="28"/>
            <w:szCs w:val="28"/>
          </w:rPr>
          <w:t xml:space="preserve"> г</w:t>
        </w:r>
      </w:smartTag>
      <w:r w:rsidRPr="00006ADD">
        <w:rPr>
          <w:sz w:val="28"/>
          <w:szCs w:val="28"/>
        </w:rPr>
        <w:t>. на основе Прусского банка, берущего начало от так называемого Королевского жиробанка, созданного в</w:t>
      </w:r>
      <w:r w:rsidRPr="00006ADD">
        <w:rPr>
          <w:noProof/>
          <w:sz w:val="28"/>
          <w:szCs w:val="28"/>
        </w:rPr>
        <w:t xml:space="preserve"> </w:t>
      </w:r>
      <w:smartTag w:uri="urn:schemas-microsoft-com:office:smarttags" w:element="metricconverter">
        <w:smartTagPr>
          <w:attr w:name="ProductID" w:val="1765 г"/>
        </w:smartTagPr>
        <w:r w:rsidRPr="00006ADD">
          <w:rPr>
            <w:noProof/>
            <w:sz w:val="28"/>
            <w:szCs w:val="28"/>
          </w:rPr>
          <w:t>1765</w:t>
        </w:r>
        <w:r w:rsidR="00F510B8" w:rsidRPr="00006ADD">
          <w:rPr>
            <w:noProof/>
            <w:sz w:val="28"/>
            <w:szCs w:val="28"/>
          </w:rPr>
          <w:t xml:space="preserve"> </w:t>
        </w:r>
        <w:r w:rsidRPr="00006ADD">
          <w:rPr>
            <w:sz w:val="28"/>
            <w:szCs w:val="28"/>
          </w:rPr>
          <w:t>г</w:t>
        </w:r>
      </w:smartTag>
      <w:r w:rsidRPr="00006ADD">
        <w:rPr>
          <w:sz w:val="28"/>
          <w:szCs w:val="28"/>
        </w:rPr>
        <w:t>.</w:t>
      </w:r>
    </w:p>
    <w:p w:rsidR="007720B8" w:rsidRPr="00006ADD" w:rsidRDefault="007720B8" w:rsidP="00006ADD">
      <w:pPr>
        <w:spacing w:line="360" w:lineRule="auto"/>
        <w:ind w:firstLine="709"/>
        <w:jc w:val="both"/>
        <w:rPr>
          <w:sz w:val="28"/>
          <w:szCs w:val="28"/>
        </w:rPr>
      </w:pPr>
      <w:r w:rsidRPr="00006ADD">
        <w:rPr>
          <w:sz w:val="28"/>
          <w:szCs w:val="28"/>
        </w:rPr>
        <w:t>После окончания второй мировой войны деятельность Рейхсбанка и его филиалов в советской зоне была полностью прекращена. В западных зонах была введена двухступенчатая банковская система. Смысл ее заключается в том, что в каждой из земель Германии возникли центральные банки на базе сохранившихся отделений Рейхсбанка. Их деятельность координировалась Банком немецких земель (БНЗ), созданным оккупационными властями западных стран в феврале</w:t>
      </w:r>
      <w:r w:rsidRPr="00006ADD">
        <w:rPr>
          <w:noProof/>
          <w:sz w:val="28"/>
          <w:szCs w:val="28"/>
        </w:rPr>
        <w:t xml:space="preserve"> 1948</w:t>
      </w:r>
      <w:r w:rsidRPr="00006ADD">
        <w:rPr>
          <w:sz w:val="28"/>
          <w:szCs w:val="28"/>
        </w:rPr>
        <w:t xml:space="preserve"> г. Уставный капитал банка состоял из взносов центральных банков земель и был равен</w:t>
      </w:r>
      <w:r w:rsidRPr="00006ADD">
        <w:rPr>
          <w:noProof/>
          <w:sz w:val="28"/>
          <w:szCs w:val="28"/>
        </w:rPr>
        <w:t xml:space="preserve"> 10</w:t>
      </w:r>
      <w:r w:rsidRPr="00006ADD">
        <w:rPr>
          <w:sz w:val="28"/>
          <w:szCs w:val="28"/>
        </w:rPr>
        <w:t xml:space="preserve"> млн. марок. Связь с другими кредитными учреждениями осуществлялась с помощью центральных банков земель. Полномочия БНЗ вначале распространялись лишь на английскую и американскую зоны оккупации. Впоследствии к этой системе присоединился и центральный банк французской зоны. БНЗ получил монопольное право выпуска банкнот, устанавливал учетные ставки, определял уровень минимальных резервов центральных земельных банков, проводил операции на открытом рынке.</w:t>
      </w:r>
    </w:p>
    <w:p w:rsidR="000B3617" w:rsidRPr="00006ADD" w:rsidRDefault="000B3617" w:rsidP="00006ADD">
      <w:pPr>
        <w:spacing w:line="360" w:lineRule="auto"/>
        <w:ind w:firstLine="709"/>
        <w:jc w:val="both"/>
        <w:rPr>
          <w:sz w:val="28"/>
          <w:szCs w:val="28"/>
        </w:rPr>
      </w:pPr>
      <w:r w:rsidRPr="00006ADD">
        <w:rPr>
          <w:sz w:val="28"/>
          <w:szCs w:val="28"/>
        </w:rPr>
        <w:t>В</w:t>
      </w:r>
      <w:r w:rsidRPr="00006ADD">
        <w:rPr>
          <w:noProof/>
          <w:sz w:val="28"/>
          <w:szCs w:val="28"/>
        </w:rPr>
        <w:t xml:space="preserve"> 1957</w:t>
      </w:r>
      <w:r w:rsidRPr="00006ADD">
        <w:rPr>
          <w:sz w:val="28"/>
          <w:szCs w:val="28"/>
        </w:rPr>
        <w:t xml:space="preserve"> г. в соответствии с законом о создании Немецкого федерального банка центральные банки земель были объединены с БНЗ, и таким образом возникла эмиссионная система, которая существует до настоящего времени. При создании Бундесбанка принцип централизации был проведен не полностью. Центральные банки земель, являясь главными управлениями Немецкого федерального банка, до сих пор имеют некоторую организационную самостоятельность.</w:t>
      </w:r>
    </w:p>
    <w:p w:rsidR="007720B8" w:rsidRPr="00006ADD" w:rsidRDefault="000B3617" w:rsidP="00006ADD">
      <w:pPr>
        <w:spacing w:line="360" w:lineRule="auto"/>
        <w:ind w:firstLine="709"/>
        <w:jc w:val="both"/>
        <w:rPr>
          <w:sz w:val="28"/>
          <w:szCs w:val="28"/>
        </w:rPr>
      </w:pPr>
      <w:r w:rsidRPr="00006ADD">
        <w:rPr>
          <w:sz w:val="28"/>
          <w:szCs w:val="28"/>
        </w:rPr>
        <w:t>Немецкий федеральный банк выполняет такие задачи:</w:t>
      </w:r>
    </w:p>
    <w:p w:rsidR="000B3617" w:rsidRPr="00006ADD" w:rsidRDefault="000B3617" w:rsidP="00006ADD">
      <w:pPr>
        <w:numPr>
          <w:ilvl w:val="0"/>
          <w:numId w:val="4"/>
        </w:numPr>
        <w:tabs>
          <w:tab w:val="clear" w:pos="660"/>
        </w:tabs>
        <w:spacing w:line="360" w:lineRule="auto"/>
        <w:ind w:left="0" w:firstLine="709"/>
        <w:jc w:val="both"/>
        <w:rPr>
          <w:sz w:val="28"/>
          <w:szCs w:val="28"/>
        </w:rPr>
      </w:pPr>
      <w:r w:rsidRPr="00006ADD">
        <w:rPr>
          <w:sz w:val="28"/>
          <w:szCs w:val="28"/>
        </w:rPr>
        <w:t>управляет валютными резервами национальной экономики;</w:t>
      </w:r>
    </w:p>
    <w:p w:rsidR="000B3617" w:rsidRPr="00006ADD" w:rsidRDefault="000B3617" w:rsidP="00006ADD">
      <w:pPr>
        <w:numPr>
          <w:ilvl w:val="0"/>
          <w:numId w:val="4"/>
        </w:numPr>
        <w:tabs>
          <w:tab w:val="clear" w:pos="660"/>
        </w:tabs>
        <w:spacing w:line="360" w:lineRule="auto"/>
        <w:ind w:left="0" w:firstLine="709"/>
        <w:jc w:val="both"/>
        <w:rPr>
          <w:sz w:val="28"/>
          <w:szCs w:val="28"/>
        </w:rPr>
      </w:pPr>
      <w:r w:rsidRPr="00006ADD">
        <w:rPr>
          <w:sz w:val="28"/>
          <w:szCs w:val="28"/>
        </w:rPr>
        <w:t>осуществляет эмиссию банкнот;</w:t>
      </w:r>
    </w:p>
    <w:p w:rsidR="000B3617" w:rsidRPr="00006ADD" w:rsidRDefault="000B3617" w:rsidP="00006ADD">
      <w:pPr>
        <w:numPr>
          <w:ilvl w:val="0"/>
          <w:numId w:val="4"/>
        </w:numPr>
        <w:tabs>
          <w:tab w:val="clear" w:pos="660"/>
        </w:tabs>
        <w:spacing w:line="360" w:lineRule="auto"/>
        <w:ind w:left="0" w:firstLine="709"/>
        <w:jc w:val="both"/>
        <w:rPr>
          <w:sz w:val="28"/>
          <w:szCs w:val="28"/>
        </w:rPr>
      </w:pPr>
      <w:r w:rsidRPr="00006ADD">
        <w:rPr>
          <w:sz w:val="28"/>
          <w:szCs w:val="28"/>
        </w:rPr>
        <w:t>контролирует предоставление средств кредитным учреждениям;</w:t>
      </w:r>
    </w:p>
    <w:p w:rsidR="000B3617" w:rsidRPr="00006ADD" w:rsidRDefault="000B3617" w:rsidP="00006ADD">
      <w:pPr>
        <w:numPr>
          <w:ilvl w:val="0"/>
          <w:numId w:val="4"/>
        </w:numPr>
        <w:tabs>
          <w:tab w:val="clear" w:pos="660"/>
        </w:tabs>
        <w:spacing w:line="360" w:lineRule="auto"/>
        <w:ind w:left="0" w:firstLine="709"/>
        <w:jc w:val="both"/>
        <w:rPr>
          <w:sz w:val="28"/>
          <w:szCs w:val="28"/>
        </w:rPr>
      </w:pPr>
      <w:r w:rsidRPr="00006ADD">
        <w:rPr>
          <w:sz w:val="28"/>
          <w:szCs w:val="28"/>
        </w:rPr>
        <w:t>определяет направления финансовой политики государства;</w:t>
      </w:r>
    </w:p>
    <w:p w:rsidR="000B3617" w:rsidRPr="00006ADD" w:rsidRDefault="000B3617" w:rsidP="00006ADD">
      <w:pPr>
        <w:numPr>
          <w:ilvl w:val="0"/>
          <w:numId w:val="4"/>
        </w:numPr>
        <w:tabs>
          <w:tab w:val="clear" w:pos="660"/>
        </w:tabs>
        <w:spacing w:line="360" w:lineRule="auto"/>
        <w:ind w:left="0" w:firstLine="709"/>
        <w:jc w:val="both"/>
        <w:rPr>
          <w:sz w:val="28"/>
          <w:szCs w:val="28"/>
        </w:rPr>
      </w:pPr>
      <w:r w:rsidRPr="00006ADD">
        <w:rPr>
          <w:sz w:val="28"/>
          <w:szCs w:val="28"/>
        </w:rPr>
        <w:t>осуществляет расчетно-кассовое обслуживание правительства.</w:t>
      </w:r>
    </w:p>
    <w:p w:rsidR="004A0E65" w:rsidRPr="00006ADD" w:rsidRDefault="004A0E65" w:rsidP="00006ADD">
      <w:pPr>
        <w:spacing w:line="360" w:lineRule="auto"/>
        <w:ind w:firstLine="709"/>
        <w:jc w:val="both"/>
        <w:rPr>
          <w:sz w:val="28"/>
          <w:szCs w:val="28"/>
        </w:rPr>
      </w:pPr>
      <w:r w:rsidRPr="00006ADD">
        <w:rPr>
          <w:sz w:val="28"/>
          <w:szCs w:val="28"/>
        </w:rPr>
        <w:t xml:space="preserve">Необходимо отметить, что НФБ является самым независимым от правительства центральным банком в мире. </w:t>
      </w:r>
    </w:p>
    <w:p w:rsidR="00160367" w:rsidRPr="00006ADD" w:rsidRDefault="004A0E65" w:rsidP="00006ADD">
      <w:pPr>
        <w:spacing w:line="360" w:lineRule="auto"/>
        <w:ind w:firstLine="709"/>
        <w:jc w:val="both"/>
        <w:rPr>
          <w:sz w:val="28"/>
          <w:szCs w:val="28"/>
        </w:rPr>
      </w:pPr>
      <w:r w:rsidRPr="00006ADD">
        <w:rPr>
          <w:sz w:val="28"/>
          <w:szCs w:val="28"/>
        </w:rPr>
        <w:t>НФБ</w:t>
      </w:r>
      <w:r w:rsidR="00006ADD" w:rsidRPr="00006ADD">
        <w:rPr>
          <w:sz w:val="28"/>
          <w:szCs w:val="28"/>
        </w:rPr>
        <w:t xml:space="preserve"> </w:t>
      </w:r>
      <w:r w:rsidRPr="00006ADD">
        <w:rPr>
          <w:sz w:val="28"/>
          <w:szCs w:val="28"/>
        </w:rPr>
        <w:t xml:space="preserve">имеет очень эффективную организационную структуру, включающую в себя такие </w:t>
      </w:r>
      <w:r w:rsidRPr="00006ADD">
        <w:rPr>
          <w:snapToGrid w:val="0"/>
          <w:sz w:val="28"/>
          <w:szCs w:val="28"/>
        </w:rPr>
        <w:t>руководящие</w:t>
      </w:r>
      <w:r w:rsidRPr="00006ADD">
        <w:rPr>
          <w:sz w:val="28"/>
          <w:szCs w:val="28"/>
        </w:rPr>
        <w:t xml:space="preserve"> органы:</w:t>
      </w:r>
      <w:r w:rsidR="00547DA4" w:rsidRPr="00006ADD">
        <w:rPr>
          <w:sz w:val="28"/>
          <w:szCs w:val="28"/>
        </w:rPr>
        <w:t xml:space="preserve"> Совет центральных банков земель, Совет директоров, Правление центральных банков земель.</w:t>
      </w:r>
    </w:p>
    <w:p w:rsidR="00160367" w:rsidRPr="00006ADD" w:rsidRDefault="00547DA4" w:rsidP="00006ADD">
      <w:pPr>
        <w:spacing w:line="360" w:lineRule="auto"/>
        <w:ind w:firstLine="709"/>
        <w:jc w:val="both"/>
        <w:rPr>
          <w:sz w:val="28"/>
          <w:szCs w:val="28"/>
        </w:rPr>
      </w:pPr>
      <w:r w:rsidRPr="00006ADD">
        <w:rPr>
          <w:snapToGrid w:val="0"/>
          <w:sz w:val="28"/>
          <w:szCs w:val="28"/>
        </w:rPr>
        <w:t>Совет центральных банков является главным органом</w:t>
      </w:r>
      <w:r w:rsidR="00006ADD" w:rsidRPr="00006ADD">
        <w:rPr>
          <w:snapToGrid w:val="0"/>
          <w:sz w:val="28"/>
          <w:szCs w:val="28"/>
        </w:rPr>
        <w:t xml:space="preserve"> </w:t>
      </w:r>
      <w:r w:rsidRPr="00006ADD">
        <w:rPr>
          <w:snapToGrid w:val="0"/>
          <w:sz w:val="28"/>
          <w:szCs w:val="28"/>
        </w:rPr>
        <w:t>НФБ. В него вхо</w:t>
      </w:r>
      <w:r w:rsidR="009832E1" w:rsidRPr="00006ADD">
        <w:rPr>
          <w:snapToGrid w:val="0"/>
          <w:sz w:val="28"/>
          <w:szCs w:val="28"/>
        </w:rPr>
        <w:t xml:space="preserve">дят: </w:t>
      </w:r>
      <w:r w:rsidRPr="00006ADD">
        <w:rPr>
          <w:snapToGrid w:val="0"/>
          <w:sz w:val="28"/>
          <w:szCs w:val="28"/>
        </w:rPr>
        <w:t>Президент и Вице-</w:t>
      </w:r>
      <w:r w:rsidR="009832E1" w:rsidRPr="00006ADD">
        <w:rPr>
          <w:snapToGrid w:val="0"/>
          <w:sz w:val="28"/>
          <w:szCs w:val="28"/>
        </w:rPr>
        <w:t xml:space="preserve">президент НФБ, остальные члены </w:t>
      </w:r>
      <w:r w:rsidRPr="00006ADD">
        <w:rPr>
          <w:snapToGrid w:val="0"/>
          <w:sz w:val="28"/>
          <w:szCs w:val="28"/>
        </w:rPr>
        <w:t xml:space="preserve">Совета директоров и Правления центральных банков земель. Этот совет заседает, как правило, каждые </w:t>
      </w:r>
      <w:r w:rsidR="009832E1" w:rsidRPr="00006ADD">
        <w:rPr>
          <w:snapToGrid w:val="0"/>
          <w:sz w:val="28"/>
          <w:szCs w:val="28"/>
        </w:rPr>
        <w:t xml:space="preserve">2 </w:t>
      </w:r>
      <w:r w:rsidRPr="00006ADD">
        <w:rPr>
          <w:snapToGrid w:val="0"/>
          <w:sz w:val="28"/>
          <w:szCs w:val="28"/>
        </w:rPr>
        <w:t>недели и принимает свои решения простым большинством голосов. К его компетенции относится</w:t>
      </w:r>
      <w:r w:rsidRPr="00006ADD">
        <w:rPr>
          <w:sz w:val="28"/>
          <w:szCs w:val="28"/>
        </w:rPr>
        <w:t>:</w:t>
      </w:r>
    </w:p>
    <w:p w:rsidR="00547DA4" w:rsidRPr="00006ADD" w:rsidRDefault="00B8347A" w:rsidP="00006ADD">
      <w:pPr>
        <w:spacing w:line="360" w:lineRule="auto"/>
        <w:ind w:firstLine="709"/>
        <w:jc w:val="both"/>
        <w:rPr>
          <w:sz w:val="28"/>
          <w:szCs w:val="28"/>
        </w:rPr>
      </w:pPr>
      <w:r w:rsidRPr="00006ADD">
        <w:rPr>
          <w:snapToGrid w:val="0"/>
          <w:sz w:val="28"/>
          <w:szCs w:val="28"/>
        </w:rPr>
        <w:t>-</w:t>
      </w:r>
      <w:r w:rsidR="00547DA4" w:rsidRPr="00006ADD">
        <w:rPr>
          <w:snapToGrid w:val="0"/>
          <w:sz w:val="28"/>
          <w:szCs w:val="28"/>
        </w:rPr>
        <w:t>определение денежно – кредитной политики</w:t>
      </w:r>
      <w:r w:rsidR="00547DA4" w:rsidRPr="00006ADD">
        <w:rPr>
          <w:sz w:val="28"/>
          <w:szCs w:val="28"/>
        </w:rPr>
        <w:t>;</w:t>
      </w:r>
      <w:r w:rsidR="00006ADD">
        <w:rPr>
          <w:sz w:val="28"/>
          <w:szCs w:val="28"/>
        </w:rPr>
        <w:t xml:space="preserve"> </w:t>
      </w:r>
      <w:r w:rsidR="00547DA4" w:rsidRPr="00006ADD">
        <w:rPr>
          <w:sz w:val="28"/>
          <w:szCs w:val="28"/>
        </w:rPr>
        <w:t>разработка общих директив для ведения деятельности и административного управления;</w:t>
      </w:r>
    </w:p>
    <w:p w:rsidR="00547DA4" w:rsidRPr="00006ADD" w:rsidRDefault="00B8347A" w:rsidP="00006ADD">
      <w:pPr>
        <w:pStyle w:val="4"/>
        <w:numPr>
          <w:ilvl w:val="0"/>
          <w:numId w:val="6"/>
        </w:numPr>
        <w:tabs>
          <w:tab w:val="clear" w:pos="660"/>
        </w:tabs>
        <w:spacing w:line="360" w:lineRule="auto"/>
        <w:ind w:left="0" w:firstLine="709"/>
        <w:rPr>
          <w:rFonts w:ascii="Times New Roman" w:hAnsi="Times New Roman"/>
          <w:b w:val="0"/>
          <w:spacing w:val="0"/>
          <w:sz w:val="28"/>
          <w:szCs w:val="28"/>
        </w:rPr>
      </w:pPr>
      <w:r w:rsidRPr="00006ADD">
        <w:rPr>
          <w:rFonts w:ascii="Times New Roman" w:hAnsi="Times New Roman"/>
          <w:b w:val="0"/>
          <w:spacing w:val="0"/>
          <w:sz w:val="28"/>
          <w:szCs w:val="28"/>
        </w:rPr>
        <w:t>разграничение сферы в</w:t>
      </w:r>
      <w:r w:rsidR="00547DA4" w:rsidRPr="00006ADD">
        <w:rPr>
          <w:rFonts w:ascii="Times New Roman" w:hAnsi="Times New Roman"/>
          <w:b w:val="0"/>
          <w:spacing w:val="0"/>
          <w:sz w:val="28"/>
          <w:szCs w:val="28"/>
        </w:rPr>
        <w:t>лияния Совета директоров и Правления центральных банков земель;</w:t>
      </w:r>
    </w:p>
    <w:p w:rsidR="00547DA4" w:rsidRPr="00006ADD" w:rsidRDefault="00B8347A" w:rsidP="00006ADD">
      <w:pPr>
        <w:spacing w:line="360" w:lineRule="auto"/>
        <w:ind w:firstLine="709"/>
        <w:jc w:val="both"/>
        <w:rPr>
          <w:sz w:val="28"/>
          <w:szCs w:val="28"/>
        </w:rPr>
      </w:pPr>
      <w:r w:rsidRPr="00006ADD">
        <w:rPr>
          <w:sz w:val="28"/>
          <w:szCs w:val="28"/>
        </w:rPr>
        <w:t>-</w:t>
      </w:r>
      <w:r w:rsidR="00547DA4" w:rsidRPr="00006ADD">
        <w:rPr>
          <w:sz w:val="28"/>
          <w:szCs w:val="28"/>
        </w:rPr>
        <w:t>координация деятельности Совета директоров и Правления центральных банков земель.</w:t>
      </w:r>
    </w:p>
    <w:p w:rsidR="00547DA4" w:rsidRPr="00006ADD" w:rsidRDefault="00547DA4" w:rsidP="00006ADD">
      <w:pPr>
        <w:pStyle w:val="4"/>
        <w:spacing w:line="360" w:lineRule="auto"/>
        <w:ind w:left="0" w:firstLine="709"/>
        <w:rPr>
          <w:rFonts w:ascii="Times New Roman" w:hAnsi="Times New Roman"/>
          <w:b w:val="0"/>
          <w:spacing w:val="0"/>
          <w:sz w:val="28"/>
          <w:szCs w:val="28"/>
        </w:rPr>
      </w:pPr>
      <w:r w:rsidRPr="00006ADD">
        <w:rPr>
          <w:rFonts w:ascii="Times New Roman" w:hAnsi="Times New Roman"/>
          <w:b w:val="0"/>
          <w:spacing w:val="0"/>
          <w:sz w:val="28"/>
          <w:szCs w:val="28"/>
        </w:rPr>
        <w:t xml:space="preserve">Совет директоров является центральным исполнительным органом банка, осуществляющий деловое и административное управление банком. Совет директоров состоит из Президента и Вице-президента банка, а также его членов, число которых может достигать 6 человек. Все члены назначаются президентом страны по предложению правительства, с учетом мнения Совета центрального банка, сроком на 8 лет, в некоторых случаях - на более короткий срок, но не менее 2-ух лет. Члены Совета директоров не могут быть отозваны до истечения срока их полномочий, исключая причины, заключающиеся в их личности, что обеспечивает их личную независимость и защищенность. </w:t>
      </w:r>
    </w:p>
    <w:p w:rsidR="00547DA4" w:rsidRPr="00006ADD" w:rsidRDefault="00547DA4" w:rsidP="00006ADD">
      <w:pPr>
        <w:pStyle w:val="4"/>
        <w:spacing w:line="360" w:lineRule="auto"/>
        <w:ind w:left="0" w:firstLine="709"/>
        <w:rPr>
          <w:rFonts w:ascii="Times New Roman" w:hAnsi="Times New Roman"/>
          <w:b w:val="0"/>
          <w:spacing w:val="0"/>
          <w:sz w:val="28"/>
          <w:szCs w:val="28"/>
        </w:rPr>
      </w:pPr>
      <w:r w:rsidRPr="00006ADD">
        <w:rPr>
          <w:rFonts w:ascii="Times New Roman" w:hAnsi="Times New Roman"/>
          <w:b w:val="0"/>
          <w:spacing w:val="0"/>
          <w:sz w:val="28"/>
          <w:szCs w:val="28"/>
        </w:rPr>
        <w:t>В результате объединения Германии с 1 ноября 1992 года в соответствии с изменениями, внесенными в Закон « О Немецком федеральном банке», организационная структура НФБ была изменена в соответствии с государственном устройством страны и одновременно сокращена: вместо 11 Центральных банков земель было сформировано 9, которые охватывают одну или несколько федеральных земель.</w:t>
      </w:r>
    </w:p>
    <w:p w:rsidR="00547DA4" w:rsidRPr="00006ADD" w:rsidRDefault="00547DA4" w:rsidP="00006ADD">
      <w:pPr>
        <w:pStyle w:val="4"/>
        <w:spacing w:line="360" w:lineRule="auto"/>
        <w:ind w:left="0" w:firstLine="709"/>
        <w:rPr>
          <w:rFonts w:ascii="Times New Roman" w:hAnsi="Times New Roman"/>
          <w:b w:val="0"/>
          <w:spacing w:val="0"/>
          <w:sz w:val="28"/>
          <w:szCs w:val="28"/>
        </w:rPr>
      </w:pPr>
      <w:r w:rsidRPr="00006ADD">
        <w:rPr>
          <w:rFonts w:ascii="Times New Roman" w:hAnsi="Times New Roman"/>
          <w:b w:val="0"/>
          <w:spacing w:val="0"/>
          <w:sz w:val="28"/>
          <w:szCs w:val="28"/>
        </w:rPr>
        <w:t>Центральные банки земель имеют в более крупных населенных пунктах свои отделения. На 1994 год существовали 182 таких отделения, в том числе 18 в восточной Германии.</w:t>
      </w:r>
      <w:r w:rsidR="00006ADD" w:rsidRPr="00006ADD">
        <w:rPr>
          <w:rFonts w:ascii="Times New Roman" w:hAnsi="Times New Roman"/>
          <w:b w:val="0"/>
          <w:spacing w:val="0"/>
          <w:sz w:val="28"/>
          <w:szCs w:val="28"/>
        </w:rPr>
        <w:t xml:space="preserve"> </w:t>
      </w:r>
    </w:p>
    <w:p w:rsidR="00D80542" w:rsidRPr="00006ADD" w:rsidRDefault="00D80542" w:rsidP="00006ADD">
      <w:pPr>
        <w:spacing w:line="360" w:lineRule="auto"/>
        <w:ind w:firstLine="709"/>
        <w:jc w:val="both"/>
        <w:rPr>
          <w:sz w:val="28"/>
          <w:szCs w:val="28"/>
        </w:rPr>
      </w:pPr>
      <w:r w:rsidRPr="00006ADD">
        <w:rPr>
          <w:sz w:val="28"/>
          <w:szCs w:val="28"/>
        </w:rPr>
        <w:t>Правление центральных банков земель состоит из Президента и Вице-президента, а в более крупных банках – и из одного члена правления. Центральные банки земель осуществляют операции с местными органами власти, а также с кредитными учреждениями в границах своего региона.</w:t>
      </w:r>
    </w:p>
    <w:p w:rsidR="00F378FF" w:rsidRPr="00006ADD" w:rsidRDefault="00D80542" w:rsidP="00006ADD">
      <w:pPr>
        <w:pStyle w:val="a3"/>
        <w:spacing w:line="360" w:lineRule="auto"/>
        <w:ind w:left="0" w:firstLine="709"/>
        <w:rPr>
          <w:spacing w:val="0"/>
          <w:sz w:val="28"/>
          <w:szCs w:val="28"/>
        </w:rPr>
      </w:pPr>
      <w:r w:rsidRPr="00006ADD">
        <w:rPr>
          <w:spacing w:val="0"/>
          <w:sz w:val="28"/>
          <w:szCs w:val="28"/>
        </w:rPr>
        <w:t xml:space="preserve"> При центральных банках существуют Советы, состоящие из представителей банковской системы страны, отраслей экономики и лиц</w:t>
      </w:r>
      <w:r w:rsidR="0094070A" w:rsidRPr="00006ADD">
        <w:rPr>
          <w:spacing w:val="0"/>
          <w:sz w:val="28"/>
          <w:szCs w:val="28"/>
        </w:rPr>
        <w:t>,</w:t>
      </w:r>
      <w:r w:rsidRPr="00006ADD">
        <w:rPr>
          <w:spacing w:val="0"/>
          <w:sz w:val="28"/>
          <w:szCs w:val="28"/>
        </w:rPr>
        <w:t xml:space="preserve"> работающих по найму. Совет является совещательным органом и через него НФБ поддерживает отношения с кредитными учреждениями и предприятиями заемщиками.</w:t>
      </w:r>
    </w:p>
    <w:p w:rsidR="00F378FF" w:rsidRPr="00006ADD" w:rsidRDefault="00D80542" w:rsidP="00006ADD">
      <w:pPr>
        <w:pStyle w:val="a3"/>
        <w:spacing w:line="360" w:lineRule="auto"/>
        <w:ind w:left="0" w:firstLine="709"/>
        <w:rPr>
          <w:spacing w:val="0"/>
          <w:sz w:val="28"/>
          <w:szCs w:val="28"/>
        </w:rPr>
      </w:pPr>
      <w:r w:rsidRPr="00006ADD">
        <w:rPr>
          <w:spacing w:val="0"/>
          <w:sz w:val="28"/>
          <w:szCs w:val="28"/>
        </w:rPr>
        <w:t xml:space="preserve">1 июня 1998 года приступил к работе Европейский центральный банк (ЕЦБ), штаб-квартира которого находится в банковской метрополии Германии – Франкфурте-на-Майне. Основная задача ЕЦБ заключается в проведении скоординированной денежной политики при приоритете сохранения стабильности цен. Банк возглавляется Советом директоров из шести человек, который совместно с президентами национальных центральных банков, в том числе Немецкого федерального банка образует “Совет ЕЦБ”. </w:t>
      </w:r>
    </w:p>
    <w:p w:rsidR="00D80542" w:rsidRPr="00006ADD" w:rsidRDefault="00D80542" w:rsidP="00006ADD">
      <w:pPr>
        <w:pStyle w:val="a3"/>
        <w:spacing w:line="360" w:lineRule="auto"/>
        <w:ind w:left="0" w:firstLine="709"/>
        <w:rPr>
          <w:spacing w:val="0"/>
          <w:sz w:val="28"/>
          <w:szCs w:val="28"/>
        </w:rPr>
      </w:pPr>
      <w:r w:rsidRPr="00006ADD">
        <w:rPr>
          <w:spacing w:val="0"/>
          <w:sz w:val="28"/>
          <w:szCs w:val="28"/>
        </w:rPr>
        <w:t>Национальные центральные банки занимаются соответственно выполнением решений Европейского центрального банка в своих государствах.</w:t>
      </w:r>
      <w:r w:rsidR="00957523" w:rsidRPr="00006ADD">
        <w:rPr>
          <w:spacing w:val="0"/>
          <w:sz w:val="28"/>
          <w:szCs w:val="28"/>
        </w:rPr>
        <w:t xml:space="preserve"> </w:t>
      </w:r>
      <w:r w:rsidRPr="00006ADD">
        <w:rPr>
          <w:spacing w:val="0"/>
          <w:sz w:val="28"/>
          <w:szCs w:val="28"/>
        </w:rPr>
        <w:t>Разумеется, немецким властям приходится считаться с ключевым значением ЕЦБ. И те, кто отвечает за принятие политических решений, рассматривают варианты сокращения аппарата Немецкого федерального банка и слияния отдельных Центральных банков зе</w:t>
      </w:r>
      <w:r w:rsidR="00F378FF" w:rsidRPr="00006ADD">
        <w:rPr>
          <w:spacing w:val="0"/>
          <w:sz w:val="28"/>
          <w:szCs w:val="28"/>
        </w:rPr>
        <w:t>мель.</w:t>
      </w:r>
    </w:p>
    <w:p w:rsidR="00006ADD" w:rsidRDefault="00006ADD" w:rsidP="00006ADD">
      <w:pPr>
        <w:pStyle w:val="a3"/>
        <w:spacing w:line="360" w:lineRule="auto"/>
        <w:ind w:left="0" w:firstLine="709"/>
        <w:rPr>
          <w:b/>
          <w:spacing w:val="0"/>
          <w:sz w:val="28"/>
          <w:szCs w:val="28"/>
        </w:rPr>
      </w:pPr>
    </w:p>
    <w:p w:rsidR="00F24C64" w:rsidRPr="00006ADD" w:rsidRDefault="00F378FF" w:rsidP="00006ADD">
      <w:pPr>
        <w:pStyle w:val="a3"/>
        <w:spacing w:line="360" w:lineRule="auto"/>
        <w:ind w:left="0" w:firstLine="709"/>
        <w:jc w:val="center"/>
        <w:rPr>
          <w:b/>
          <w:spacing w:val="0"/>
          <w:sz w:val="28"/>
          <w:szCs w:val="28"/>
        </w:rPr>
      </w:pPr>
      <w:r w:rsidRPr="00006ADD">
        <w:rPr>
          <w:b/>
          <w:spacing w:val="0"/>
          <w:sz w:val="28"/>
          <w:szCs w:val="28"/>
        </w:rPr>
        <w:t>3</w:t>
      </w:r>
      <w:r w:rsidR="00006ADD">
        <w:rPr>
          <w:b/>
          <w:spacing w:val="0"/>
          <w:sz w:val="28"/>
          <w:szCs w:val="28"/>
        </w:rPr>
        <w:t>.</w:t>
      </w:r>
      <w:r w:rsidRPr="00006ADD">
        <w:rPr>
          <w:b/>
          <w:spacing w:val="0"/>
          <w:sz w:val="28"/>
          <w:szCs w:val="28"/>
        </w:rPr>
        <w:t xml:space="preserve"> </w:t>
      </w:r>
      <w:r w:rsidR="00F24C64" w:rsidRPr="00006ADD">
        <w:rPr>
          <w:b/>
          <w:spacing w:val="0"/>
          <w:sz w:val="28"/>
          <w:szCs w:val="28"/>
        </w:rPr>
        <w:t>Инфраструктура денежно-кредитной системы Германии</w:t>
      </w:r>
    </w:p>
    <w:p w:rsidR="00D80542" w:rsidRPr="00006ADD" w:rsidRDefault="00D80542" w:rsidP="00006ADD">
      <w:pPr>
        <w:spacing w:line="360" w:lineRule="auto"/>
        <w:ind w:firstLine="709"/>
        <w:jc w:val="both"/>
        <w:rPr>
          <w:sz w:val="28"/>
          <w:szCs w:val="28"/>
        </w:rPr>
      </w:pPr>
    </w:p>
    <w:p w:rsidR="00962041" w:rsidRPr="00006ADD" w:rsidRDefault="00962041" w:rsidP="00006ADD">
      <w:pPr>
        <w:spacing w:line="360" w:lineRule="auto"/>
        <w:ind w:firstLine="709"/>
        <w:jc w:val="both"/>
        <w:rPr>
          <w:sz w:val="28"/>
          <w:szCs w:val="28"/>
        </w:rPr>
      </w:pPr>
      <w:r w:rsidRPr="00006ADD">
        <w:rPr>
          <w:sz w:val="28"/>
          <w:szCs w:val="28"/>
        </w:rPr>
        <w:t>В состав банковской системы Германии входят все кредитные учреждения, подчиняющиеся закону «О кредитном деле». Главная особенность немецкой банковской системы – это высокая степень универсализации банковской деятельности.</w:t>
      </w:r>
    </w:p>
    <w:p w:rsidR="00962041" w:rsidRPr="00006ADD" w:rsidRDefault="00962041" w:rsidP="00006ADD">
      <w:pPr>
        <w:spacing w:line="360" w:lineRule="auto"/>
        <w:ind w:firstLine="709"/>
        <w:jc w:val="both"/>
        <w:rPr>
          <w:sz w:val="28"/>
          <w:szCs w:val="28"/>
        </w:rPr>
      </w:pPr>
      <w:r w:rsidRPr="00006ADD">
        <w:rPr>
          <w:sz w:val="28"/>
          <w:szCs w:val="28"/>
        </w:rPr>
        <w:t xml:space="preserve">Денежно-кредитная система Германии – одна из самых развитых в Европе. Репутация Германии как ведущего банковского центра в мире связана с совершенством национального законодательства. </w:t>
      </w:r>
    </w:p>
    <w:p w:rsidR="00962041" w:rsidRPr="00006ADD" w:rsidRDefault="00962041" w:rsidP="00006ADD">
      <w:pPr>
        <w:spacing w:line="360" w:lineRule="auto"/>
        <w:ind w:firstLine="709"/>
        <w:jc w:val="both"/>
        <w:rPr>
          <w:sz w:val="28"/>
          <w:szCs w:val="28"/>
        </w:rPr>
      </w:pPr>
      <w:r w:rsidRPr="00006ADD">
        <w:rPr>
          <w:sz w:val="28"/>
          <w:szCs w:val="28"/>
        </w:rPr>
        <w:t xml:space="preserve">Денежно-кредитная система Германии имеет двухуровневую структуру. </w:t>
      </w:r>
    </w:p>
    <w:p w:rsidR="00962041" w:rsidRPr="00006ADD" w:rsidRDefault="00962041" w:rsidP="00006ADD">
      <w:pPr>
        <w:spacing w:line="360" w:lineRule="auto"/>
        <w:ind w:firstLine="709"/>
        <w:jc w:val="both"/>
        <w:rPr>
          <w:sz w:val="28"/>
          <w:szCs w:val="28"/>
        </w:rPr>
      </w:pPr>
      <w:r w:rsidRPr="00006ADD">
        <w:rPr>
          <w:sz w:val="28"/>
          <w:szCs w:val="28"/>
        </w:rPr>
        <w:t>На первом уровне денежно-кредитной системы находится Немецкий федеральный банк.</w:t>
      </w:r>
    </w:p>
    <w:p w:rsidR="00962041" w:rsidRPr="00006ADD" w:rsidRDefault="00962041" w:rsidP="00006ADD">
      <w:pPr>
        <w:spacing w:line="360" w:lineRule="auto"/>
        <w:ind w:firstLine="709"/>
        <w:jc w:val="both"/>
        <w:rPr>
          <w:sz w:val="28"/>
          <w:szCs w:val="28"/>
        </w:rPr>
      </w:pPr>
      <w:r w:rsidRPr="00006ADD">
        <w:rPr>
          <w:sz w:val="28"/>
          <w:szCs w:val="28"/>
        </w:rPr>
        <w:t>На втором уровне находятся коммерческие банки и небанковские кредитно-финансовые учреждения</w:t>
      </w:r>
      <w:r w:rsidR="008639E8" w:rsidRPr="00006ADD">
        <w:rPr>
          <w:sz w:val="28"/>
          <w:szCs w:val="28"/>
        </w:rPr>
        <w:t xml:space="preserve"> (более 4000)</w:t>
      </w:r>
      <w:r w:rsidR="0039081B" w:rsidRPr="00006ADD">
        <w:rPr>
          <w:sz w:val="28"/>
          <w:szCs w:val="28"/>
        </w:rPr>
        <w:t>. Контроль за их деятельностью возложен на Федеральное управление контроля, которое подчиняется Министерству финансов.</w:t>
      </w:r>
    </w:p>
    <w:p w:rsidR="008639E8" w:rsidRPr="00006ADD" w:rsidRDefault="008639E8" w:rsidP="00006ADD">
      <w:pPr>
        <w:spacing w:line="360" w:lineRule="auto"/>
        <w:ind w:firstLine="709"/>
        <w:jc w:val="both"/>
        <w:rPr>
          <w:sz w:val="28"/>
          <w:szCs w:val="28"/>
        </w:rPr>
      </w:pPr>
      <w:r w:rsidRPr="00006ADD">
        <w:rPr>
          <w:sz w:val="28"/>
          <w:szCs w:val="28"/>
        </w:rPr>
        <w:t>Коммерческие банки в зависимости от направлений их деятельности разделяются на универсальные</w:t>
      </w:r>
      <w:r w:rsidR="002B2BA4" w:rsidRPr="00006ADD">
        <w:rPr>
          <w:sz w:val="28"/>
          <w:szCs w:val="28"/>
        </w:rPr>
        <w:t xml:space="preserve"> (частные)</w:t>
      </w:r>
      <w:r w:rsidRPr="00006ADD">
        <w:rPr>
          <w:sz w:val="28"/>
          <w:szCs w:val="28"/>
        </w:rPr>
        <w:t xml:space="preserve"> и специализированные.</w:t>
      </w:r>
    </w:p>
    <w:p w:rsidR="008639E8" w:rsidRPr="00006ADD" w:rsidRDefault="008639E8" w:rsidP="00006ADD">
      <w:pPr>
        <w:spacing w:line="360" w:lineRule="auto"/>
        <w:ind w:firstLine="709"/>
        <w:jc w:val="both"/>
        <w:rPr>
          <w:sz w:val="28"/>
          <w:szCs w:val="28"/>
        </w:rPr>
      </w:pPr>
      <w:r w:rsidRPr="00006ADD">
        <w:rPr>
          <w:sz w:val="28"/>
          <w:szCs w:val="28"/>
        </w:rPr>
        <w:t>В денежно-кредитной системе Германии особую роль играю универсальные банки. К ним относятся гросс-банки и региональные банки.</w:t>
      </w:r>
    </w:p>
    <w:p w:rsidR="0039081B" w:rsidRPr="00006ADD" w:rsidRDefault="008639E8" w:rsidP="00006ADD">
      <w:pPr>
        <w:spacing w:line="360" w:lineRule="auto"/>
        <w:ind w:firstLine="709"/>
        <w:jc w:val="both"/>
        <w:rPr>
          <w:sz w:val="28"/>
          <w:szCs w:val="28"/>
        </w:rPr>
      </w:pPr>
      <w:r w:rsidRPr="00006ADD">
        <w:rPr>
          <w:sz w:val="28"/>
          <w:szCs w:val="28"/>
        </w:rPr>
        <w:t xml:space="preserve">Гросс-банки – коммерческие банки, являющиеся самыми крупными немецкими кредитными учреждениями. Их создание началось еще в ХІХ веке. Среди них выделяются </w:t>
      </w:r>
      <w:r w:rsidR="00310E4A" w:rsidRPr="00006ADD">
        <w:rPr>
          <w:sz w:val="28"/>
          <w:szCs w:val="28"/>
        </w:rPr>
        <w:t xml:space="preserve">3 </w:t>
      </w:r>
      <w:r w:rsidRPr="00006ADD">
        <w:rPr>
          <w:sz w:val="28"/>
          <w:szCs w:val="28"/>
        </w:rPr>
        <w:t xml:space="preserve">самых крупных - «Дойче Банк», «Дрезден Банк» и «Коммерцбанк». Все банки являются акционерными обществами, капитал которых широко рассеян, как внутри страны, так и в международном масштабе. Каждый из этих банков имеет от 200 до 300 тыс. акционеров. </w:t>
      </w:r>
      <w:r w:rsidR="002A3A8B" w:rsidRPr="00006ADD">
        <w:rPr>
          <w:sz w:val="28"/>
          <w:szCs w:val="28"/>
        </w:rPr>
        <w:t>По своим капиталам гросс-банки входят в состав самых мощных банков мира. Все банки имеют разветвленную сеть филиалов (более 4000), которые охватывают всю Германию.</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Каждый гросс-банк возглавляет финансово-промышленную группу, возникшую на основе их сращивания с промышленными концернами страны. Наибольшую финансово-промышленную группу имеет «Дойчебанк», в нее входят крупнейшие концерны таких ключевых отраслей экономики, как электротехника, электроника, атомная и тяжелое машиностроение. Особенно тесные связи имеет «Дойчебанк» с промышленными концернами «Сименс», «Геш», «Ганиэл», «Хенкель» и др.</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Финансовая группа «Дрезденбанка» по экономической мощи несколько уступает предыдущей группе. Она включает концерны «Круппа», «АЭГ-Телефункен», «Металлгезельшафт-Дегуса», «Грундиг» и др..</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Группа «Коммерцбанка», хотя и уступает по экономической мощи двум другим группам гроссбанков, однако тоже основана на тесных связях ведущего банка с промышленными концернами «ИГ-Фарбен», «Ганиель», «Верхан», «Тиссен», и др. В группу «Коммерцбанка» входят около 50 различных предприятий из разных отраслей экономики.</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Региональные банки – это приблизительно 200 учреждений. Их деятельность осуществляется на базе правовых форм акционерных обществ, акционерных коммандитных товариществ и обществ с ограниченной ответственностью.</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Первоначально деятельность региональных банков была ограничена одним районом или отраслью, но в настоящее время она распространяется на всю территорию Германии и за ее пределы.</w:t>
      </w:r>
    </w:p>
    <w:p w:rsidR="002A3A8B" w:rsidRPr="00006ADD" w:rsidRDefault="002A3A8B" w:rsidP="00006ADD">
      <w:pPr>
        <w:pStyle w:val="a3"/>
        <w:spacing w:line="360" w:lineRule="auto"/>
        <w:ind w:left="0" w:firstLine="709"/>
        <w:rPr>
          <w:spacing w:val="0"/>
          <w:sz w:val="28"/>
          <w:szCs w:val="28"/>
        </w:rPr>
      </w:pPr>
      <w:r w:rsidRPr="00006ADD">
        <w:rPr>
          <w:spacing w:val="0"/>
          <w:sz w:val="28"/>
          <w:szCs w:val="28"/>
        </w:rPr>
        <w:t>К коммерческим банкам относятся также филиалы иностранных банков</w:t>
      </w:r>
      <w:r w:rsidR="00E100AC" w:rsidRPr="00006ADD">
        <w:rPr>
          <w:spacing w:val="0"/>
          <w:sz w:val="28"/>
          <w:szCs w:val="28"/>
        </w:rPr>
        <w:t>. Общий уровень активности</w:t>
      </w:r>
      <w:r w:rsidRPr="00006ADD">
        <w:rPr>
          <w:spacing w:val="0"/>
          <w:sz w:val="28"/>
          <w:szCs w:val="28"/>
        </w:rPr>
        <w:t xml:space="preserve"> других государств на финансовом рынке Германии </w:t>
      </w:r>
      <w:r w:rsidR="00E100AC" w:rsidRPr="00006ADD">
        <w:rPr>
          <w:spacing w:val="0"/>
          <w:sz w:val="28"/>
          <w:szCs w:val="28"/>
        </w:rPr>
        <w:t>достаточно высоки</w:t>
      </w:r>
      <w:r w:rsidRPr="00006ADD">
        <w:rPr>
          <w:spacing w:val="0"/>
          <w:sz w:val="28"/>
          <w:szCs w:val="28"/>
        </w:rPr>
        <w:t>й</w:t>
      </w:r>
      <w:r w:rsidR="00E100AC" w:rsidRPr="00006ADD">
        <w:rPr>
          <w:spacing w:val="0"/>
          <w:sz w:val="28"/>
          <w:szCs w:val="28"/>
        </w:rPr>
        <w:t>.</w:t>
      </w:r>
      <w:r w:rsidRPr="00006ADD">
        <w:rPr>
          <w:spacing w:val="0"/>
          <w:sz w:val="28"/>
          <w:szCs w:val="28"/>
        </w:rPr>
        <w:t xml:space="preserve"> </w:t>
      </w:r>
      <w:r w:rsidR="00E100AC" w:rsidRPr="00006ADD">
        <w:rPr>
          <w:spacing w:val="0"/>
          <w:sz w:val="28"/>
          <w:szCs w:val="28"/>
        </w:rPr>
        <w:t>В</w:t>
      </w:r>
      <w:r w:rsidRPr="00006ADD">
        <w:rPr>
          <w:spacing w:val="0"/>
          <w:sz w:val="28"/>
          <w:szCs w:val="28"/>
        </w:rPr>
        <w:t xml:space="preserve"> настоящее время </w:t>
      </w:r>
      <w:r w:rsidR="00E100AC" w:rsidRPr="00006ADD">
        <w:rPr>
          <w:spacing w:val="0"/>
          <w:sz w:val="28"/>
          <w:szCs w:val="28"/>
        </w:rPr>
        <w:t xml:space="preserve">здесь </w:t>
      </w:r>
      <w:r w:rsidRPr="00006ADD">
        <w:rPr>
          <w:spacing w:val="0"/>
          <w:sz w:val="28"/>
          <w:szCs w:val="28"/>
        </w:rPr>
        <w:t xml:space="preserve">представлены свыше 300 иностранных кредитных учреждений из </w:t>
      </w:r>
      <w:r w:rsidR="00E100AC" w:rsidRPr="00006ADD">
        <w:rPr>
          <w:spacing w:val="0"/>
          <w:sz w:val="28"/>
          <w:szCs w:val="28"/>
        </w:rPr>
        <w:t xml:space="preserve">более чем </w:t>
      </w:r>
      <w:r w:rsidRPr="00006ADD">
        <w:rPr>
          <w:spacing w:val="0"/>
          <w:sz w:val="28"/>
          <w:szCs w:val="28"/>
        </w:rPr>
        <w:t xml:space="preserve">50 стран мира с </w:t>
      </w:r>
      <w:r w:rsidR="00183511" w:rsidRPr="00006ADD">
        <w:rPr>
          <w:spacing w:val="0"/>
          <w:sz w:val="28"/>
          <w:szCs w:val="28"/>
        </w:rPr>
        <w:t>р</w:t>
      </w:r>
      <w:r w:rsidR="00E100AC" w:rsidRPr="00006ADD">
        <w:rPr>
          <w:spacing w:val="0"/>
          <w:sz w:val="28"/>
          <w:szCs w:val="28"/>
        </w:rPr>
        <w:t xml:space="preserve">азвитой </w:t>
      </w:r>
      <w:r w:rsidR="002F698B" w:rsidRPr="00006ADD">
        <w:rPr>
          <w:spacing w:val="0"/>
          <w:sz w:val="28"/>
          <w:szCs w:val="28"/>
        </w:rPr>
        <w:t>сетью филиалов</w:t>
      </w:r>
      <w:r w:rsidR="00E100AC" w:rsidRPr="00006ADD">
        <w:rPr>
          <w:spacing w:val="0"/>
          <w:sz w:val="28"/>
          <w:szCs w:val="28"/>
        </w:rPr>
        <w:t>.</w:t>
      </w:r>
    </w:p>
    <w:p w:rsidR="0060634D" w:rsidRPr="00006ADD" w:rsidRDefault="0060634D" w:rsidP="00006ADD">
      <w:pPr>
        <w:pStyle w:val="a3"/>
        <w:spacing w:line="360" w:lineRule="auto"/>
        <w:ind w:left="0" w:firstLine="709"/>
        <w:rPr>
          <w:spacing w:val="0"/>
          <w:sz w:val="28"/>
          <w:szCs w:val="28"/>
        </w:rPr>
      </w:pPr>
      <w:r w:rsidRPr="00006ADD">
        <w:rPr>
          <w:spacing w:val="0"/>
          <w:sz w:val="28"/>
          <w:szCs w:val="28"/>
        </w:rPr>
        <w:t>Специализированные коммерческие банки Германии представлены ипотечными банками, Почтовым банком и Кооперативным центральным банком.</w:t>
      </w:r>
    </w:p>
    <w:p w:rsidR="002B62C1" w:rsidRPr="00006ADD" w:rsidRDefault="0060634D" w:rsidP="00006ADD">
      <w:pPr>
        <w:spacing w:line="360" w:lineRule="auto"/>
        <w:ind w:firstLine="709"/>
        <w:jc w:val="both"/>
        <w:rPr>
          <w:sz w:val="28"/>
          <w:szCs w:val="28"/>
        </w:rPr>
      </w:pPr>
      <w:r w:rsidRPr="00006ADD">
        <w:rPr>
          <w:sz w:val="28"/>
          <w:szCs w:val="28"/>
        </w:rPr>
        <w:t>Ипотечные банки составляют группу, приблизительно состоящую из 30 банков, которые специализируются на предоставлении кредитов на земельные участки и коммунальных кредитах. Эти</w:t>
      </w:r>
      <w:r w:rsidR="002B62C1" w:rsidRPr="00006ADD">
        <w:rPr>
          <w:sz w:val="28"/>
          <w:szCs w:val="28"/>
        </w:rPr>
        <w:t xml:space="preserve"> б</w:t>
      </w:r>
      <w:r w:rsidRPr="00006ADD">
        <w:rPr>
          <w:sz w:val="28"/>
          <w:szCs w:val="28"/>
        </w:rPr>
        <w:t>анки предоставляют долгосрочные кредиты для финансирования жилищного строительства и для модернизации жилых зданий,</w:t>
      </w:r>
      <w:r w:rsidR="002B62C1" w:rsidRPr="00006ADD">
        <w:rPr>
          <w:sz w:val="28"/>
          <w:szCs w:val="28"/>
        </w:rPr>
        <w:t xml:space="preserve"> для промышленных и сельскохозяйственных капиталовложений, которые гарантируются путем выдачи залоговых прав на земельные участки. Другим видом деятельности этих учреждений является предоставление коммунальных кредитов. Такие кредиты выдаются федерации, землям и муниципалитетам, прочим корпорациям и учреждениям общественного права. Два кредитных учреждения этой группы специализируются в качестве ипотечных банков для финансирования судостроения на базе среднесрочных и долгосрочных кредитов. Необходимые средства для осуществления кредитования эти ипотечные банки получают за счет продажи закладных листов и облигаций коммунального займа на рынке капитала.</w:t>
      </w:r>
    </w:p>
    <w:p w:rsidR="0060634D" w:rsidRPr="00006ADD" w:rsidRDefault="002B62C1" w:rsidP="00006ADD">
      <w:pPr>
        <w:pStyle w:val="a3"/>
        <w:spacing w:line="360" w:lineRule="auto"/>
        <w:ind w:left="0" w:firstLine="709"/>
        <w:rPr>
          <w:spacing w:val="0"/>
          <w:sz w:val="28"/>
          <w:szCs w:val="28"/>
        </w:rPr>
      </w:pPr>
      <w:r w:rsidRPr="00006ADD">
        <w:rPr>
          <w:spacing w:val="0"/>
          <w:sz w:val="28"/>
          <w:szCs w:val="28"/>
        </w:rPr>
        <w:t xml:space="preserve">Почтовый банк - специализированный банк в области системы расчетов и вкладов. Этот банк основан на базе </w:t>
      </w:r>
      <w:r w:rsidR="003B7E0B" w:rsidRPr="00006ADD">
        <w:rPr>
          <w:spacing w:val="0"/>
          <w:sz w:val="28"/>
          <w:szCs w:val="28"/>
        </w:rPr>
        <w:t>2-</w:t>
      </w:r>
      <w:r w:rsidRPr="00006ADD">
        <w:rPr>
          <w:spacing w:val="0"/>
          <w:sz w:val="28"/>
          <w:szCs w:val="28"/>
        </w:rPr>
        <w:t xml:space="preserve">ух почтово-сберегательных учреждений и </w:t>
      </w:r>
      <w:r w:rsidR="003B7E0B" w:rsidRPr="00006ADD">
        <w:rPr>
          <w:spacing w:val="0"/>
          <w:sz w:val="28"/>
          <w:szCs w:val="28"/>
        </w:rPr>
        <w:t>14-</w:t>
      </w:r>
      <w:r w:rsidRPr="00006ADD">
        <w:rPr>
          <w:spacing w:val="0"/>
          <w:sz w:val="28"/>
          <w:szCs w:val="28"/>
        </w:rPr>
        <w:t xml:space="preserve">ти почтовых жироучреждений немецкой федеральной почты. Начал свою деятельность в </w:t>
      </w:r>
      <w:smartTag w:uri="urn:schemas-microsoft-com:office:smarttags" w:element="metricconverter">
        <w:smartTagPr>
          <w:attr w:name="ProductID" w:val="1990 г"/>
        </w:smartTagPr>
        <w:r w:rsidRPr="00006ADD">
          <w:rPr>
            <w:spacing w:val="0"/>
            <w:sz w:val="28"/>
            <w:szCs w:val="28"/>
          </w:rPr>
          <w:t>1990 г</w:t>
        </w:r>
      </w:smartTag>
      <w:r w:rsidRPr="00006ADD">
        <w:rPr>
          <w:spacing w:val="0"/>
          <w:sz w:val="28"/>
          <w:szCs w:val="28"/>
        </w:rPr>
        <w:t>.</w:t>
      </w:r>
    </w:p>
    <w:p w:rsidR="002B62C1" w:rsidRPr="00006ADD" w:rsidRDefault="002B62C1" w:rsidP="00006ADD">
      <w:pPr>
        <w:spacing w:line="360" w:lineRule="auto"/>
        <w:ind w:firstLine="709"/>
        <w:jc w:val="both"/>
        <w:rPr>
          <w:sz w:val="28"/>
          <w:szCs w:val="28"/>
        </w:rPr>
      </w:pPr>
      <w:r w:rsidRPr="00006ADD">
        <w:rPr>
          <w:sz w:val="28"/>
          <w:szCs w:val="28"/>
        </w:rPr>
        <w:t xml:space="preserve">Кооперативные центральные банки </w:t>
      </w:r>
      <w:r w:rsidR="00820DF7" w:rsidRPr="00006ADD">
        <w:rPr>
          <w:sz w:val="28"/>
          <w:szCs w:val="28"/>
        </w:rPr>
        <w:t>-</w:t>
      </w:r>
      <w:r w:rsidRPr="00006ADD">
        <w:rPr>
          <w:sz w:val="28"/>
          <w:szCs w:val="28"/>
        </w:rPr>
        <w:t xml:space="preserve"> банковские учреждения, через которые осуществляются операции расчета между отдельными кооперативными кредитными товариществами. </w:t>
      </w:r>
      <w:r w:rsidR="00EA5DB3" w:rsidRPr="00006ADD">
        <w:rPr>
          <w:sz w:val="28"/>
          <w:szCs w:val="28"/>
        </w:rPr>
        <w:t xml:space="preserve">Главной </w:t>
      </w:r>
      <w:r w:rsidRPr="00006ADD">
        <w:rPr>
          <w:sz w:val="28"/>
          <w:szCs w:val="28"/>
        </w:rPr>
        <w:t>организацией кооперативной банковской группы является «Дойче Геноссеншафтсбанк АГ». Он является корпорацией обществ</w:t>
      </w:r>
      <w:r w:rsidR="00EA5DB3" w:rsidRPr="00006ADD">
        <w:rPr>
          <w:sz w:val="28"/>
          <w:szCs w:val="28"/>
        </w:rPr>
        <w:t>енного права и перед ним ставит</w:t>
      </w:r>
      <w:r w:rsidRPr="00006ADD">
        <w:rPr>
          <w:sz w:val="28"/>
          <w:szCs w:val="28"/>
        </w:rPr>
        <w:t xml:space="preserve">ся </w:t>
      </w:r>
      <w:r w:rsidR="002740E3" w:rsidRPr="00006ADD">
        <w:rPr>
          <w:sz w:val="28"/>
          <w:szCs w:val="28"/>
        </w:rPr>
        <w:t xml:space="preserve">задача </w:t>
      </w:r>
      <w:r w:rsidR="00EA5DB3" w:rsidRPr="00006ADD">
        <w:rPr>
          <w:sz w:val="28"/>
          <w:szCs w:val="28"/>
        </w:rPr>
        <w:t>содействи</w:t>
      </w:r>
      <w:r w:rsidR="002740E3" w:rsidRPr="00006ADD">
        <w:rPr>
          <w:sz w:val="28"/>
          <w:szCs w:val="28"/>
        </w:rPr>
        <w:t xml:space="preserve">я </w:t>
      </w:r>
      <w:r w:rsidR="00EA5DB3" w:rsidRPr="00006ADD">
        <w:rPr>
          <w:sz w:val="28"/>
          <w:szCs w:val="28"/>
        </w:rPr>
        <w:t xml:space="preserve">развитию </w:t>
      </w:r>
      <w:r w:rsidRPr="00006ADD">
        <w:rPr>
          <w:sz w:val="28"/>
          <w:szCs w:val="28"/>
        </w:rPr>
        <w:t>немецкого кооператив</w:t>
      </w:r>
      <w:r w:rsidR="00EA5DB3" w:rsidRPr="00006ADD">
        <w:rPr>
          <w:sz w:val="28"/>
          <w:szCs w:val="28"/>
        </w:rPr>
        <w:t>ного движения</w:t>
      </w:r>
      <w:r w:rsidRPr="00006ADD">
        <w:rPr>
          <w:sz w:val="28"/>
          <w:szCs w:val="28"/>
        </w:rPr>
        <w:t>. В качестве универсального коммерческого банка и банка, действующего по всему миру</w:t>
      </w:r>
      <w:r w:rsidR="00EA5DB3" w:rsidRPr="00006ADD">
        <w:rPr>
          <w:sz w:val="28"/>
          <w:szCs w:val="28"/>
        </w:rPr>
        <w:t>,</w:t>
      </w:r>
      <w:r w:rsidRPr="00006ADD">
        <w:rPr>
          <w:sz w:val="28"/>
          <w:szCs w:val="28"/>
        </w:rPr>
        <w:t xml:space="preserve"> он имеет право на выпуск акций и выполняет банковские операции всех видов.</w:t>
      </w:r>
    </w:p>
    <w:p w:rsidR="002B62C1" w:rsidRPr="00006ADD" w:rsidRDefault="00EA5DB3" w:rsidP="00006ADD">
      <w:pPr>
        <w:pStyle w:val="a3"/>
        <w:spacing w:line="360" w:lineRule="auto"/>
        <w:ind w:left="0" w:firstLine="709"/>
        <w:rPr>
          <w:spacing w:val="0"/>
          <w:sz w:val="28"/>
          <w:szCs w:val="28"/>
        </w:rPr>
      </w:pPr>
      <w:r w:rsidRPr="00006ADD">
        <w:rPr>
          <w:spacing w:val="0"/>
          <w:sz w:val="28"/>
          <w:szCs w:val="28"/>
        </w:rPr>
        <w:t>К основным небанковским кредитно-финансовым учреждениям относятся:</w:t>
      </w:r>
    </w:p>
    <w:p w:rsidR="00EA5DB3" w:rsidRPr="00006ADD" w:rsidRDefault="00EA5DB3" w:rsidP="00006ADD">
      <w:pPr>
        <w:spacing w:line="360" w:lineRule="auto"/>
        <w:ind w:firstLine="709"/>
        <w:jc w:val="both"/>
        <w:rPr>
          <w:sz w:val="28"/>
          <w:szCs w:val="28"/>
        </w:rPr>
      </w:pPr>
      <w:r w:rsidRPr="00006ADD">
        <w:rPr>
          <w:sz w:val="28"/>
          <w:szCs w:val="28"/>
        </w:rPr>
        <w:t>Сберегательные кассы. Раньше деятельность сберегательных касс заключалась только в сборе сбережений и выдаче кредитов под залог реальных ценностей. Сегодня они приобрели характер универсально действующих коммерческих банков, несмотря на то, что традиционная задача этих сберегательных касс все еще является основой их коммерческой деятельности.</w:t>
      </w:r>
    </w:p>
    <w:p w:rsidR="00151188" w:rsidRPr="00006ADD" w:rsidRDefault="00151188" w:rsidP="00006ADD">
      <w:pPr>
        <w:spacing w:line="360" w:lineRule="auto"/>
        <w:ind w:firstLine="709"/>
        <w:jc w:val="both"/>
        <w:rPr>
          <w:sz w:val="28"/>
          <w:szCs w:val="28"/>
        </w:rPr>
      </w:pPr>
      <w:r w:rsidRPr="00006ADD">
        <w:rPr>
          <w:sz w:val="28"/>
          <w:szCs w:val="28"/>
        </w:rPr>
        <w:t xml:space="preserve">В Германии сегодня насчитывается около 560 сберегательных касс, имеющих в общей сложности около 20 тыс. филиалов. Почти все они являются муниципальными учреждениями. В качестве собственников и, тем самым, гарантов сохранности средств выступают города и округа. </w:t>
      </w:r>
    </w:p>
    <w:p w:rsidR="00151188" w:rsidRPr="00006ADD" w:rsidRDefault="00151188" w:rsidP="00006ADD">
      <w:pPr>
        <w:pStyle w:val="a3"/>
        <w:spacing w:line="360" w:lineRule="auto"/>
        <w:ind w:left="0" w:firstLine="709"/>
        <w:rPr>
          <w:spacing w:val="0"/>
          <w:sz w:val="28"/>
          <w:szCs w:val="28"/>
        </w:rPr>
      </w:pPr>
      <w:r w:rsidRPr="00006ADD">
        <w:rPr>
          <w:spacing w:val="0"/>
          <w:sz w:val="28"/>
          <w:szCs w:val="28"/>
        </w:rPr>
        <w:t>Сберегательные кассы представляют собой сегодня самую крупную группу финансовых учреждений, осуществляющих кредитные операции в Германии. Около 60</w:t>
      </w:r>
      <w:r w:rsidR="002F698B" w:rsidRPr="00006ADD">
        <w:rPr>
          <w:spacing w:val="0"/>
          <w:sz w:val="28"/>
          <w:szCs w:val="28"/>
        </w:rPr>
        <w:t xml:space="preserve">% </w:t>
      </w:r>
      <w:r w:rsidRPr="00006ADD">
        <w:rPr>
          <w:spacing w:val="0"/>
          <w:sz w:val="28"/>
          <w:szCs w:val="28"/>
        </w:rPr>
        <w:t>всех немцев имеют тот или иной счет в сберегательной кассе.</w:t>
      </w:r>
    </w:p>
    <w:p w:rsidR="00151188" w:rsidRPr="00006ADD" w:rsidRDefault="00EA5DB3" w:rsidP="00006ADD">
      <w:pPr>
        <w:spacing w:line="360" w:lineRule="auto"/>
        <w:ind w:firstLine="709"/>
        <w:jc w:val="both"/>
        <w:rPr>
          <w:sz w:val="28"/>
          <w:szCs w:val="28"/>
        </w:rPr>
      </w:pPr>
      <w:r w:rsidRPr="00006ADD">
        <w:rPr>
          <w:sz w:val="28"/>
          <w:szCs w:val="28"/>
        </w:rPr>
        <w:t>Жироцентрали. 12 жироцентралей являются центральными организациями сберегательных касс регионов. Они оперируют средствами сберегательных касс и осуществляют кредитные операции. Параллельно с этими традиционными задачами с 60-х годов жироцентрали все больше и больше принимают участие в финансировании крупных промышленных сделок и сделок во внешней торговле.</w:t>
      </w:r>
      <w:r w:rsidR="00151188" w:rsidRPr="00006ADD">
        <w:rPr>
          <w:sz w:val="28"/>
          <w:szCs w:val="28"/>
        </w:rPr>
        <w:t xml:space="preserve"> За обязательства этих жироцентралей несет ответственность соответствующая федеральная земля, сберегательные кассы и их региональные союзы. Государственный контроль осуществляют ответственные за это земельные министры. </w:t>
      </w:r>
    </w:p>
    <w:p w:rsidR="0047473C" w:rsidRPr="00006ADD" w:rsidRDefault="0047473C" w:rsidP="00006ADD">
      <w:pPr>
        <w:spacing w:line="360" w:lineRule="auto"/>
        <w:ind w:firstLine="709"/>
        <w:jc w:val="both"/>
        <w:rPr>
          <w:sz w:val="28"/>
          <w:szCs w:val="28"/>
        </w:rPr>
      </w:pPr>
      <w:r w:rsidRPr="00006ADD">
        <w:rPr>
          <w:sz w:val="28"/>
          <w:szCs w:val="28"/>
        </w:rPr>
        <w:t xml:space="preserve">Кредитные товарищества. Около 3000 кооперативных кредитных товариществ находятся в городах в основном под названием Фольксбанк, а в сельской местности под названием Райфайзенбанк. Частично здесь речь идет о сравнительно небольших сельских кооперативных кредитных учреждениях, количество которых за последние годы из-за их слияния постепенно снижается. Основой создания кооперативного кредитного сектора в Германии явилась идея, которая появилась более 125 лет тому назад, о финансовой помощи путем самопомощи. Сегодня кооперативные кредитные товарищества предлагают универсальный ассортимент услуг, несмотря на то, что их деятельность концентрируется на получение бессрочных и сберегательных вкладов и на выдаче краткосрочных и среднесрочных кредитов своим членам, при этом необходимо заметить, что объем долгосрочных кредитов постоянно увеличивается. </w:t>
      </w:r>
    </w:p>
    <w:p w:rsidR="00A93AF6" w:rsidRPr="00006ADD" w:rsidRDefault="0047473C" w:rsidP="00006ADD">
      <w:pPr>
        <w:spacing w:line="360" w:lineRule="auto"/>
        <w:ind w:firstLine="709"/>
        <w:jc w:val="both"/>
        <w:rPr>
          <w:sz w:val="28"/>
          <w:szCs w:val="28"/>
        </w:rPr>
      </w:pPr>
      <w:r w:rsidRPr="00006ADD">
        <w:rPr>
          <w:sz w:val="28"/>
          <w:szCs w:val="28"/>
        </w:rPr>
        <w:t>Если ранее членами такого товарищества являлись в основном ремесленники, лица занимающиеся промыслом и фермеры, то в настоящее время основная масса, свыше 11 миллионов членов, представлена средним слоем населения, работающим по найму.</w:t>
      </w:r>
    </w:p>
    <w:p w:rsidR="00A93AF6" w:rsidRPr="00006ADD" w:rsidRDefault="0047473C" w:rsidP="00006ADD">
      <w:pPr>
        <w:spacing w:line="360" w:lineRule="auto"/>
        <w:ind w:firstLine="709"/>
        <w:jc w:val="both"/>
        <w:rPr>
          <w:sz w:val="28"/>
          <w:szCs w:val="28"/>
        </w:rPr>
      </w:pPr>
      <w:r w:rsidRPr="00006ADD">
        <w:rPr>
          <w:sz w:val="28"/>
          <w:szCs w:val="28"/>
        </w:rPr>
        <w:t>Гарантийные кредитные объединения – это организации самопомощи предприятий среднего уровня. Основн</w:t>
      </w:r>
      <w:r w:rsidR="001D636A" w:rsidRPr="00006ADD">
        <w:rPr>
          <w:sz w:val="28"/>
          <w:szCs w:val="28"/>
        </w:rPr>
        <w:t>ая з</w:t>
      </w:r>
      <w:r w:rsidRPr="00006ADD">
        <w:rPr>
          <w:sz w:val="28"/>
          <w:szCs w:val="28"/>
        </w:rPr>
        <w:t>адач</w:t>
      </w:r>
      <w:r w:rsidR="001D636A" w:rsidRPr="00006ADD">
        <w:rPr>
          <w:sz w:val="28"/>
          <w:szCs w:val="28"/>
        </w:rPr>
        <w:t>а</w:t>
      </w:r>
      <w:r w:rsidRPr="00006ADD">
        <w:rPr>
          <w:sz w:val="28"/>
          <w:szCs w:val="28"/>
        </w:rPr>
        <w:t xml:space="preserve"> этих учреждений, существующих с середины 50-х гг., состоит в предоставлении необходимых финансовых ресурсов мелким и средним предприятиям. Кроме того, гарантийные кредитные объединения предоставляют гарантии на случай убытков для предприятий в сфере торговли и промышленности.</w:t>
      </w:r>
    </w:p>
    <w:p w:rsidR="00FE50F7" w:rsidRPr="00006ADD" w:rsidRDefault="0047473C" w:rsidP="00006ADD">
      <w:pPr>
        <w:spacing w:line="360" w:lineRule="auto"/>
        <w:ind w:firstLine="709"/>
        <w:jc w:val="both"/>
        <w:rPr>
          <w:sz w:val="28"/>
          <w:szCs w:val="28"/>
        </w:rPr>
      </w:pPr>
      <w:r w:rsidRPr="00006ADD">
        <w:rPr>
          <w:sz w:val="28"/>
          <w:szCs w:val="28"/>
        </w:rPr>
        <w:t xml:space="preserve">Сберегательные строительные </w:t>
      </w:r>
      <w:r w:rsidR="008F01E0" w:rsidRPr="00006ADD">
        <w:rPr>
          <w:sz w:val="28"/>
          <w:szCs w:val="28"/>
        </w:rPr>
        <w:t>кассы – кредитно-финансовые учреждения, которые специализируются на финансировании строительства жилья. Главное преимущество таких учреждений – низкие процентные ставки по кредитам.</w:t>
      </w:r>
      <w:bookmarkStart w:id="0" w:name="_GoBack"/>
      <w:bookmarkEnd w:id="0"/>
    </w:p>
    <w:sectPr w:rsidR="00FE50F7" w:rsidRPr="00006ADD" w:rsidSect="00006ADD">
      <w:headerReference w:type="even" r:id="rId7"/>
      <w:headerReference w:type="default" r:id="rId8"/>
      <w:pgSz w:w="11906" w:h="16838" w:code="9"/>
      <w:pgMar w:top="1134" w:right="851" w:bottom="1134" w:left="170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981" w:rsidRDefault="00467981">
      <w:r>
        <w:separator/>
      </w:r>
    </w:p>
  </w:endnote>
  <w:endnote w:type="continuationSeparator" w:id="0">
    <w:p w:rsidR="00467981" w:rsidRDefault="0046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anti BdIt Win95BT">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981" w:rsidRDefault="00467981">
      <w:r>
        <w:separator/>
      </w:r>
    </w:p>
  </w:footnote>
  <w:footnote w:type="continuationSeparator" w:id="0">
    <w:p w:rsidR="00467981" w:rsidRDefault="00467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62" w:rsidRDefault="001B6B62" w:rsidP="00B37A75">
    <w:pPr>
      <w:pStyle w:val="a8"/>
      <w:framePr w:wrap="around" w:vAnchor="text" w:hAnchor="margin" w:xAlign="right" w:y="1"/>
      <w:rPr>
        <w:rStyle w:val="aa"/>
      </w:rPr>
    </w:pPr>
  </w:p>
  <w:p w:rsidR="001B6B62" w:rsidRDefault="001B6B62" w:rsidP="001B6B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B62" w:rsidRDefault="005F20B2" w:rsidP="00B37A75">
    <w:pPr>
      <w:pStyle w:val="a8"/>
      <w:framePr w:wrap="around" w:vAnchor="text" w:hAnchor="margin" w:xAlign="right" w:y="1"/>
      <w:rPr>
        <w:rStyle w:val="aa"/>
      </w:rPr>
    </w:pPr>
    <w:r>
      <w:rPr>
        <w:rStyle w:val="aa"/>
        <w:noProof/>
      </w:rPr>
      <w:t>2</w:t>
    </w:r>
  </w:p>
  <w:p w:rsidR="001B6B62" w:rsidRDefault="001B6B62" w:rsidP="001B6B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5066C"/>
    <w:multiLevelType w:val="hybridMultilevel"/>
    <w:tmpl w:val="D4FA0B00"/>
    <w:lvl w:ilvl="0" w:tplc="5862207E">
      <w:start w:val="1"/>
      <w:numFmt w:val="decimal"/>
      <w:lvlText w:val="%1."/>
      <w:lvlJc w:val="left"/>
      <w:pPr>
        <w:tabs>
          <w:tab w:val="num" w:pos="870"/>
        </w:tabs>
        <w:ind w:left="870" w:hanging="51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341D5E"/>
    <w:multiLevelType w:val="multilevel"/>
    <w:tmpl w:val="D04CA7F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200"/>
        </w:tabs>
        <w:ind w:left="1200" w:hanging="360"/>
      </w:pPr>
      <w:rPr>
        <w:rFonts w:cs="Times New Roman" w:hint="default"/>
      </w:rPr>
    </w:lvl>
    <w:lvl w:ilvl="2">
      <w:start w:val="1"/>
      <w:numFmt w:val="decimal"/>
      <w:isLgl/>
      <w:lvlText w:val="%1.%2.%3"/>
      <w:lvlJc w:val="left"/>
      <w:pPr>
        <w:tabs>
          <w:tab w:val="num" w:pos="2040"/>
        </w:tabs>
        <w:ind w:left="2040" w:hanging="720"/>
      </w:pPr>
      <w:rPr>
        <w:rFonts w:cs="Times New Roman" w:hint="default"/>
      </w:rPr>
    </w:lvl>
    <w:lvl w:ilvl="3">
      <w:start w:val="1"/>
      <w:numFmt w:val="decimal"/>
      <w:isLgl/>
      <w:lvlText w:val="%1.%2.%3.%4"/>
      <w:lvlJc w:val="left"/>
      <w:pPr>
        <w:tabs>
          <w:tab w:val="num" w:pos="2520"/>
        </w:tabs>
        <w:ind w:left="2520" w:hanging="720"/>
      </w:pPr>
      <w:rPr>
        <w:rFonts w:cs="Times New Roman" w:hint="default"/>
      </w:rPr>
    </w:lvl>
    <w:lvl w:ilvl="4">
      <w:start w:val="1"/>
      <w:numFmt w:val="decimal"/>
      <w:isLgl/>
      <w:lvlText w:val="%1.%2.%3.%4.%5"/>
      <w:lvlJc w:val="left"/>
      <w:pPr>
        <w:tabs>
          <w:tab w:val="num" w:pos="3360"/>
        </w:tabs>
        <w:ind w:left="3360" w:hanging="1080"/>
      </w:pPr>
      <w:rPr>
        <w:rFonts w:cs="Times New Roman" w:hint="default"/>
      </w:rPr>
    </w:lvl>
    <w:lvl w:ilvl="5">
      <w:start w:val="1"/>
      <w:numFmt w:val="decimal"/>
      <w:isLgl/>
      <w:lvlText w:val="%1.%2.%3.%4.%5.%6"/>
      <w:lvlJc w:val="left"/>
      <w:pPr>
        <w:tabs>
          <w:tab w:val="num" w:pos="3840"/>
        </w:tabs>
        <w:ind w:left="3840" w:hanging="1080"/>
      </w:pPr>
      <w:rPr>
        <w:rFonts w:cs="Times New Roman" w:hint="default"/>
      </w:rPr>
    </w:lvl>
    <w:lvl w:ilvl="6">
      <w:start w:val="1"/>
      <w:numFmt w:val="decimal"/>
      <w:isLgl/>
      <w:lvlText w:val="%1.%2.%3.%4.%5.%6.%7"/>
      <w:lvlJc w:val="left"/>
      <w:pPr>
        <w:tabs>
          <w:tab w:val="num" w:pos="4680"/>
        </w:tabs>
        <w:ind w:left="4680" w:hanging="1440"/>
      </w:pPr>
      <w:rPr>
        <w:rFonts w:cs="Times New Roman" w:hint="default"/>
      </w:rPr>
    </w:lvl>
    <w:lvl w:ilvl="7">
      <w:start w:val="1"/>
      <w:numFmt w:val="decimal"/>
      <w:isLgl/>
      <w:lvlText w:val="%1.%2.%3.%4.%5.%6.%7.%8"/>
      <w:lvlJc w:val="left"/>
      <w:pPr>
        <w:tabs>
          <w:tab w:val="num" w:pos="5160"/>
        </w:tabs>
        <w:ind w:left="5160" w:hanging="1440"/>
      </w:pPr>
      <w:rPr>
        <w:rFonts w:cs="Times New Roman" w:hint="default"/>
      </w:rPr>
    </w:lvl>
    <w:lvl w:ilvl="8">
      <w:start w:val="1"/>
      <w:numFmt w:val="decimal"/>
      <w:isLgl/>
      <w:lvlText w:val="%1.%2.%3.%4.%5.%6.%7.%8.%9"/>
      <w:lvlJc w:val="left"/>
      <w:pPr>
        <w:tabs>
          <w:tab w:val="num" w:pos="6000"/>
        </w:tabs>
        <w:ind w:left="6000" w:hanging="1800"/>
      </w:pPr>
      <w:rPr>
        <w:rFonts w:cs="Times New Roman" w:hint="default"/>
      </w:rPr>
    </w:lvl>
  </w:abstractNum>
  <w:abstractNum w:abstractNumId="2">
    <w:nsid w:val="3D0E0328"/>
    <w:multiLevelType w:val="hybridMultilevel"/>
    <w:tmpl w:val="608A00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845E7C"/>
    <w:multiLevelType w:val="hybridMultilevel"/>
    <w:tmpl w:val="F726F7C8"/>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9381F54"/>
    <w:multiLevelType w:val="hybridMultilevel"/>
    <w:tmpl w:val="045A57BA"/>
    <w:lvl w:ilvl="0" w:tplc="20FA7EB2">
      <w:start w:val="1"/>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DD1999"/>
    <w:multiLevelType w:val="hybridMultilevel"/>
    <w:tmpl w:val="362A37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59E2052"/>
    <w:multiLevelType w:val="hybridMultilevel"/>
    <w:tmpl w:val="5694C2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EA7"/>
    <w:rsid w:val="00006ADD"/>
    <w:rsid w:val="00043F02"/>
    <w:rsid w:val="00051F7B"/>
    <w:rsid w:val="00052110"/>
    <w:rsid w:val="0005470C"/>
    <w:rsid w:val="000950C9"/>
    <w:rsid w:val="000B3617"/>
    <w:rsid w:val="000E3546"/>
    <w:rsid w:val="000E5AB1"/>
    <w:rsid w:val="00101B2B"/>
    <w:rsid w:val="00104ED2"/>
    <w:rsid w:val="00151188"/>
    <w:rsid w:val="00151E16"/>
    <w:rsid w:val="00160367"/>
    <w:rsid w:val="001720D8"/>
    <w:rsid w:val="00183511"/>
    <w:rsid w:val="001A6EA9"/>
    <w:rsid w:val="001B1204"/>
    <w:rsid w:val="001B5C86"/>
    <w:rsid w:val="001B6B62"/>
    <w:rsid w:val="001D2D0A"/>
    <w:rsid w:val="001D387C"/>
    <w:rsid w:val="001D5B48"/>
    <w:rsid w:val="001D636A"/>
    <w:rsid w:val="001E0581"/>
    <w:rsid w:val="00201F3E"/>
    <w:rsid w:val="00224DDC"/>
    <w:rsid w:val="002417D5"/>
    <w:rsid w:val="00243171"/>
    <w:rsid w:val="00243B6E"/>
    <w:rsid w:val="0024566E"/>
    <w:rsid w:val="002740E3"/>
    <w:rsid w:val="00282C1A"/>
    <w:rsid w:val="00283F38"/>
    <w:rsid w:val="00291966"/>
    <w:rsid w:val="002A3A8B"/>
    <w:rsid w:val="002B2BA4"/>
    <w:rsid w:val="002B62C1"/>
    <w:rsid w:val="002D0122"/>
    <w:rsid w:val="002E3DBC"/>
    <w:rsid w:val="002F698B"/>
    <w:rsid w:val="00310E4A"/>
    <w:rsid w:val="00341CCA"/>
    <w:rsid w:val="0038324E"/>
    <w:rsid w:val="0039081B"/>
    <w:rsid w:val="00391940"/>
    <w:rsid w:val="003B7E0B"/>
    <w:rsid w:val="003C7E27"/>
    <w:rsid w:val="003F35B2"/>
    <w:rsid w:val="00430540"/>
    <w:rsid w:val="00467981"/>
    <w:rsid w:val="004734F5"/>
    <w:rsid w:val="0047473C"/>
    <w:rsid w:val="004A0E65"/>
    <w:rsid w:val="004E6EC7"/>
    <w:rsid w:val="005464B3"/>
    <w:rsid w:val="00547DA4"/>
    <w:rsid w:val="00571197"/>
    <w:rsid w:val="005C101C"/>
    <w:rsid w:val="005F20B2"/>
    <w:rsid w:val="0060634D"/>
    <w:rsid w:val="00646310"/>
    <w:rsid w:val="00666EA7"/>
    <w:rsid w:val="0068768B"/>
    <w:rsid w:val="00735DF3"/>
    <w:rsid w:val="007367E6"/>
    <w:rsid w:val="00757FE6"/>
    <w:rsid w:val="007720B8"/>
    <w:rsid w:val="007744E7"/>
    <w:rsid w:val="00790D74"/>
    <w:rsid w:val="007D2027"/>
    <w:rsid w:val="0080328E"/>
    <w:rsid w:val="00820DF7"/>
    <w:rsid w:val="008232F6"/>
    <w:rsid w:val="00836C6A"/>
    <w:rsid w:val="00851FF1"/>
    <w:rsid w:val="00855D5A"/>
    <w:rsid w:val="008639E8"/>
    <w:rsid w:val="00874056"/>
    <w:rsid w:val="00896E8E"/>
    <w:rsid w:val="008D7993"/>
    <w:rsid w:val="008E5A1D"/>
    <w:rsid w:val="008E63F8"/>
    <w:rsid w:val="008F01E0"/>
    <w:rsid w:val="00910DF7"/>
    <w:rsid w:val="0094070A"/>
    <w:rsid w:val="00940FC5"/>
    <w:rsid w:val="009436E3"/>
    <w:rsid w:val="00957523"/>
    <w:rsid w:val="00962041"/>
    <w:rsid w:val="00970EE0"/>
    <w:rsid w:val="009805BF"/>
    <w:rsid w:val="009832E1"/>
    <w:rsid w:val="009C1896"/>
    <w:rsid w:val="009E6479"/>
    <w:rsid w:val="00A609C1"/>
    <w:rsid w:val="00A6335B"/>
    <w:rsid w:val="00A93AF6"/>
    <w:rsid w:val="00AC02B3"/>
    <w:rsid w:val="00AE42FA"/>
    <w:rsid w:val="00B241E3"/>
    <w:rsid w:val="00B2771E"/>
    <w:rsid w:val="00B37A75"/>
    <w:rsid w:val="00B8347A"/>
    <w:rsid w:val="00B94343"/>
    <w:rsid w:val="00BF4617"/>
    <w:rsid w:val="00C15FCB"/>
    <w:rsid w:val="00C1764E"/>
    <w:rsid w:val="00C235BA"/>
    <w:rsid w:val="00C31423"/>
    <w:rsid w:val="00C825F3"/>
    <w:rsid w:val="00CA552C"/>
    <w:rsid w:val="00CB0EE1"/>
    <w:rsid w:val="00D06E8A"/>
    <w:rsid w:val="00D14329"/>
    <w:rsid w:val="00D8009C"/>
    <w:rsid w:val="00D80542"/>
    <w:rsid w:val="00DA76B7"/>
    <w:rsid w:val="00DC3519"/>
    <w:rsid w:val="00E100AC"/>
    <w:rsid w:val="00E2161E"/>
    <w:rsid w:val="00E26ED6"/>
    <w:rsid w:val="00E47A17"/>
    <w:rsid w:val="00EA5DB3"/>
    <w:rsid w:val="00EB0A36"/>
    <w:rsid w:val="00ED049B"/>
    <w:rsid w:val="00F24C64"/>
    <w:rsid w:val="00F33A09"/>
    <w:rsid w:val="00F378FF"/>
    <w:rsid w:val="00F474DD"/>
    <w:rsid w:val="00F510B8"/>
    <w:rsid w:val="00F70761"/>
    <w:rsid w:val="00F76D03"/>
    <w:rsid w:val="00F842BF"/>
    <w:rsid w:val="00F91921"/>
    <w:rsid w:val="00FC3478"/>
    <w:rsid w:val="00FD6034"/>
    <w:rsid w:val="00FE5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440C1E-70B6-46B5-977A-540594BA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
    <w:qFormat/>
    <w:rsid w:val="00547DA4"/>
    <w:pPr>
      <w:keepNext/>
      <w:widowControl w:val="0"/>
      <w:spacing w:line="280" w:lineRule="auto"/>
      <w:ind w:left="360"/>
      <w:jc w:val="both"/>
      <w:outlineLvl w:val="3"/>
    </w:pPr>
    <w:rPr>
      <w:rFonts w:ascii="Chianti BdIt Win95BT" w:hAnsi="Chianti BdIt Win95BT"/>
      <w:b/>
      <w:spacing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D80542"/>
    <w:pPr>
      <w:widowControl w:val="0"/>
      <w:spacing w:line="280" w:lineRule="auto"/>
      <w:ind w:left="360"/>
      <w:jc w:val="both"/>
    </w:pPr>
    <w:rPr>
      <w:spacing w:val="26"/>
      <w:szCs w:val="20"/>
    </w:rPr>
  </w:style>
  <w:style w:type="character" w:customStyle="1" w:styleId="a4">
    <w:name w:val="Основний текст з відступом Знак"/>
    <w:link w:val="a3"/>
    <w:uiPriority w:val="99"/>
    <w:semiHidden/>
    <w:rPr>
      <w:sz w:val="24"/>
      <w:szCs w:val="24"/>
    </w:rPr>
  </w:style>
  <w:style w:type="paragraph" w:styleId="a5">
    <w:name w:val="Normal (Web)"/>
    <w:basedOn w:val="a"/>
    <w:uiPriority w:val="99"/>
    <w:rsid w:val="00D80542"/>
    <w:pPr>
      <w:spacing w:before="100" w:beforeAutospacing="1" w:after="100" w:afterAutospacing="1"/>
    </w:pPr>
    <w:rPr>
      <w:rFonts w:ascii="Verdana" w:eastAsia="SimSun" w:hAnsi="Verdana"/>
      <w:sz w:val="18"/>
      <w:szCs w:val="18"/>
      <w:lang w:val="de-DE" w:eastAsia="zh-CN"/>
    </w:rPr>
  </w:style>
  <w:style w:type="paragraph" w:styleId="a6">
    <w:name w:val="Title"/>
    <w:basedOn w:val="a"/>
    <w:link w:val="a7"/>
    <w:uiPriority w:val="10"/>
    <w:qFormat/>
    <w:rsid w:val="00C825F3"/>
    <w:pPr>
      <w:jc w:val="center"/>
    </w:pPr>
    <w:rPr>
      <w:rFonts w:ascii="Arial" w:hAnsi="Arial"/>
      <w:sz w:val="28"/>
      <w:szCs w:val="20"/>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1B6B62"/>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1B6B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910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Дон ГАУ</Company>
  <LinksUpToDate>false</LinksUpToDate>
  <CharactersWithSpaces>21386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Семёнова Т.В</dc:creator>
  <cp:keywords/>
  <dc:description/>
  <cp:lastModifiedBy>Irina</cp:lastModifiedBy>
  <cp:revision>2</cp:revision>
  <dcterms:created xsi:type="dcterms:W3CDTF">2014-08-10T08:36:00Z</dcterms:created>
  <dcterms:modified xsi:type="dcterms:W3CDTF">2014-08-10T08:36:00Z</dcterms:modified>
</cp:coreProperties>
</file>