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CC" w:rsidRP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b/>
          <w:bCs/>
          <w:sz w:val="28"/>
          <w:szCs w:val="32"/>
          <w:lang w:val="ru-RU"/>
        </w:rPr>
        <w:t>Оглавление</w:t>
      </w:r>
    </w:p>
    <w:p w:rsidR="00FF68B6" w:rsidRPr="00FF68B6" w:rsidRDefault="00FF68B6" w:rsidP="00FF68B6">
      <w:pPr>
        <w:suppressAutoHyphens/>
        <w:spacing w:after="0" w:line="360" w:lineRule="auto"/>
        <w:ind w:firstLine="709"/>
        <w:rPr>
          <w:rFonts w:ascii="Times New Roman" w:hAnsi="Times New Roman" w:cs="Times New Roman"/>
          <w:sz w:val="28"/>
          <w:szCs w:val="28"/>
          <w:lang w:val="ru-RU"/>
        </w:rPr>
      </w:pPr>
    </w:p>
    <w:p w:rsidR="00790FCC" w:rsidRPr="00FF68B6" w:rsidRDefault="00790FCC" w:rsidP="00FF68B6">
      <w:pPr>
        <w:pStyle w:val="23"/>
        <w:tabs>
          <w:tab w:val="right" w:leader="dot" w:pos="9628"/>
        </w:tabs>
        <w:suppressAutoHyphens/>
        <w:spacing w:after="0" w:line="360" w:lineRule="auto"/>
        <w:ind w:left="0"/>
        <w:rPr>
          <w:rFonts w:ascii="Times New Roman" w:hAnsi="Times New Roman" w:cs="Times New Roman"/>
          <w:noProof/>
          <w:sz w:val="28"/>
          <w:szCs w:val="28"/>
          <w:lang w:val="ru-RU" w:eastAsia="ru-RU"/>
        </w:rPr>
      </w:pPr>
      <w:r w:rsidRPr="00FF68B6">
        <w:rPr>
          <w:rFonts w:ascii="Times New Roman" w:hAnsi="Times New Roman" w:cs="Times New Roman"/>
          <w:bCs/>
          <w:noProof/>
          <w:sz w:val="28"/>
          <w:szCs w:val="28"/>
          <w:lang w:val="ru-RU"/>
        </w:rPr>
        <w:t>Введение</w:t>
      </w:r>
    </w:p>
    <w:p w:rsidR="00790FCC" w:rsidRPr="00FF68B6" w:rsidRDefault="00790FCC" w:rsidP="00FF68B6">
      <w:pPr>
        <w:pStyle w:val="23"/>
        <w:tabs>
          <w:tab w:val="right" w:leader="dot" w:pos="9628"/>
        </w:tabs>
        <w:suppressAutoHyphens/>
        <w:spacing w:after="0" w:line="360" w:lineRule="auto"/>
        <w:ind w:left="0"/>
        <w:rPr>
          <w:rFonts w:ascii="Times New Roman" w:hAnsi="Times New Roman" w:cs="Times New Roman"/>
          <w:noProof/>
          <w:sz w:val="28"/>
          <w:szCs w:val="28"/>
          <w:lang w:val="ru-RU" w:eastAsia="ru-RU"/>
        </w:rPr>
      </w:pPr>
      <w:r w:rsidRPr="00FF68B6">
        <w:rPr>
          <w:rFonts w:ascii="Times New Roman" w:hAnsi="Times New Roman" w:cs="Times New Roman"/>
          <w:bCs/>
          <w:noProof/>
          <w:sz w:val="28"/>
          <w:szCs w:val="28"/>
          <w:lang w:val="ru-RU"/>
        </w:rPr>
        <w:t>Глава 1. Понятие, назначение, функции Министерства экономики</w:t>
      </w:r>
    </w:p>
    <w:p w:rsidR="00790FCC" w:rsidRPr="00FF68B6" w:rsidRDefault="00790FCC" w:rsidP="00FF68B6">
      <w:pPr>
        <w:pStyle w:val="23"/>
        <w:tabs>
          <w:tab w:val="right" w:leader="dot" w:pos="9628"/>
        </w:tabs>
        <w:suppressAutoHyphens/>
        <w:spacing w:after="0" w:line="360" w:lineRule="auto"/>
        <w:ind w:left="0"/>
        <w:rPr>
          <w:rFonts w:ascii="Times New Roman" w:hAnsi="Times New Roman" w:cs="Times New Roman"/>
          <w:noProof/>
          <w:sz w:val="28"/>
          <w:szCs w:val="28"/>
          <w:lang w:val="ru-RU" w:eastAsia="ru-RU"/>
        </w:rPr>
      </w:pPr>
      <w:r w:rsidRPr="00FF68B6">
        <w:rPr>
          <w:rFonts w:ascii="Times New Roman" w:hAnsi="Times New Roman" w:cs="Times New Roman"/>
          <w:bCs/>
          <w:noProof/>
          <w:sz w:val="28"/>
          <w:szCs w:val="28"/>
          <w:lang w:val="ru-RU"/>
        </w:rPr>
        <w:t>Глава 2. Структура Минэкономики</w:t>
      </w:r>
    </w:p>
    <w:p w:rsidR="00790FCC" w:rsidRPr="00FF68B6" w:rsidRDefault="00790FCC" w:rsidP="00FF68B6">
      <w:pPr>
        <w:pStyle w:val="23"/>
        <w:tabs>
          <w:tab w:val="right" w:leader="dot" w:pos="9628"/>
        </w:tabs>
        <w:suppressAutoHyphens/>
        <w:spacing w:after="0" w:line="360" w:lineRule="auto"/>
        <w:ind w:left="0"/>
        <w:rPr>
          <w:rFonts w:ascii="Times New Roman" w:hAnsi="Times New Roman" w:cs="Times New Roman"/>
          <w:noProof/>
          <w:sz w:val="28"/>
          <w:szCs w:val="28"/>
          <w:lang w:val="ru-RU" w:eastAsia="ru-RU"/>
        </w:rPr>
      </w:pPr>
      <w:r w:rsidRPr="00FF68B6">
        <w:rPr>
          <w:rFonts w:ascii="Times New Roman" w:hAnsi="Times New Roman" w:cs="Times New Roman"/>
          <w:bCs/>
          <w:noProof/>
          <w:sz w:val="28"/>
          <w:szCs w:val="28"/>
          <w:lang w:val="ru-RU"/>
        </w:rPr>
        <w:t>Глава 3. Департамент по предпринимательству Минэкономики</w:t>
      </w:r>
    </w:p>
    <w:p w:rsidR="00790FCC" w:rsidRPr="00FF68B6" w:rsidRDefault="00790FCC" w:rsidP="00FF68B6">
      <w:pPr>
        <w:pStyle w:val="23"/>
        <w:tabs>
          <w:tab w:val="right" w:leader="dot" w:pos="9628"/>
        </w:tabs>
        <w:suppressAutoHyphens/>
        <w:spacing w:after="0" w:line="360" w:lineRule="auto"/>
        <w:ind w:left="0"/>
        <w:rPr>
          <w:rFonts w:ascii="Times New Roman" w:hAnsi="Times New Roman" w:cs="Times New Roman"/>
          <w:noProof/>
          <w:sz w:val="28"/>
          <w:szCs w:val="28"/>
          <w:lang w:val="ru-RU" w:eastAsia="ru-RU"/>
        </w:rPr>
      </w:pPr>
      <w:r w:rsidRPr="00FF68B6">
        <w:rPr>
          <w:rFonts w:ascii="Times New Roman" w:hAnsi="Times New Roman" w:cs="Times New Roman"/>
          <w:bCs/>
          <w:noProof/>
          <w:sz w:val="28"/>
          <w:szCs w:val="28"/>
          <w:lang w:val="ru-RU"/>
        </w:rPr>
        <w:t>Глава 4. Формы работы Министерства экономики</w:t>
      </w:r>
    </w:p>
    <w:p w:rsidR="00790FCC" w:rsidRPr="00FF68B6" w:rsidRDefault="00790FCC" w:rsidP="00FF68B6">
      <w:pPr>
        <w:pStyle w:val="23"/>
        <w:tabs>
          <w:tab w:val="right" w:leader="dot" w:pos="9628"/>
        </w:tabs>
        <w:suppressAutoHyphens/>
        <w:spacing w:after="0" w:line="360" w:lineRule="auto"/>
        <w:ind w:left="0"/>
        <w:rPr>
          <w:rFonts w:ascii="Times New Roman" w:hAnsi="Times New Roman" w:cs="Times New Roman"/>
          <w:noProof/>
          <w:sz w:val="28"/>
          <w:szCs w:val="28"/>
          <w:lang w:val="ru-RU" w:eastAsia="ru-RU"/>
        </w:rPr>
      </w:pPr>
      <w:r w:rsidRPr="00FF68B6">
        <w:rPr>
          <w:rFonts w:ascii="Times New Roman" w:hAnsi="Times New Roman" w:cs="Times New Roman"/>
          <w:noProof/>
          <w:sz w:val="28"/>
          <w:szCs w:val="28"/>
          <w:lang w:val="ru-RU"/>
        </w:rPr>
        <w:t xml:space="preserve">Глава 5. </w:t>
      </w:r>
      <w:r w:rsidRPr="00FF68B6">
        <w:rPr>
          <w:rFonts w:ascii="Times New Roman" w:hAnsi="Times New Roman" w:cs="Times New Roman"/>
          <w:bCs/>
          <w:noProof/>
          <w:sz w:val="28"/>
          <w:szCs w:val="28"/>
          <w:lang w:val="ru-RU"/>
        </w:rPr>
        <w:t>Научно-исследовательский экономический институт Министерства экономики (НИЭИ)</w:t>
      </w:r>
    </w:p>
    <w:p w:rsidR="00790FCC" w:rsidRPr="00FF68B6" w:rsidRDefault="00790FCC" w:rsidP="00FF68B6">
      <w:pPr>
        <w:pStyle w:val="23"/>
        <w:tabs>
          <w:tab w:val="right" w:leader="dot" w:pos="9628"/>
        </w:tabs>
        <w:suppressAutoHyphens/>
        <w:spacing w:after="0" w:line="360" w:lineRule="auto"/>
        <w:ind w:left="0"/>
        <w:rPr>
          <w:rFonts w:ascii="Times New Roman" w:hAnsi="Times New Roman" w:cs="Times New Roman"/>
          <w:noProof/>
          <w:sz w:val="28"/>
          <w:szCs w:val="28"/>
          <w:lang w:val="ru-RU" w:eastAsia="ru-RU"/>
        </w:rPr>
      </w:pPr>
      <w:r w:rsidRPr="00FF68B6">
        <w:rPr>
          <w:rFonts w:ascii="Times New Roman" w:hAnsi="Times New Roman" w:cs="Times New Roman"/>
          <w:bCs/>
          <w:noProof/>
          <w:sz w:val="28"/>
          <w:szCs w:val="28"/>
          <w:lang w:val="ru-RU"/>
        </w:rPr>
        <w:t>Заключение</w:t>
      </w:r>
    </w:p>
    <w:p w:rsidR="00790FCC" w:rsidRPr="00FF68B6" w:rsidRDefault="00790FCC" w:rsidP="00FF68B6">
      <w:pPr>
        <w:pStyle w:val="23"/>
        <w:tabs>
          <w:tab w:val="right" w:leader="dot" w:pos="9628"/>
        </w:tabs>
        <w:suppressAutoHyphens/>
        <w:spacing w:after="0" w:line="360" w:lineRule="auto"/>
        <w:ind w:left="0"/>
        <w:rPr>
          <w:rFonts w:ascii="Times New Roman" w:hAnsi="Times New Roman" w:cs="Times New Roman"/>
          <w:noProof/>
          <w:sz w:val="28"/>
          <w:szCs w:val="28"/>
          <w:lang w:val="ru-RU" w:eastAsia="ru-RU"/>
        </w:rPr>
      </w:pPr>
      <w:r w:rsidRPr="00FF68B6">
        <w:rPr>
          <w:rFonts w:ascii="Times New Roman" w:hAnsi="Times New Roman" w:cs="Times New Roman"/>
          <w:bCs/>
          <w:noProof/>
          <w:sz w:val="28"/>
          <w:szCs w:val="28"/>
          <w:lang w:val="ru-RU"/>
        </w:rPr>
        <w:t>Использованная литература</w:t>
      </w:r>
    </w:p>
    <w:p w:rsidR="00790FCC" w:rsidRPr="00FF68B6" w:rsidRDefault="00790FCC" w:rsidP="00FF68B6">
      <w:pPr>
        <w:suppressAutoHyphens/>
        <w:spacing w:after="0" w:line="360" w:lineRule="auto"/>
        <w:ind w:firstLine="709"/>
        <w:rPr>
          <w:rFonts w:ascii="Times New Roman" w:hAnsi="Times New Roman" w:cs="Times New Roman"/>
          <w:b/>
          <w:bCs/>
          <w:sz w:val="28"/>
          <w:szCs w:val="32"/>
          <w:lang w:val="ru-RU"/>
        </w:rPr>
      </w:pPr>
    </w:p>
    <w:p w:rsidR="00790FCC" w:rsidRPr="00FF68B6" w:rsidRDefault="00790FCC" w:rsidP="00FF68B6">
      <w:pPr>
        <w:suppressAutoHyphens/>
        <w:spacing w:after="0" w:line="360" w:lineRule="auto"/>
        <w:ind w:firstLine="709"/>
        <w:rPr>
          <w:rFonts w:ascii="Times New Roman" w:hAnsi="Times New Roman" w:cs="Times New Roman"/>
          <w:b/>
          <w:bCs/>
          <w:sz w:val="28"/>
          <w:szCs w:val="32"/>
          <w:lang w:val="ru-RU"/>
        </w:rPr>
      </w:pPr>
      <w:r w:rsidRPr="00FF68B6">
        <w:rPr>
          <w:rFonts w:ascii="Times New Roman" w:hAnsi="Times New Roman" w:cs="Times New Roman"/>
          <w:b/>
          <w:bCs/>
          <w:sz w:val="28"/>
          <w:szCs w:val="32"/>
          <w:lang w:val="ru-RU"/>
        </w:rPr>
        <w:br w:type="page"/>
      </w:r>
      <w:bookmarkStart w:id="0" w:name="_Toc262606430"/>
      <w:r w:rsidRPr="00FF68B6">
        <w:rPr>
          <w:rFonts w:ascii="Times New Roman" w:hAnsi="Times New Roman" w:cs="Times New Roman"/>
          <w:b/>
          <w:bCs/>
          <w:sz w:val="28"/>
          <w:szCs w:val="32"/>
          <w:lang w:val="ru-RU"/>
        </w:rPr>
        <w:t>Введение</w:t>
      </w:r>
      <w:bookmarkEnd w:id="0"/>
    </w:p>
    <w:p w:rsidR="00FF68B6" w:rsidRPr="00FF68B6" w:rsidRDefault="00FF68B6" w:rsidP="00FF68B6">
      <w:pPr>
        <w:suppressAutoHyphens/>
        <w:spacing w:after="0" w:line="360" w:lineRule="auto"/>
        <w:ind w:firstLine="709"/>
        <w:rPr>
          <w:rFonts w:ascii="Times New Roman" w:hAnsi="Times New Roman" w:cs="Times New Roman"/>
          <w:b/>
          <w:bCs/>
          <w:sz w:val="28"/>
          <w:szCs w:val="32"/>
          <w:lang w:val="ru-RU"/>
        </w:rPr>
      </w:pPr>
    </w:p>
    <w:p w:rsid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В системе органов государственного управления министерства играют важную роль. Министерства – республиканские органы госуправления, проводящие государственную политику, осуществляющие регулирование и управление в соответствующей отрасли и координирующие деятельность в этой отрасли иных республиканских органов госуправления.</w:t>
      </w:r>
      <w:r w:rsidR="00FF68B6">
        <w:rPr>
          <w:rFonts w:ascii="Times New Roman" w:hAnsi="Times New Roman" w:cs="Times New Roman"/>
          <w:sz w:val="28"/>
          <w:szCs w:val="28"/>
          <w:lang w:val="ru-RU"/>
        </w:rPr>
        <w:t xml:space="preserve"> </w:t>
      </w:r>
      <w:r w:rsidRPr="00FF68B6">
        <w:rPr>
          <w:rFonts w:ascii="Times New Roman" w:hAnsi="Times New Roman" w:cs="Times New Roman"/>
          <w:sz w:val="28"/>
          <w:szCs w:val="28"/>
          <w:lang w:val="ru-RU"/>
        </w:rPr>
        <w:t>Министерства имеют больший вес по сравнению с другими органами госуправления, в первую очередь в связи с величиной, масштабом деятельности. Они являются основной организационно-правовой формой госуправления.</w:t>
      </w:r>
    </w:p>
    <w:p w:rsidR="00790FCC" w:rsidRP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Министерство экономики – одно из ведущих среди министерств. К его ведению относится огромное количество функций. Он ведает такими вопросами управления, которые связаны с осуществлением общих для всех остальных органов, организаций функций управления, его полномочия распространяются на все республиканские и местные органы госуправления. Возникает ощущение, что роль непосредственно этого министерства неуклонно растет, в частности в связи с развитием экономических отношений в стране, которые должны через деятельность Минэкономики получают свое урегулирование.</w:t>
      </w:r>
    </w:p>
    <w:p w:rsid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Моей задачей в этой работе было выяснить, каковы особенности деятельности данного министерства на фоне остальных органов госуправления, что непосредственно относится к его компетенции, какова структура данного органа и основные формы работы.</w:t>
      </w:r>
      <w:r w:rsidR="00FF68B6">
        <w:rPr>
          <w:rFonts w:ascii="Times New Roman" w:hAnsi="Times New Roman" w:cs="Times New Roman"/>
          <w:sz w:val="28"/>
          <w:szCs w:val="28"/>
          <w:lang w:val="ru-RU"/>
        </w:rPr>
        <w:t xml:space="preserve"> </w:t>
      </w:r>
      <w:r w:rsidRPr="00FF68B6">
        <w:rPr>
          <w:rFonts w:ascii="Times New Roman" w:hAnsi="Times New Roman" w:cs="Times New Roman"/>
          <w:sz w:val="28"/>
          <w:szCs w:val="28"/>
          <w:lang w:val="ru-RU"/>
        </w:rPr>
        <w:t>Моей целью являлось определить общее с другими министерствами и особенное в правовом статусе и работе данного органа.</w:t>
      </w:r>
    </w:p>
    <w:p w:rsidR="00790FCC" w:rsidRP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В качестве используемой литературы в основном мною был использован нормативно-правовой материал.</w:t>
      </w:r>
    </w:p>
    <w:p w:rsidR="00FF68B6" w:rsidRPr="00FF68B6" w:rsidRDefault="00FF68B6" w:rsidP="00FF68B6">
      <w:pPr>
        <w:suppressAutoHyphens/>
        <w:spacing w:after="0" w:line="360" w:lineRule="auto"/>
        <w:ind w:firstLine="709"/>
        <w:rPr>
          <w:rFonts w:ascii="Times New Roman" w:hAnsi="Times New Roman" w:cs="Times New Roman"/>
          <w:sz w:val="28"/>
          <w:szCs w:val="28"/>
          <w:lang w:val="ru-RU"/>
        </w:rPr>
      </w:pPr>
    </w:p>
    <w:p w:rsidR="00FF68B6" w:rsidRDefault="00790FCC" w:rsidP="00FF68B6">
      <w:pPr>
        <w:suppressAutoHyphens/>
        <w:spacing w:after="0" w:line="360" w:lineRule="auto"/>
        <w:ind w:firstLine="709"/>
        <w:rPr>
          <w:rFonts w:ascii="Times New Roman" w:hAnsi="Times New Roman" w:cs="Times New Roman"/>
          <w:b/>
          <w:bCs/>
          <w:sz w:val="28"/>
          <w:szCs w:val="32"/>
          <w:lang w:val="ru-RU"/>
        </w:rPr>
      </w:pPr>
      <w:r w:rsidRPr="00FF68B6">
        <w:rPr>
          <w:rFonts w:ascii="Times New Roman" w:hAnsi="Times New Roman" w:cs="Times New Roman"/>
          <w:sz w:val="28"/>
          <w:szCs w:val="28"/>
          <w:lang w:val="ru-RU"/>
        </w:rPr>
        <w:br w:type="page"/>
      </w:r>
      <w:bookmarkStart w:id="1" w:name="_Toc262606431"/>
      <w:r w:rsidRPr="00FF68B6">
        <w:rPr>
          <w:rFonts w:ascii="Times New Roman" w:hAnsi="Times New Roman" w:cs="Times New Roman"/>
          <w:b/>
          <w:bCs/>
          <w:sz w:val="28"/>
          <w:szCs w:val="32"/>
          <w:lang w:val="ru-RU"/>
        </w:rPr>
        <w:t>Глава 1. Понятие, назначение, функции Министерства экономики</w:t>
      </w:r>
      <w:bookmarkEnd w:id="1"/>
    </w:p>
    <w:p w:rsidR="00FF68B6" w:rsidRPr="00FF68B6" w:rsidRDefault="00FF68B6" w:rsidP="00FF68B6">
      <w:pPr>
        <w:suppressAutoHyphens/>
        <w:spacing w:after="0" w:line="360" w:lineRule="auto"/>
        <w:ind w:firstLine="709"/>
        <w:rPr>
          <w:rFonts w:ascii="Times New Roman" w:hAnsi="Times New Roman" w:cs="Times New Roman"/>
          <w:b/>
          <w:bCs/>
          <w:sz w:val="28"/>
          <w:szCs w:val="32"/>
          <w:lang w:val="ru-RU"/>
        </w:rPr>
      </w:pPr>
    </w:p>
    <w:p w:rsidR="00FF68B6" w:rsidRDefault="00790FCC" w:rsidP="00FF68B6">
      <w:pPr>
        <w:pStyle w:val="ConsPlusNormal"/>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Министерство экономики Республики Беларусь</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 это республиканский орган государственного управления, подчиненный Правительству Республики Беларусь, подобно всем остальным министерствам. Его основная цель состоит разработке и реализации государственной социально-экономической политики, в частности: бюджетно-финансовой, налоговой, денежно-кредитной, ценовой и социальной (совместно с Министерством финансов, Министерством по налогам и сборам и Национальным банком).</w:t>
      </w:r>
    </w:p>
    <w:p w:rsidR="00790FCC" w:rsidRPr="00FF68B6" w:rsidRDefault="00790FCC" w:rsidP="00FF68B6">
      <w:pPr>
        <w:pStyle w:val="ConsPlusNormal"/>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В ст. 4 Положения о Минэкономики от 07.12.2006 №1632</w:t>
      </w:r>
      <w:r w:rsidRPr="00FF68B6">
        <w:rPr>
          <w:rFonts w:ascii="Times New Roman" w:hAnsi="Times New Roman"/>
          <w:sz w:val="28"/>
        </w:rPr>
        <w:t xml:space="preserve"> </w:t>
      </w:r>
      <w:r w:rsidRPr="00FF68B6">
        <w:rPr>
          <w:rFonts w:ascii="Times New Roman" w:hAnsi="Times New Roman" w:cs="Times New Roman"/>
          <w:sz w:val="28"/>
          <w:szCs w:val="28"/>
        </w:rPr>
        <w:t>закреплены основные задачи данного министерства: разработка общей стратегии и главных направлений государственной политики в сфере экономики; создание условий, необходимых для устойчивого экономического роста и повышения благосостояния населения, сдерживания инфляции; разработка мер для рационального использования ресурсного, производственного, научно-технического и кадрового потенциала страны; подготовка платежного, торгового, финансовых, товарных и других балансов; разработка и осуществление мер по укреплению взаимовыгодного экономического сотрудничества с другими государствами, в особенности,</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с Российской Федерацией и иными участниками СНГ; управление государственным имуществом и приватизацией; защита имущественных прав и интересов РБ на ее территории и за рубежом и др.</w:t>
      </w:r>
    </w:p>
    <w:p w:rsidR="00790FCC" w:rsidRPr="00FF68B6" w:rsidRDefault="00790FCC" w:rsidP="00523804">
      <w:pPr>
        <w:pStyle w:val="ConsPlusNormal"/>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В ст. 5 уже упомянутого выше Положения перечислены основные функции, прямо вытекающие из задач:</w:t>
      </w:r>
    </w:p>
    <w:p w:rsidR="00790FCC" w:rsidRP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участвует в проведении экономических экспертиз проектов решений об иностранных инвестициях, кредитах, о корпоративных образованиях с долей государственной собственности, о международном экономическом сотрудничестве (в том числе создание межгосударственных экономических образований). В компетенцию Минэкономики входит регистрация хозяйственных групп, создаваемых на территории республики.</w:t>
      </w:r>
    </w:p>
    <w:p w:rsid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участвует в проведении реформ в области социального обеспечения и страхования (социальная сфера).</w:t>
      </w:r>
    </w:p>
    <w:p w:rsidR="00790FCC" w:rsidRP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осуществляет антимонопольную деятельность, направленную на развитие конкуренции (осуществление контроля за ценообразованием, за деятельностью организаций и индивидуальных предпринимателей, занимающих доминирующее положение на товарном рынке.</w:t>
      </w:r>
    </w:p>
    <w:p w:rsid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стимулирует привлечение внутренних и внешних инвестиций, занимается их эффективным распределением и использованием, определяет объемы капитальных вложений из бюджетных источников; участвует в инновационной деятельности: совместно с республиканскими органами государственного управления и Национальной академией наук принимает решения по поводу внедрения научно-технических открытий и государственной поддержки науки.</w:t>
      </w:r>
    </w:p>
    <w:p w:rsid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занимается госзаказами: предлагает перечни продукции, назначает государственных заказчиков, определяет финансирование.</w:t>
      </w:r>
    </w:p>
    <w:p w:rsid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составляет прогнозы торговых и платежных балансов, регулирует экспортно-импортную политику государства, включая меры таможенного, тарифного и нетарифного регулирования, заключает международные договоры межведомственного характера, принимает участие в работе международных финансово-экономических организаций (внешнеэкономическая политика).</w:t>
      </w:r>
    </w:p>
    <w:p w:rsid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вырабатывает направления деятельности в каждой отдельной отрасли, оказывает поддержку, обеспечивая стратегически важными материальными ресурсами, в том числе принимает участие в реформировании непроизводственных отраслей.</w:t>
      </w:r>
    </w:p>
    <w:p w:rsidR="00790FCC" w:rsidRP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ведет и является их держателем Государственного реестра финансово-промышленных и иных хозяйственных групп, Реестра имущества, находящегося в республиканской собственности, Реестра субъектов естественных монополий, Реестра хозяйствующих субъектов, занимающих доминирующее положение на товарных рынках.</w:t>
      </w:r>
    </w:p>
    <w:p w:rsidR="00790FCC" w:rsidRP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осуществляет контроль за эффективностью использования находящегося в республиканской собственности имущества.</w:t>
      </w:r>
    </w:p>
    <w:p w:rsidR="00790FCC" w:rsidRP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заведует созданием, реорганизацией и ликвидацией республиканских юридических лиц, передачей их в собственность административно-территориальных единиц, аренду.</w:t>
      </w:r>
    </w:p>
    <w:p w:rsidR="00790FCC" w:rsidRP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рассматривает предложения о разгосударствлении, приватизации и вносит соответствующие предложения в Совет Министров; принимает решения о преобразовании республиканских унитарных предприятий в открытые акционерные общества.</w:t>
      </w:r>
    </w:p>
    <w:p w:rsidR="00790FCC" w:rsidRP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организует работу по оценке стоимости имущества, находящегося в республиканской собственности, проводит экспертизу достоверности этой оценки.</w:t>
      </w:r>
    </w:p>
    <w:p w:rsidR="00790FCC" w:rsidRP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выступает от имени государства держателем акций, принадлежащих Республике Беларусь, может передавать их в управление различного рода организациям, юридическим и физическим лицам и осуществляет контроль за управлением данными акциями.</w:t>
      </w:r>
    </w:p>
    <w:p w:rsidR="00790FCC" w:rsidRP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поддержка предпринимательства, малого и среднего бизнеса, развития конкуренции, в связи с чем может взаимодействовать с общественными объединениями и международными организациями.</w:t>
      </w:r>
    </w:p>
    <w:p w:rsidR="00790FCC" w:rsidRP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осуществляет меры по предупреждению банкротства коммерческих организаций и индивидуальных предпринимателей.</w:t>
      </w:r>
    </w:p>
    <w:p w:rsidR="00FF68B6"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проводит анализ и оценку социально-экономической ситуации в Республике Беларусь и разрабатывает в связи с этим государственные программы и прогнозы (совместно с Министерством статистики и анализа, Министерством финансов и Нацбанком).</w:t>
      </w:r>
    </w:p>
    <w:p w:rsidR="00790FCC" w:rsidRDefault="00790FCC" w:rsidP="00523804">
      <w:pPr>
        <w:pStyle w:val="ConsPlusNormal"/>
        <w:tabs>
          <w:tab w:val="left" w:pos="1134"/>
        </w:tabs>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осуществляет контроль выполнения экономических программ, прогнозов и решений по социально-экономическим проблемам,</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деятельности субъектов экономики.</w:t>
      </w:r>
    </w:p>
    <w:p w:rsidR="00790FCC" w:rsidRPr="00FF68B6" w:rsidRDefault="008F060D" w:rsidP="00523804">
      <w:pPr>
        <w:suppressAutoHyphens/>
        <w:spacing w:after="0" w:line="360" w:lineRule="auto"/>
        <w:ind w:firstLine="709"/>
        <w:rPr>
          <w:rFonts w:ascii="Times New Roman" w:hAnsi="Times New Roman" w:cs="Times New Roman"/>
          <w:b/>
          <w:bCs/>
          <w:sz w:val="28"/>
          <w:szCs w:val="32"/>
          <w:lang w:val="ru-RU"/>
        </w:rPr>
      </w:pPr>
      <w:bookmarkStart w:id="2" w:name="_Toc262606432"/>
      <w:r>
        <w:rPr>
          <w:rFonts w:ascii="Times New Roman" w:hAnsi="Times New Roman" w:cs="Times New Roman"/>
          <w:b/>
          <w:bCs/>
          <w:sz w:val="28"/>
          <w:szCs w:val="32"/>
          <w:lang w:val="ru-RU"/>
        </w:rPr>
        <w:br w:type="page"/>
      </w:r>
      <w:r w:rsidR="00790FCC" w:rsidRPr="00FF68B6">
        <w:rPr>
          <w:rFonts w:ascii="Times New Roman" w:hAnsi="Times New Roman" w:cs="Times New Roman"/>
          <w:b/>
          <w:bCs/>
          <w:sz w:val="28"/>
          <w:szCs w:val="32"/>
          <w:lang w:val="ru-RU"/>
        </w:rPr>
        <w:t>Глава 2. Структура Минэкономики</w:t>
      </w:r>
      <w:bookmarkEnd w:id="2"/>
    </w:p>
    <w:p w:rsidR="00FF68B6" w:rsidRPr="00FF68B6" w:rsidRDefault="00FF68B6" w:rsidP="00523804">
      <w:pPr>
        <w:suppressAutoHyphens/>
        <w:spacing w:after="0" w:line="360" w:lineRule="auto"/>
        <w:ind w:firstLine="709"/>
        <w:rPr>
          <w:rFonts w:ascii="Times New Roman" w:hAnsi="Times New Roman" w:cs="Times New Roman"/>
          <w:b/>
          <w:bCs/>
          <w:sz w:val="28"/>
          <w:szCs w:val="32"/>
          <w:lang w:val="ru-RU"/>
        </w:rPr>
      </w:pPr>
    </w:p>
    <w:p w:rsidR="00790FCC" w:rsidRPr="00FF68B6" w:rsidRDefault="00790FCC" w:rsidP="00523804">
      <w:pPr>
        <w:pStyle w:val="ConsPlusTitle"/>
        <w:suppressAutoHyphens/>
        <w:spacing w:line="360" w:lineRule="auto"/>
        <w:ind w:firstLine="709"/>
        <w:jc w:val="both"/>
        <w:rPr>
          <w:rFonts w:ascii="Times New Roman" w:hAnsi="Times New Roman" w:cs="Times New Roman"/>
          <w:b w:val="0"/>
          <w:bCs w:val="0"/>
          <w:sz w:val="28"/>
          <w:szCs w:val="28"/>
        </w:rPr>
      </w:pPr>
      <w:r w:rsidRPr="00FF68B6">
        <w:rPr>
          <w:rFonts w:ascii="Times New Roman" w:hAnsi="Times New Roman" w:cs="Times New Roman"/>
          <w:b w:val="0"/>
          <w:bCs w:val="0"/>
          <w:sz w:val="28"/>
          <w:szCs w:val="28"/>
        </w:rPr>
        <w:t>Для осуществления специальных (исполнительных, контрольных, регулирующих и других) функций в определенных сферах ведения, отнесенных к компетенции Министерства экономики, образуются департаменты – его структурные звенья. В настоящее время, согласно</w:t>
      </w:r>
      <w:r w:rsidRPr="00FF68B6">
        <w:rPr>
          <w:rFonts w:ascii="Times New Roman" w:hAnsi="Times New Roman"/>
          <w:sz w:val="28"/>
        </w:rPr>
        <w:t xml:space="preserve"> </w:t>
      </w:r>
      <w:r w:rsidRPr="00FF68B6">
        <w:rPr>
          <w:rFonts w:ascii="Times New Roman" w:hAnsi="Times New Roman" w:cs="Times New Roman"/>
          <w:b w:val="0"/>
          <w:bCs w:val="0"/>
          <w:sz w:val="28"/>
          <w:szCs w:val="28"/>
        </w:rPr>
        <w:t>Указу Президента Республики Беларусь № 289 от 5 мая 2006г. «О структуре Правительства Республики Беларусь», действует 3 департамента:</w:t>
      </w:r>
    </w:p>
    <w:p w:rsidR="00790FCC" w:rsidRPr="00FF68B6" w:rsidRDefault="00FD0C8B" w:rsidP="00523804">
      <w:pPr>
        <w:pStyle w:val="ConsPlusNonformat"/>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90FCC" w:rsidRPr="00FF68B6">
        <w:rPr>
          <w:rFonts w:ascii="Times New Roman" w:hAnsi="Times New Roman" w:cs="Times New Roman"/>
          <w:sz w:val="28"/>
          <w:szCs w:val="28"/>
        </w:rPr>
        <w:t>Департамент ценовой политики</w:t>
      </w:r>
    </w:p>
    <w:p w:rsidR="00FF68B6" w:rsidRDefault="00FD0C8B" w:rsidP="00523804">
      <w:pPr>
        <w:pStyle w:val="ConsPlusNonformat"/>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90FCC" w:rsidRPr="00FF68B6">
        <w:rPr>
          <w:rFonts w:ascii="Times New Roman" w:hAnsi="Times New Roman" w:cs="Times New Roman"/>
          <w:sz w:val="28"/>
          <w:szCs w:val="28"/>
        </w:rPr>
        <w:t>Департамент по санации и банкротству (постановлением Совмина от 06.01.2009 №4 введены следующие территориальных органов по вопросам санации и банкротства):</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Брестский областной территориальный отдел по санации и банкротству</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Витебский областной территориальный отдел по санации и банкротству</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Гомельский областной территориальный отдел по санации и банкротству</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Гродненский областной территориальный отдел по санации и банкротству</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Минский областной территориальный отдел по санации и банкротству</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Минский городской территориальный отдел по санации и банкротству</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Могилевский областной территориальный отдел по санации и банкротству</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3</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Департамент по предпринимательству</w:t>
      </w:r>
    </w:p>
    <w:p w:rsidR="00FF68B6" w:rsidRDefault="00790FCC" w:rsidP="00523804">
      <w:pPr>
        <w:pStyle w:val="ConsPlusNonformat"/>
        <w:suppressAutoHyphens/>
        <w:spacing w:line="360" w:lineRule="auto"/>
        <w:ind w:firstLine="709"/>
        <w:jc w:val="both"/>
        <w:rPr>
          <w:rFonts w:ascii="Times New Roman" w:hAnsi="Times New Roman"/>
          <w:sz w:val="28"/>
        </w:rPr>
      </w:pPr>
      <w:r w:rsidRPr="00FF68B6">
        <w:rPr>
          <w:rFonts w:ascii="Times New Roman" w:hAnsi="Times New Roman" w:cs="Times New Roman"/>
          <w:sz w:val="28"/>
          <w:szCs w:val="28"/>
        </w:rPr>
        <w:t>Образуемые департаменты обладают правами юридического лица, что наделяет их определенными правами в сравнении с департаментами без таких прав. В силу принадлежности к</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департаментам с</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правами юридического лица,</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департаменты Минэкономики:</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имеют</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самостоятельный баланс,</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счета</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в</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учреждениях</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банков,</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печать</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с</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изображением Государственного герба Республики Беларусь и со своим наименованием, а также соответствующие печати и штампы.</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могут издавать</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в пределах своей компетенции приказы, распоряжения; принимать</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решения</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ненормативного</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характера, обязательные для исполнения всеми организациями, находящимися в ведении департамента</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вправе утверждать уставы этих организаций</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 xml:space="preserve">имеют руководителя (назначаемого Советом Министров, способного издавать </w:t>
      </w:r>
      <w:r w:rsidR="00542F75" w:rsidRPr="00FF68B6">
        <w:rPr>
          <w:rFonts w:ascii="Times New Roman" w:hAnsi="Times New Roman" w:cs="Times New Roman"/>
          <w:sz w:val="28"/>
          <w:szCs w:val="28"/>
        </w:rPr>
        <w:t>акты,</w:t>
      </w:r>
      <w:r w:rsidRPr="00FF68B6">
        <w:rPr>
          <w:rFonts w:ascii="Times New Roman" w:hAnsi="Times New Roman" w:cs="Times New Roman"/>
          <w:sz w:val="28"/>
          <w:szCs w:val="28"/>
        </w:rPr>
        <w:t xml:space="preserve"> в том числе нормативного характера).</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Кроме того, в структуре Министерства экономики можно выделить:</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Главное управление макроэкономического анализа и прогнозирования</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Главное управление финансовой, налоговой, денежно-кредитной и валютной политики</w:t>
      </w:r>
    </w:p>
    <w:p w:rsid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Главное управление внешней экономической политики</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Главное управление промышленности, транспорта и связи</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Главное управление агропромышленного и лесного комплексов</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Главное управление топливно-энергетического комплекса, химической и фармацевтической промышленности</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Главное управление инвестиций</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Управление государственной политики в сфере имущественных отношений</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Управление строительства и жилищно-коммунального хозяйства</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Управление по мобилизационной подготовке экономики, вопросам обороны, безопасности и правоохранительной деятельности</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Управление труда и социальной политики</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Управление отраслей социальной сферы</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Управление регионального развития и окружающей среды</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Управление совершенствования организационных форм управления</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Управление торговли и государственных закупок</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Юридическое управление</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Управление информатизации</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Отдел по сотрудничеству с международными организациями координации технической помощи</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Управление бухгалтерского учета и финансирования</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Управление контроля и делопроизводства.</w:t>
      </w:r>
    </w:p>
    <w:p w:rsidR="00790FCC" w:rsidRPr="00FF68B6" w:rsidRDefault="00790FCC" w:rsidP="00523804">
      <w:pPr>
        <w:pStyle w:val="ConsPlusNormal"/>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Министерство экономики имеет в своем составе коллегию в составе 24 человек, которая создается для коллективного обсуждения наиболее важных вопросов и выработки решений по ним. В состав коллегии входят Министр (председатель коллегии), заместители Министра, директора департаментов и фонда, а также другие работники Минэкономики и находящихся в его подчинении организаций. Решения коллегии оформляются протоколами и реализуются на основании принятых в их исполнение приказами, постановлениями Минэкономики. В случае разногласий между Министром и членами коллегии, Министр проводит в жизнь свои решения, докладывая о них Совету Министров, а члены коллегии в свою очередь могут сообщить Совету Министров свое мнение.</w:t>
      </w:r>
    </w:p>
    <w:p w:rsidR="00790FCC" w:rsidRPr="00FF68B6" w:rsidRDefault="00790FCC" w:rsidP="00523804">
      <w:pPr>
        <w:pStyle w:val="ConsPlusNormal"/>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В систему Минэкономики в том числе входят Научно-исследовательский экономический институт Минэкономики (НИЭИ), Республиканское унитарное предприятие вычислительной техники и информатики «БелВТИ», Республиканское унитарное предприятие «Национальное инвестиционное агентство» и Республиканское унитарное предприятие «Центр по ценам».</w:t>
      </w:r>
    </w:p>
    <w:p w:rsidR="00790FCC" w:rsidRPr="00FF68B6" w:rsidRDefault="00790FCC" w:rsidP="00523804">
      <w:pPr>
        <w:pStyle w:val="ConsPlusNormal"/>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Во главе Минэкономики стоит Министр, назначаемый на должность и освобождаемый от должности Президентом. Министр экономики имеет заместителей, численность которых определяется Президентом по представлению Совета Министров. Министр экономики несет персональную ответственность за выполнение возложенных на Минэкономики функций; вносит в Совет Министров проекты актов законодательства по вопросам, входящим в компетенцию Минэкономики; распределяет обязанности между заместителями и руководителями структурных подразделений; назначает на должность и освобождает от должности работников Минэкономики, руководителей организаций, находящихся в ведении Минэкономики, за исключением руководителей департаментов и фонда, которые назначаются на должность и освобождаются от должности Правительством по согласованию с Президентом; действует от имени Минэкономики, распоряжается его имуществом; издает приказы и подписывает постановления; создает фонды на представительские цели и другие мероприятия; обеспечивает охрану государственных секретов в Минэкономики и подчиненных ему организациях.</w:t>
      </w:r>
    </w:p>
    <w:p w:rsidR="00790FCC" w:rsidRPr="00FF68B6" w:rsidRDefault="00790FCC" w:rsidP="00523804">
      <w:pPr>
        <w:pStyle w:val="ConsPlusNormal"/>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При Минэкономики создается также экономический совет специально для выработки научно обоснованных решений по социально-экономическим вопросам и координации экономических исследований. В состав экономического совета включаются специалисты органов управления, отраслей экономики, ведущие ученые, руководители территориальных органов по экономике, управлению государственным имуществом, приватизации, предпринимательству, антимонопольной и ценовой политике.</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p>
    <w:p w:rsidR="00790FCC" w:rsidRPr="00FF68B6" w:rsidRDefault="00790FCC" w:rsidP="00523804">
      <w:pPr>
        <w:suppressAutoHyphens/>
        <w:spacing w:after="0" w:line="360" w:lineRule="auto"/>
        <w:ind w:firstLine="709"/>
        <w:rPr>
          <w:rFonts w:ascii="Times New Roman" w:hAnsi="Times New Roman" w:cs="Times New Roman"/>
          <w:b/>
          <w:bCs/>
          <w:sz w:val="28"/>
          <w:szCs w:val="32"/>
          <w:lang w:val="ru-RU"/>
        </w:rPr>
      </w:pPr>
      <w:r w:rsidRPr="00FF68B6">
        <w:rPr>
          <w:rFonts w:ascii="Times New Roman" w:hAnsi="Times New Roman" w:cs="Times New Roman"/>
          <w:b/>
          <w:bCs/>
          <w:sz w:val="28"/>
          <w:szCs w:val="32"/>
          <w:lang w:val="ru-RU"/>
        </w:rPr>
        <w:br w:type="page"/>
      </w:r>
      <w:bookmarkStart w:id="3" w:name="_Toc262606433"/>
      <w:r w:rsidRPr="00FF68B6">
        <w:rPr>
          <w:rFonts w:ascii="Times New Roman" w:hAnsi="Times New Roman" w:cs="Times New Roman"/>
          <w:b/>
          <w:bCs/>
          <w:sz w:val="28"/>
          <w:szCs w:val="32"/>
          <w:lang w:val="ru-RU"/>
        </w:rPr>
        <w:t>Глава 3. Департамент по предпринимательству Минэкономики</w:t>
      </w:r>
      <w:bookmarkEnd w:id="3"/>
    </w:p>
    <w:p w:rsidR="00FF68B6" w:rsidRPr="00FF68B6" w:rsidRDefault="00FF68B6" w:rsidP="00523804">
      <w:pPr>
        <w:suppressAutoHyphens/>
        <w:spacing w:after="0" w:line="360" w:lineRule="auto"/>
        <w:ind w:firstLine="709"/>
        <w:rPr>
          <w:rFonts w:ascii="Times New Roman" w:hAnsi="Times New Roman" w:cs="Times New Roman"/>
          <w:b/>
          <w:bCs/>
          <w:sz w:val="28"/>
          <w:szCs w:val="32"/>
          <w:lang w:val="ru-RU"/>
        </w:rPr>
      </w:pPr>
    </w:p>
    <w:p w:rsidR="00790FCC" w:rsidRPr="00FF68B6" w:rsidRDefault="00790FCC" w:rsidP="00523804">
      <w:pPr>
        <w:suppressAutoHyphens/>
        <w:autoSpaceDE w:val="0"/>
        <w:autoSpaceDN w:val="0"/>
        <w:adjustRightInd w:val="0"/>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Рассмотрим деятельность департаментов Минэкономики на примере Департамента по предпринимательству (местонахождение Департамента: г.Минск, ул. Мясникова, 39). Деятельность этого департамента регулируется Положением «О Департаменте по предпринимательству Министерства экономики Республики Беларусь», утвержденного постановлением Совета Министров «Отдельные вопросы Министерства экономики Республики Беларусь» от 29.07.2006 №967.</w:t>
      </w:r>
    </w:p>
    <w:p w:rsidR="00790FCC" w:rsidRPr="00FF68B6" w:rsidRDefault="00790FCC" w:rsidP="00523804">
      <w:pPr>
        <w:suppressAutoHyphens/>
        <w:autoSpaceDE w:val="0"/>
        <w:autoSpaceDN w:val="0"/>
        <w:adjustRightInd w:val="0"/>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Задачей непосредственно этого департамента являются защита, поддержка и регулирование субъектов малого и среднего предпринимательства в Республике Беларусь.</w:t>
      </w:r>
    </w:p>
    <w:p w:rsidR="00FF68B6" w:rsidRDefault="00790FCC" w:rsidP="00523804">
      <w:pPr>
        <w:suppressAutoHyphens/>
        <w:autoSpaceDE w:val="0"/>
        <w:autoSpaceDN w:val="0"/>
        <w:adjustRightInd w:val="0"/>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Департамент возглавляет директор. Директор Департамента имеет заместителей, назначаемых Министром экономики по согласованию с Советом Министров.</w:t>
      </w:r>
    </w:p>
    <w:p w:rsidR="00790FCC" w:rsidRPr="00FF68B6" w:rsidRDefault="00790FCC" w:rsidP="00523804">
      <w:pPr>
        <w:suppressAutoHyphens/>
        <w:autoSpaceDE w:val="0"/>
        <w:autoSpaceDN w:val="0"/>
        <w:adjustRightInd w:val="0"/>
        <w:spacing w:after="0" w:line="360" w:lineRule="auto"/>
        <w:ind w:firstLine="709"/>
        <w:rPr>
          <w:rFonts w:ascii="Times New Roman" w:hAnsi="Times New Roman" w:cs="Times New Roman"/>
          <w:b/>
          <w:bCs/>
          <w:sz w:val="28"/>
          <w:szCs w:val="32"/>
          <w:lang w:val="ru-RU"/>
        </w:rPr>
      </w:pPr>
      <w:r w:rsidRPr="00FF68B6">
        <w:rPr>
          <w:rFonts w:ascii="Times New Roman" w:hAnsi="Times New Roman" w:cs="Times New Roman"/>
          <w:sz w:val="28"/>
          <w:szCs w:val="28"/>
          <w:lang w:val="ru-RU"/>
        </w:rPr>
        <w:t>Департамент по предпринимательству</w:t>
      </w:r>
      <w:r w:rsidRPr="00FF68B6">
        <w:rPr>
          <w:rFonts w:ascii="Times New Roman" w:hAnsi="Times New Roman" w:cs="Times New Roman"/>
          <w:b/>
          <w:bCs/>
          <w:sz w:val="28"/>
          <w:szCs w:val="32"/>
          <w:lang w:val="ru-RU"/>
        </w:rPr>
        <w:t>:</w:t>
      </w:r>
    </w:p>
    <w:p w:rsidR="00790FCC" w:rsidRPr="00FF68B6" w:rsidRDefault="00790FCC" w:rsidP="00523804">
      <w:pPr>
        <w:pStyle w:val="ac"/>
        <w:suppressAutoHyphens/>
        <w:autoSpaceDE w:val="0"/>
        <w:autoSpaceDN w:val="0"/>
        <w:adjustRightInd w:val="0"/>
        <w:spacing w:after="0" w:line="360" w:lineRule="auto"/>
        <w:ind w:left="0"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разрабатывает предложения, концепции и программы по защите, поддержке (в том числе финансовой) и регулированию малого и среднего предпринимательства в РБ, осуществляет</w:t>
      </w:r>
      <w:r w:rsidR="00FF68B6">
        <w:rPr>
          <w:rFonts w:ascii="Times New Roman" w:hAnsi="Times New Roman" w:cs="Times New Roman"/>
          <w:sz w:val="28"/>
          <w:szCs w:val="28"/>
          <w:lang w:val="ru-RU"/>
        </w:rPr>
        <w:t xml:space="preserve"> </w:t>
      </w:r>
      <w:r w:rsidRPr="00FF68B6">
        <w:rPr>
          <w:rFonts w:ascii="Times New Roman" w:hAnsi="Times New Roman" w:cs="Times New Roman"/>
          <w:sz w:val="28"/>
          <w:szCs w:val="28"/>
          <w:lang w:val="ru-RU"/>
        </w:rPr>
        <w:t>их реализацию;</w:t>
      </w:r>
    </w:p>
    <w:p w:rsidR="00790FCC" w:rsidRPr="00FF68B6" w:rsidRDefault="00790FCC" w:rsidP="00523804">
      <w:pPr>
        <w:pStyle w:val="ac"/>
        <w:suppressAutoHyphens/>
        <w:autoSpaceDE w:val="0"/>
        <w:autoSpaceDN w:val="0"/>
        <w:adjustRightInd w:val="0"/>
        <w:spacing w:after="0" w:line="360" w:lineRule="auto"/>
        <w:ind w:left="0"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взаимодействует с республиканскими и местными органами государственного управления в сфере защиты, поддержки и регулирования малого и среднего предпринимательства на территории административно-территориальной единицы;</w:t>
      </w:r>
    </w:p>
    <w:p w:rsidR="00790FCC" w:rsidRPr="00FF68B6" w:rsidRDefault="00790FCC" w:rsidP="00523804">
      <w:pPr>
        <w:pStyle w:val="ac"/>
        <w:suppressAutoHyphens/>
        <w:autoSpaceDE w:val="0"/>
        <w:autoSpaceDN w:val="0"/>
        <w:adjustRightInd w:val="0"/>
        <w:spacing w:after="0" w:line="360" w:lineRule="auto"/>
        <w:ind w:left="0"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содействует формированию инфраструктуры поддержки предпринимательства в Республике Беларусь, оказывает соответствующую консультационную и информационную поддержку местным исполнительным и распорядительным органам;</w:t>
      </w:r>
    </w:p>
    <w:p w:rsidR="00790FCC" w:rsidRPr="00FF68B6" w:rsidRDefault="00790FCC" w:rsidP="00523804">
      <w:pPr>
        <w:pStyle w:val="ac"/>
        <w:suppressAutoHyphens/>
        <w:autoSpaceDE w:val="0"/>
        <w:autoSpaceDN w:val="0"/>
        <w:adjustRightInd w:val="0"/>
        <w:spacing w:after="0" w:line="360" w:lineRule="auto"/>
        <w:ind w:left="0"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совершенствует систему финансовой поддержки субъектов малого и среднего предпринимательства, осуществляя взаимодействие с Белорусским фондом финансовой поддержки предпринимателей;</w:t>
      </w:r>
    </w:p>
    <w:p w:rsidR="00790FCC" w:rsidRPr="00FF68B6" w:rsidRDefault="00790FCC" w:rsidP="00523804">
      <w:pPr>
        <w:pStyle w:val="ac"/>
        <w:suppressAutoHyphens/>
        <w:autoSpaceDE w:val="0"/>
        <w:autoSpaceDN w:val="0"/>
        <w:adjustRightInd w:val="0"/>
        <w:spacing w:after="0" w:line="360" w:lineRule="auto"/>
        <w:ind w:left="0"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обеспечивает эффективное использование средств республиканского бюджета, направляемых на поддержку и развитие малого предпринимательства;</w:t>
      </w:r>
    </w:p>
    <w:p w:rsidR="00790FCC" w:rsidRPr="00FF68B6" w:rsidRDefault="00790FCC" w:rsidP="00523804">
      <w:pPr>
        <w:pStyle w:val="ac"/>
        <w:suppressAutoHyphens/>
        <w:autoSpaceDE w:val="0"/>
        <w:autoSpaceDN w:val="0"/>
        <w:adjustRightInd w:val="0"/>
        <w:spacing w:after="0" w:line="360" w:lineRule="auto"/>
        <w:ind w:left="0"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рассматривает в пределах своей компетенции в порядке, установленном законодательством, обращения граждан (индивидуальных предпринимателей,</w:t>
      </w:r>
      <w:r w:rsidR="00FF68B6">
        <w:rPr>
          <w:rFonts w:ascii="Times New Roman" w:hAnsi="Times New Roman" w:cs="Times New Roman"/>
          <w:sz w:val="28"/>
          <w:szCs w:val="28"/>
          <w:lang w:val="ru-RU"/>
        </w:rPr>
        <w:t xml:space="preserve"> </w:t>
      </w:r>
      <w:r w:rsidRPr="00FF68B6">
        <w:rPr>
          <w:rFonts w:ascii="Times New Roman" w:hAnsi="Times New Roman" w:cs="Times New Roman"/>
          <w:sz w:val="28"/>
          <w:szCs w:val="28"/>
          <w:lang w:val="ru-RU"/>
        </w:rPr>
        <w:t>юридических лиц);</w:t>
      </w:r>
    </w:p>
    <w:p w:rsidR="00790FCC" w:rsidRPr="00FF68B6" w:rsidRDefault="00790FCC" w:rsidP="00523804">
      <w:pPr>
        <w:pStyle w:val="ac"/>
        <w:suppressAutoHyphens/>
        <w:autoSpaceDE w:val="0"/>
        <w:autoSpaceDN w:val="0"/>
        <w:adjustRightInd w:val="0"/>
        <w:spacing w:after="0" w:line="360" w:lineRule="auto"/>
        <w:ind w:left="0"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принимает участие в выработке предложений о развитии предпринимательства с государствами — участниками СНГ.</w:t>
      </w:r>
    </w:p>
    <w:p w:rsidR="00790FCC" w:rsidRPr="00FF68B6" w:rsidRDefault="00790FCC" w:rsidP="00523804">
      <w:pPr>
        <w:suppressAutoHyphens/>
        <w:autoSpaceDE w:val="0"/>
        <w:autoSpaceDN w:val="0"/>
        <w:adjustRightInd w:val="0"/>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Департамент имеет право вносить проекты нормативных правовых актов по вопросам, относящимся к его компетенции, на утверждение Минэкономики; привлекать на договорной основе научные коллективы, высшие учебные заведения для подготовки предложений по развития предпринимательства; запрашивать у республиканских и местных органов государственного управления информацию по вопросам, входящим в его компетенцию.</w:t>
      </w:r>
    </w:p>
    <w:p w:rsidR="00790FCC" w:rsidRPr="00FF68B6" w:rsidRDefault="00790FCC" w:rsidP="00523804">
      <w:pPr>
        <w:suppressAutoHyphens/>
        <w:autoSpaceDE w:val="0"/>
        <w:autoSpaceDN w:val="0"/>
        <w:adjustRightInd w:val="0"/>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Подобно коллегии Минэкономики аналогичная структура создается и на уровне департамента. В его состав входят директор Департамента (председатель коллегии), его заместители и другие работники Департамента (не более 7 человек). Численность коллегии, её персональный состав утверждаются Министром экономики по представлению директора Департамента.</w:t>
      </w:r>
    </w:p>
    <w:p w:rsidR="00790FCC" w:rsidRPr="00FF68B6" w:rsidRDefault="00790FCC" w:rsidP="00523804">
      <w:pPr>
        <w:suppressAutoHyphens/>
        <w:autoSpaceDE w:val="0"/>
        <w:autoSpaceDN w:val="0"/>
        <w:adjustRightInd w:val="0"/>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Решения коллегии Департамента оформляются протоколом. По решениям, требующим нормативного закрепления, принимаются соответствующие постановления Минэкономики. По иным вопросам директором Департамента могут издаваться приказы.</w:t>
      </w:r>
    </w:p>
    <w:p w:rsidR="00FF68B6" w:rsidRDefault="00790FCC" w:rsidP="00523804">
      <w:pPr>
        <w:suppressAutoHyphens/>
        <w:autoSpaceDE w:val="0"/>
        <w:autoSpaceDN w:val="0"/>
        <w:adjustRightInd w:val="0"/>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Ситуация разрешения разногласий в коллегии Департамента аналогична ситуации в коллегии Минэкономики. В случае возникновения разногласий между директором Департамента и членами коллегии решение принимает директор Департамента, докладывая о нем Министру экономики. Члены коллегии могут проинформировать Министра экономики о своей позиции.</w:t>
      </w:r>
    </w:p>
    <w:p w:rsid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Финансирование Департамента определяется Министром экономики на основании сметы и осуществляется из</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средств</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республиканского бюджета. Имущество Департамента является республиканской собственностью и</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закрепляется</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за</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ним</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на</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праве оперативного управления.</w:t>
      </w:r>
    </w:p>
    <w:p w:rsidR="00790FCC" w:rsidRPr="00FF68B6" w:rsidRDefault="00790FCC" w:rsidP="00523804">
      <w:pPr>
        <w:pStyle w:val="ConsPlusNonformat"/>
        <w:suppressAutoHyphens/>
        <w:spacing w:line="360" w:lineRule="auto"/>
        <w:ind w:firstLine="709"/>
        <w:jc w:val="both"/>
        <w:rPr>
          <w:rFonts w:ascii="Times New Roman" w:hAnsi="Times New Roman" w:cs="Times New Roman"/>
          <w:sz w:val="28"/>
          <w:szCs w:val="28"/>
        </w:rPr>
      </w:pPr>
      <w:r w:rsidRPr="00FF68B6">
        <w:rPr>
          <w:rFonts w:ascii="Times New Roman" w:hAnsi="Times New Roman" w:cs="Times New Roman"/>
          <w:sz w:val="28"/>
          <w:szCs w:val="28"/>
        </w:rPr>
        <w:t>Реорганизация</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и</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ликвидация департамента осуществляются по решению</w:t>
      </w:r>
      <w:r w:rsidR="00FF68B6">
        <w:rPr>
          <w:rFonts w:ascii="Times New Roman" w:hAnsi="Times New Roman" w:cs="Times New Roman"/>
          <w:sz w:val="28"/>
          <w:szCs w:val="28"/>
        </w:rPr>
        <w:t xml:space="preserve"> </w:t>
      </w:r>
      <w:r w:rsidRPr="00FF68B6">
        <w:rPr>
          <w:rFonts w:ascii="Times New Roman" w:hAnsi="Times New Roman" w:cs="Times New Roman"/>
          <w:sz w:val="28"/>
          <w:szCs w:val="28"/>
        </w:rPr>
        <w:t>Президента Республики Беларусь в порядке, установленном для реорганизации, ликвидации юридических лиц.</w:t>
      </w:r>
    </w:p>
    <w:p w:rsidR="00790FCC" w:rsidRPr="00FF68B6" w:rsidRDefault="00790FCC" w:rsidP="00FF68B6">
      <w:pPr>
        <w:suppressAutoHyphens/>
        <w:autoSpaceDE w:val="0"/>
        <w:autoSpaceDN w:val="0"/>
        <w:adjustRightInd w:val="0"/>
        <w:spacing w:after="0" w:line="360" w:lineRule="auto"/>
        <w:ind w:firstLine="709"/>
        <w:rPr>
          <w:rFonts w:ascii="Times New Roman" w:hAnsi="Times New Roman" w:cs="Times New Roman"/>
          <w:sz w:val="28"/>
          <w:szCs w:val="28"/>
          <w:lang w:val="ru-RU"/>
        </w:rPr>
      </w:pPr>
    </w:p>
    <w:p w:rsidR="00790FCC" w:rsidRPr="00FF68B6" w:rsidRDefault="00790FCC" w:rsidP="00FF68B6">
      <w:pPr>
        <w:suppressAutoHyphens/>
        <w:spacing w:after="0" w:line="360" w:lineRule="auto"/>
        <w:ind w:firstLine="709"/>
        <w:rPr>
          <w:rFonts w:ascii="Times New Roman" w:hAnsi="Times New Roman" w:cs="Times New Roman"/>
          <w:b/>
          <w:bCs/>
          <w:sz w:val="28"/>
          <w:szCs w:val="32"/>
          <w:lang w:val="ru-RU"/>
        </w:rPr>
      </w:pPr>
      <w:r w:rsidRPr="00FF68B6">
        <w:rPr>
          <w:rFonts w:ascii="Times New Roman" w:hAnsi="Times New Roman" w:cs="Times New Roman"/>
          <w:sz w:val="28"/>
          <w:szCs w:val="28"/>
          <w:lang w:val="ru-RU"/>
        </w:rPr>
        <w:br w:type="page"/>
      </w:r>
      <w:bookmarkStart w:id="4" w:name="_Toc262606434"/>
      <w:r w:rsidRPr="00FF68B6">
        <w:rPr>
          <w:rFonts w:ascii="Times New Roman" w:hAnsi="Times New Roman" w:cs="Times New Roman"/>
          <w:b/>
          <w:bCs/>
          <w:sz w:val="28"/>
          <w:szCs w:val="32"/>
          <w:lang w:val="ru-RU"/>
        </w:rPr>
        <w:t>Глава 4. Формы работы Министерства экономики</w:t>
      </w:r>
      <w:bookmarkEnd w:id="4"/>
    </w:p>
    <w:p w:rsidR="00FF68B6" w:rsidRPr="00FF68B6" w:rsidRDefault="00FF68B6" w:rsidP="00FF68B6">
      <w:pPr>
        <w:suppressAutoHyphens/>
        <w:spacing w:after="0" w:line="360" w:lineRule="auto"/>
        <w:ind w:firstLine="709"/>
        <w:rPr>
          <w:rFonts w:ascii="Times New Roman" w:hAnsi="Times New Roman" w:cs="Times New Roman"/>
          <w:b/>
          <w:bCs/>
          <w:sz w:val="28"/>
          <w:szCs w:val="32"/>
          <w:lang w:val="ru-RU"/>
        </w:rPr>
      </w:pPr>
    </w:p>
    <w:p w:rsidR="00790FCC" w:rsidRPr="00FF68B6" w:rsidRDefault="00790FCC" w:rsidP="00FF68B6">
      <w:pPr>
        <w:suppressAutoHyphens/>
        <w:autoSpaceDE w:val="0"/>
        <w:autoSpaceDN w:val="0"/>
        <w:adjustRightInd w:val="0"/>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Классификация форм работы для Минэкономики классическая: организационно-правовые и государственно-управленческие. Организационно-правовыми формами являются единоначалие и коллегиальность. Минэкономики, как и все республиканские органы государственного управления, за исключением Нацбанка, - единоначальное, т.е. возглавляется одним лицом, хотя четкой регламентации этот факт в законодательстве не получил. Тем не менее можно говорить о превалировании именно этой формы работы, т.к. как министр, так и директора департаментов, во-первых, осуществляют всеобщее руководство деятельностью министерства (департамента), координируют деятельность подразделений, во-вторых, несут персональную ответственность за действия соответствующей структуры и, в-третьих, наделены правом издавать правовые акты. Даже при возникновении спора между Председателем (министр или директор департамента) коллегии и остальными ее членами, решение принимает именно Председатель.</w:t>
      </w:r>
    </w:p>
    <w:p w:rsidR="00790FCC" w:rsidRPr="00FF68B6" w:rsidRDefault="00790FCC" w:rsidP="00FF68B6">
      <w:pPr>
        <w:suppressAutoHyphens/>
        <w:autoSpaceDE w:val="0"/>
        <w:autoSpaceDN w:val="0"/>
        <w:adjustRightInd w:val="0"/>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Но, несмотря на значительное преимущество единоначальной формы, коллегиальная также присутствует. Коллегиальность проявляется при подготовке проектов правовых актов, в которой задействован широкий круг работников. Но в первую очередь эта форма работы выражается в формировании специальных коллегий по решению наиболее важных проблем. Но в связи с тем, что решения коллегий проводятся в жизнь постановлениями и приказами республиканских органов, можно говорить о совещательном характере коллегий, что автоматически уменьшает их значение.</w:t>
      </w:r>
    </w:p>
    <w:p w:rsidR="00790FCC" w:rsidRPr="00FF68B6" w:rsidRDefault="00790FCC" w:rsidP="00FF68B6">
      <w:pPr>
        <w:suppressAutoHyphens/>
        <w:autoSpaceDE w:val="0"/>
        <w:autoSpaceDN w:val="0"/>
        <w:adjustRightInd w:val="0"/>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Формы государственно-управленческой деятельности Минэкономики разделяют на правовые и неправовые. К правовым формам относятся правовые акты управления: приказы министра, постановления Минэкономики, распоряжения и инструкции директоров департаментов, решения коллегий. Несмотря на многообразие видов правовых актов, некоторые из них юридически не самостоятельны, т.к. они должны утверждаться другим действительно правовым актом, без которого они не будут иметь юридической силы.</w:t>
      </w:r>
    </w:p>
    <w:p w:rsidR="00790FCC" w:rsidRPr="00FF68B6" w:rsidRDefault="00790FCC" w:rsidP="00FF68B6">
      <w:pPr>
        <w:suppressAutoHyphens/>
        <w:autoSpaceDE w:val="0"/>
        <w:autoSpaceDN w:val="0"/>
        <w:adjustRightInd w:val="0"/>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К неправовым формам управления относятся организационная работа (планирование, четкое распределение обязанностей) и материально-технические действия.</w:t>
      </w:r>
    </w:p>
    <w:p w:rsidR="00CA244C" w:rsidRPr="00FE37FE" w:rsidRDefault="00CA244C" w:rsidP="00CA244C">
      <w:pPr>
        <w:suppressAutoHyphens/>
        <w:spacing w:after="0" w:line="360" w:lineRule="auto"/>
        <w:ind w:firstLine="708"/>
        <w:rPr>
          <w:rFonts w:ascii="Times New Roman" w:hAnsi="Times New Roman" w:cs="Times New Roman"/>
          <w:color w:val="FFFFFF"/>
          <w:sz w:val="28"/>
          <w:szCs w:val="28"/>
          <w:lang w:val="ru-RU" w:eastAsia="ru-RU"/>
        </w:rPr>
      </w:pPr>
      <w:r w:rsidRPr="00FE37FE">
        <w:rPr>
          <w:rFonts w:ascii="Times New Roman" w:hAnsi="Times New Roman" w:cs="Times New Roman"/>
          <w:bCs/>
          <w:noProof/>
          <w:color w:val="FFFFFF"/>
          <w:sz w:val="28"/>
          <w:szCs w:val="28"/>
          <w:lang w:val="ru-RU"/>
        </w:rPr>
        <w:t>министерство экономика научный исследовательский институт</w:t>
      </w:r>
    </w:p>
    <w:p w:rsidR="00790FCC" w:rsidRPr="00FF68B6" w:rsidRDefault="00790FCC" w:rsidP="00FD0C8B">
      <w:pPr>
        <w:pStyle w:val="2"/>
        <w:suppressAutoHyphens/>
        <w:spacing w:before="0" w:after="0" w:line="360" w:lineRule="auto"/>
        <w:ind w:left="708" w:firstLine="1"/>
        <w:jc w:val="both"/>
        <w:rPr>
          <w:rFonts w:ascii="Times New Roman" w:hAnsi="Times New Roman" w:cs="Times New Roman"/>
          <w:b/>
          <w:bCs/>
          <w:smallCaps w:val="0"/>
          <w:spacing w:val="0"/>
          <w:szCs w:val="32"/>
          <w:lang w:val="ru-RU"/>
        </w:rPr>
      </w:pPr>
      <w:r w:rsidRPr="00FF68B6">
        <w:rPr>
          <w:rFonts w:ascii="Times New Roman" w:hAnsi="Times New Roman" w:cs="Times New Roman"/>
          <w:smallCaps w:val="0"/>
          <w:spacing w:val="0"/>
          <w:lang w:val="ru-RU"/>
        </w:rPr>
        <w:br w:type="page"/>
      </w:r>
      <w:bookmarkStart w:id="5" w:name="_Toc262606435"/>
      <w:r w:rsidRPr="00FF68B6">
        <w:rPr>
          <w:rFonts w:ascii="Times New Roman" w:hAnsi="Times New Roman" w:cs="Times New Roman"/>
          <w:b/>
          <w:smallCaps w:val="0"/>
          <w:spacing w:val="0"/>
          <w:szCs w:val="32"/>
          <w:lang w:val="ru-RU"/>
        </w:rPr>
        <w:t>Глава 5.</w:t>
      </w:r>
      <w:r w:rsidRPr="00FF68B6">
        <w:rPr>
          <w:rFonts w:ascii="Times New Roman" w:hAnsi="Times New Roman" w:cs="Times New Roman"/>
          <w:smallCaps w:val="0"/>
          <w:spacing w:val="0"/>
          <w:lang w:val="ru-RU"/>
        </w:rPr>
        <w:t xml:space="preserve"> </w:t>
      </w:r>
      <w:r w:rsidRPr="00FF68B6">
        <w:rPr>
          <w:rFonts w:ascii="Times New Roman" w:hAnsi="Times New Roman" w:cs="Times New Roman"/>
          <w:b/>
          <w:bCs/>
          <w:smallCaps w:val="0"/>
          <w:spacing w:val="0"/>
          <w:szCs w:val="32"/>
          <w:lang w:val="ru-RU"/>
        </w:rPr>
        <w:t>Научно-исследовательский экономический институт Министерства экономики (НИЭИ)</w:t>
      </w:r>
      <w:bookmarkEnd w:id="5"/>
    </w:p>
    <w:p w:rsidR="00FF68B6" w:rsidRPr="00FF68B6" w:rsidRDefault="00FF68B6" w:rsidP="00FF68B6">
      <w:pPr>
        <w:suppressAutoHyphens/>
        <w:spacing w:after="0" w:line="360" w:lineRule="auto"/>
        <w:ind w:firstLine="709"/>
        <w:rPr>
          <w:rFonts w:ascii="Times New Roman" w:hAnsi="Times New Roman"/>
          <w:sz w:val="28"/>
          <w:lang w:val="ru-RU"/>
        </w:rPr>
      </w:pPr>
    </w:p>
    <w:p w:rsid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Особого внимания заслуживает Научно-исследовательский экономический институт Министерства экономики. Институт непосредственно подчинен Министерству экономики Республики Беларусь и осуществляет научные исследования в области проблем формирования и развития рыночных отношений, государственного регулирования и краткосрочного прогнозирования экономики республики, разработки прогнозов долгосрочных перспектив социально-экономического и научно-технического развития республики, разработки и внедрения информационно-аналитической системы (ИАС) Министерства экономики.</w:t>
      </w:r>
    </w:p>
    <w:p w:rsid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Институт является бюджетной научно-исследовательской организацией и действует в соответствии с Законом Республики Беларусь «О предприятиях в Республике Беларусь», другими законодательными и нормативными актами республики, регламентирующими деятельность научно-исследовательских, конструкторских, проектно-конструкторских и технологических организаций. В своей деятельности Институт руководствуется организационно-распорядительными документами и указаниями Министерства экономики.</w:t>
      </w:r>
    </w:p>
    <w:p w:rsid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Институт работает во взаимодействии с ведущими научно- исследовательскими организациями республики, поддерживает связи с международными научно-исследовательскими организациями.</w:t>
      </w:r>
    </w:p>
    <w:p w:rsid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Институт использует в своей деятельности прогрессивные методы исследований, средства автоматизации с применением современной вычислительной техники, оргтехники и средств связи.</w:t>
      </w:r>
    </w:p>
    <w:p w:rsid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 xml:space="preserve">Источником финансирования научно-исследовательских работ являются бюджетные ассигнования и средства, получаемые от других организаций за выполнение работ по хозяйственным договорам. Научно-исследовательские работы, выполняемые трудовым коллективом, реализуются </w:t>
      </w:r>
      <w:r w:rsidR="00906301" w:rsidRPr="00FF68B6">
        <w:rPr>
          <w:rFonts w:ascii="Times New Roman" w:hAnsi="Times New Roman" w:cs="Times New Roman"/>
          <w:sz w:val="28"/>
          <w:szCs w:val="28"/>
          <w:lang w:val="ru-RU"/>
        </w:rPr>
        <w:t>институтом,</w:t>
      </w:r>
      <w:r w:rsidRPr="00FF68B6">
        <w:rPr>
          <w:rFonts w:ascii="Times New Roman" w:hAnsi="Times New Roman" w:cs="Times New Roman"/>
          <w:sz w:val="28"/>
          <w:szCs w:val="28"/>
          <w:lang w:val="ru-RU"/>
        </w:rPr>
        <w:t xml:space="preserve"> как в порядке выполнения заказов-договоров, так и на основании хозяйственных договоров с предприятиями и организациями.</w:t>
      </w:r>
    </w:p>
    <w:p w:rsid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Институт возглавляет директор, осуществляющий непосредственное руководство всей его деятельностью. Директор института назначается и освобождается от должности приказом Министра экономики Республики Беларусь. Заместители директора, руководители подразделений аппарата управления назначаются на должность и освобождаются от должности директором института.</w:t>
      </w:r>
    </w:p>
    <w:p w:rsidR="00790FCC" w:rsidRP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Институт имеет самостоятельный баланс и пользуется правами юридического лица, имеет круглую гербовую печать с обозначением своего наименования.</w:t>
      </w:r>
    </w:p>
    <w:p w:rsid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В своей деятельности институт осуществляет следующие основные функции:</w:t>
      </w:r>
    </w:p>
    <w:p w:rsid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в соответствии с тематическими планами НИР и заказами-договорами на проведение работ обеспечивает методологическое и научно-методическое руководство комплексными разработками, их единство и функциональную взаимосвязь;</w:t>
      </w:r>
    </w:p>
    <w:p w:rsid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составляет сметы затрат по исследуемым проблемам, темам, этапам научно-исследовательских работ;</w:t>
      </w:r>
    </w:p>
    <w:p w:rsid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своевременно и качественно разрабатывает научно-техническую, прогнозную и программную продукцию,</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подготавливает необходимую приемно-сдаточную документацию по завершенным НИР, организует рассмотрение и объективную оценку научных отчетов ученым советом и его секциями;</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осуществляет методическое руководство организациями-соисполнителями, обеспечивает их необходимой нормативно-технической документацией;</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в соответствии с установленным регламентом взаимоотношений с руководством и подразделениями Минэкономики Республики Беларусь представляет результаты по завершенным научным исследованиям на их рассмотрение;</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проводит постоянную работу по повышению научного и профессионального уровня сотрудников, их переподготовку в целях обеспечения разработки новых научных проблем;</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осуществляет внедрение в практику работы гибких форм организации труда, обеспечивающих структурную мобильность и самостоятельность творческих коллективов и отдельных специалистов, ускорение разработок по решению социально-экономических и научно-технических проблем и повышение их качества;</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создает временные рабочие группы (творческие коллективы) из числа ученых, специалистов института и других НИИ и организаций для выполнения договорной тематики, в т.ч. на контрактной основе;</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осуществляет отработку и внедрение новых форм организации и оплаты труда научных сотрудников на основе контрактов. Контракт может заключаться с работниками в случаях, предусмотренных действующим законодательством;</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координирует с другими научно-исследовательскими учреждениями и учебными заведениями экономического и научно-технического профиля проводимые исследования и оказывает им помощь в подготовке научных кадров по профилю деятельности Института;</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создает предприятия, научные центры и филиалы, соответствующие профилю деятельности института;</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осуществляет подготовку научных кадров высшей квалификации через аспирантуру, оказывает систематическую помощь молодым специалистам в их работе и творческом росте;</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организует научно-практические конференции, совещания по наиболее важным научным проблемам;</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изучает опыт и достижения в развитии мировой науки, разрабатывает предложения и осуществляет в установленном порядке проведение совместных работ с учреждениями и учеными зарубежных стран;</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защищает научный и государственный приоритет по выполненным исследованиям;</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готовит, издает и распространяет тематические сборники, информационные и служебные материалы по результатам проводимых исследований, ведет пропаганду научных знаний;</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создает условия для высокопроизводительной работы сотрудников, стимулирует творческую инициативу и поиск, высокую результативность их труда, проводит в установленном порядке аттестацию работников института, а также конкурсы на замещение вакантных должностей научных работников;</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образует в установленном порядке фонды экономического стимулирования, содействует более полному удовлетворению их материальных и культурно-бытовых запросов;</w:t>
      </w:r>
    </w:p>
    <w:p w:rsidR="00790FCC" w:rsidRPr="00FF68B6" w:rsidRDefault="00790FCC" w:rsidP="00FD0C8B">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обеспечивает соблюдение законодательства о труде, правил и норм охраны труда, техники безопасности, пожарной безопасности, производственной санитарии, трудовой дисциплины, постоянно совершенствует организацию труда.</w:t>
      </w:r>
    </w:p>
    <w:p w:rsidR="00790FCC" w:rsidRP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Институт представляет Минэкономики Республики Беларусь и другим заказчикам научные отчеты по законченным научным исследованиям, разделам и этапам работы в сроки, установленные заказами-договорами и календарными планами их проведения, акты о выполненных и принятых заказчиком разработках, квартальные и годовые отчеты о деятельности Института.</w:t>
      </w:r>
    </w:p>
    <w:p w:rsidR="00790FCC" w:rsidRP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Институт несет ответственность за своевременность, научный уровень проводимых исследований, эффективность использования выделяемых для их выполнения финансовых и материально-технических средств.</w:t>
      </w:r>
    </w:p>
    <w:p w:rsidR="00790FCC" w:rsidRP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Местонахождение института: г. Минск, ул. Славинского, 1, корпус 1.</w:t>
      </w:r>
    </w:p>
    <w:p w:rsidR="00FD0C8B" w:rsidRPr="00906301" w:rsidRDefault="00FD0C8B" w:rsidP="00FF68B6">
      <w:pPr>
        <w:pStyle w:val="2"/>
        <w:suppressAutoHyphens/>
        <w:spacing w:before="0" w:after="0" w:line="360" w:lineRule="auto"/>
        <w:ind w:firstLine="709"/>
        <w:jc w:val="both"/>
        <w:rPr>
          <w:rFonts w:ascii="Times New Roman" w:hAnsi="Times New Roman" w:cs="Times New Roman"/>
          <w:bCs/>
          <w:smallCaps w:val="0"/>
          <w:spacing w:val="0"/>
          <w:szCs w:val="32"/>
          <w:lang w:val="ru-RU"/>
        </w:rPr>
      </w:pPr>
      <w:bookmarkStart w:id="6" w:name="_Toc262606436"/>
    </w:p>
    <w:p w:rsidR="00790FCC" w:rsidRPr="00FF68B6" w:rsidRDefault="00FD0C8B" w:rsidP="00FF68B6">
      <w:pPr>
        <w:pStyle w:val="2"/>
        <w:suppressAutoHyphens/>
        <w:spacing w:before="0" w:after="0" w:line="360" w:lineRule="auto"/>
        <w:ind w:firstLine="709"/>
        <w:jc w:val="both"/>
        <w:rPr>
          <w:rFonts w:ascii="Times New Roman" w:hAnsi="Times New Roman" w:cs="Times New Roman"/>
          <w:b/>
          <w:bCs/>
          <w:smallCaps w:val="0"/>
          <w:spacing w:val="0"/>
          <w:szCs w:val="32"/>
          <w:lang w:val="ru-RU"/>
        </w:rPr>
      </w:pPr>
      <w:r>
        <w:rPr>
          <w:rFonts w:ascii="Times New Roman" w:hAnsi="Times New Roman" w:cs="Times New Roman"/>
          <w:b/>
          <w:bCs/>
          <w:smallCaps w:val="0"/>
          <w:spacing w:val="0"/>
          <w:szCs w:val="32"/>
          <w:lang w:val="ru-RU"/>
        </w:rPr>
        <w:br w:type="page"/>
      </w:r>
      <w:r w:rsidR="00790FCC" w:rsidRPr="00FF68B6">
        <w:rPr>
          <w:rFonts w:ascii="Times New Roman" w:hAnsi="Times New Roman" w:cs="Times New Roman"/>
          <w:b/>
          <w:bCs/>
          <w:smallCaps w:val="0"/>
          <w:spacing w:val="0"/>
          <w:szCs w:val="32"/>
          <w:lang w:val="ru-RU"/>
        </w:rPr>
        <w:t>Заключение</w:t>
      </w:r>
      <w:bookmarkEnd w:id="6"/>
    </w:p>
    <w:p w:rsidR="00FF68B6" w:rsidRPr="00FF68B6" w:rsidRDefault="00FF68B6" w:rsidP="00FF68B6">
      <w:pPr>
        <w:suppressAutoHyphens/>
        <w:spacing w:after="0" w:line="360" w:lineRule="auto"/>
        <w:ind w:firstLine="709"/>
        <w:rPr>
          <w:rFonts w:ascii="Times New Roman" w:hAnsi="Times New Roman"/>
          <w:sz w:val="28"/>
          <w:lang w:val="ru-RU"/>
        </w:rPr>
      </w:pPr>
    </w:p>
    <w:p w:rsid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В этой работе, изучив ряд нормативно-правовых актов, я вкратце изложила основные направления работы такого органа госуправления, как Минэкономики, его отличительные черты в сравнении с остальными органами управления, то, каким образом оно осуществляет государственную политику.</w:t>
      </w:r>
    </w:p>
    <w:p w:rsid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В ходе изучения материала я пришла к выводу, что это министерство является необходимым звеном системы органов госуправления, которое наделено значительным количеством полномочий в подведомственной ему сфере. Оно всесторонне координирует деятельность сектора экономики, являясь базовым центром принятия решений в этой сфере. Это регулирование затрагивает и международные отношения (в частности вопросы инвестирования), и прогнозирование, и распределение ресурсов, и разработку основных направлений деятельности в каждой отрасли, и ценообразование, и вопросы как государственной, так и частной собственности. Все это далеко не полный перечень полномочий Минэкономики.</w:t>
      </w:r>
    </w:p>
    <w:p w:rsidR="00790FCC" w:rsidRP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В связи со сложностью осуществляемой деятельностью, подобно другим министерствам, Минэкономики разделяет свои полномочия по департаментам. Чтобы более точно определить значение департаментов в структуре министерства, я более подробно остановилась на одном из них: на Департаменте по предпринимательству, деятельность которого сходна с деятельностью аналогичных структурных звеньев.</w:t>
      </w:r>
    </w:p>
    <w:p w:rsidR="00790FCC" w:rsidRPr="00FF68B6" w:rsidRDefault="00790FCC" w:rsidP="00FF68B6">
      <w:pPr>
        <w:suppressAutoHyphens/>
        <w:spacing w:after="0" w:line="360" w:lineRule="auto"/>
        <w:ind w:firstLine="709"/>
        <w:rPr>
          <w:rFonts w:ascii="Times New Roman" w:hAnsi="Times New Roman" w:cs="Times New Roman"/>
          <w:sz w:val="28"/>
          <w:szCs w:val="28"/>
          <w:lang w:val="ru-RU"/>
        </w:rPr>
      </w:pPr>
      <w:r w:rsidRPr="00FF68B6">
        <w:rPr>
          <w:rFonts w:ascii="Times New Roman" w:hAnsi="Times New Roman" w:cs="Times New Roman"/>
          <w:sz w:val="28"/>
          <w:szCs w:val="28"/>
          <w:lang w:val="ru-RU"/>
        </w:rPr>
        <w:t>Таким образом,</w:t>
      </w:r>
      <w:r w:rsidR="00FF68B6">
        <w:rPr>
          <w:rFonts w:ascii="Times New Roman" w:hAnsi="Times New Roman" w:cs="Times New Roman"/>
          <w:sz w:val="28"/>
          <w:szCs w:val="28"/>
          <w:lang w:val="ru-RU"/>
        </w:rPr>
        <w:t xml:space="preserve"> </w:t>
      </w:r>
      <w:r w:rsidRPr="00FF68B6">
        <w:rPr>
          <w:rFonts w:ascii="Times New Roman" w:hAnsi="Times New Roman" w:cs="Times New Roman"/>
          <w:sz w:val="28"/>
          <w:szCs w:val="28"/>
          <w:lang w:val="ru-RU"/>
        </w:rPr>
        <w:t>Минэкономики – министерство, которое осуществляет управление одних из важнейших общественных отношений – экономических (и не только), непрерывное развитие которых способствует все большему расширению компетенции данного министерства.</w:t>
      </w:r>
    </w:p>
    <w:p w:rsidR="00FF68B6" w:rsidRPr="00FF68B6" w:rsidRDefault="00FF68B6" w:rsidP="00FF68B6">
      <w:pPr>
        <w:suppressAutoHyphens/>
        <w:spacing w:after="0" w:line="360" w:lineRule="auto"/>
        <w:ind w:firstLine="709"/>
        <w:rPr>
          <w:rFonts w:ascii="Times New Roman" w:hAnsi="Times New Roman" w:cs="Times New Roman"/>
          <w:sz w:val="28"/>
          <w:szCs w:val="28"/>
          <w:lang w:val="ru-RU"/>
        </w:rPr>
      </w:pPr>
    </w:p>
    <w:p w:rsidR="00790FCC" w:rsidRDefault="00790FCC" w:rsidP="00FF68B6">
      <w:pPr>
        <w:suppressAutoHyphens/>
        <w:spacing w:after="0" w:line="360" w:lineRule="auto"/>
        <w:ind w:firstLine="709"/>
        <w:rPr>
          <w:rFonts w:ascii="Times New Roman" w:hAnsi="Times New Roman" w:cs="Times New Roman"/>
          <w:b/>
          <w:bCs/>
          <w:sz w:val="28"/>
          <w:szCs w:val="32"/>
          <w:lang w:val="ru-RU"/>
        </w:rPr>
      </w:pPr>
      <w:r w:rsidRPr="00FF68B6">
        <w:rPr>
          <w:rFonts w:ascii="Times New Roman" w:hAnsi="Times New Roman" w:cs="Times New Roman"/>
          <w:sz w:val="28"/>
          <w:szCs w:val="28"/>
          <w:lang w:val="ru-RU"/>
        </w:rPr>
        <w:br w:type="page"/>
      </w:r>
      <w:bookmarkStart w:id="7" w:name="_Toc262606437"/>
      <w:r w:rsidRPr="00FF68B6">
        <w:rPr>
          <w:rFonts w:ascii="Times New Roman" w:hAnsi="Times New Roman" w:cs="Times New Roman"/>
          <w:b/>
          <w:bCs/>
          <w:sz w:val="28"/>
          <w:szCs w:val="32"/>
          <w:lang w:val="ru-RU"/>
        </w:rPr>
        <w:t>Использованная литература</w:t>
      </w:r>
      <w:bookmarkEnd w:id="7"/>
    </w:p>
    <w:p w:rsidR="00FD0C8B" w:rsidRPr="00FF68B6" w:rsidRDefault="00FD0C8B" w:rsidP="00FF68B6">
      <w:pPr>
        <w:suppressAutoHyphens/>
        <w:spacing w:after="0" w:line="360" w:lineRule="auto"/>
        <w:ind w:firstLine="709"/>
        <w:rPr>
          <w:rFonts w:ascii="Times New Roman" w:hAnsi="Times New Roman" w:cs="Times New Roman"/>
          <w:b/>
          <w:bCs/>
          <w:sz w:val="28"/>
          <w:szCs w:val="32"/>
          <w:lang w:val="ru-RU"/>
        </w:rPr>
      </w:pPr>
    </w:p>
    <w:p w:rsidR="00790FCC" w:rsidRPr="00FF68B6" w:rsidRDefault="00790FCC" w:rsidP="00FD0C8B">
      <w:pPr>
        <w:pStyle w:val="ac"/>
        <w:numPr>
          <w:ilvl w:val="0"/>
          <w:numId w:val="8"/>
        </w:numPr>
        <w:tabs>
          <w:tab w:val="clear" w:pos="1260"/>
          <w:tab w:val="left" w:pos="426"/>
        </w:tabs>
        <w:suppressAutoHyphens/>
        <w:autoSpaceDE w:val="0"/>
        <w:autoSpaceDN w:val="0"/>
        <w:adjustRightInd w:val="0"/>
        <w:spacing w:after="0" w:line="360" w:lineRule="auto"/>
        <w:ind w:left="0" w:firstLine="0"/>
        <w:rPr>
          <w:rFonts w:ascii="Times New Roman" w:hAnsi="Times New Roman" w:cs="Times New Roman"/>
          <w:sz w:val="28"/>
          <w:szCs w:val="32"/>
          <w:lang w:val="ru-RU"/>
        </w:rPr>
      </w:pPr>
      <w:r w:rsidRPr="00FF68B6">
        <w:rPr>
          <w:rFonts w:ascii="Times New Roman" w:hAnsi="Times New Roman" w:cs="Times New Roman"/>
          <w:sz w:val="28"/>
          <w:szCs w:val="28"/>
          <w:lang w:val="ru-RU"/>
        </w:rPr>
        <w:t>Отдельные вопросы Министерства экономики Республики Беларусь: Постановление Совета Министров Республики Беларусь от 29 июля 2006 г. №967</w:t>
      </w:r>
      <w:r w:rsidRPr="00FF68B6">
        <w:rPr>
          <w:rFonts w:ascii="Times New Roman" w:hAnsi="Times New Roman" w:cs="Times New Roman"/>
          <w:sz w:val="28"/>
          <w:szCs w:val="24"/>
          <w:lang w:val="ru-RU"/>
        </w:rPr>
        <w:t xml:space="preserve"> </w:t>
      </w:r>
      <w:r w:rsidRPr="00FF68B6">
        <w:rPr>
          <w:rFonts w:ascii="Times New Roman" w:hAnsi="Times New Roman" w:cs="Times New Roman"/>
          <w:sz w:val="28"/>
          <w:szCs w:val="28"/>
          <w:lang w:val="ru-RU"/>
        </w:rPr>
        <w:t>(Национальный реестр правовых актов Республики Беларусь, 2006 г., №130, 5/22734);</w:t>
      </w:r>
    </w:p>
    <w:p w:rsidR="00790FCC" w:rsidRPr="00FF68B6" w:rsidRDefault="00790FCC" w:rsidP="00FD0C8B">
      <w:pPr>
        <w:pStyle w:val="ac"/>
        <w:numPr>
          <w:ilvl w:val="0"/>
          <w:numId w:val="8"/>
        </w:numPr>
        <w:tabs>
          <w:tab w:val="clear" w:pos="1260"/>
          <w:tab w:val="left" w:pos="426"/>
        </w:tabs>
        <w:suppressAutoHyphens/>
        <w:autoSpaceDE w:val="0"/>
        <w:autoSpaceDN w:val="0"/>
        <w:adjustRightInd w:val="0"/>
        <w:spacing w:after="0" w:line="360" w:lineRule="auto"/>
        <w:ind w:left="0" w:firstLine="0"/>
        <w:rPr>
          <w:rFonts w:ascii="Times New Roman" w:hAnsi="Times New Roman" w:cs="Times New Roman"/>
          <w:sz w:val="28"/>
          <w:szCs w:val="32"/>
          <w:lang w:val="ru-RU"/>
        </w:rPr>
      </w:pPr>
      <w:r w:rsidRPr="00FF68B6">
        <w:rPr>
          <w:rFonts w:ascii="Times New Roman" w:hAnsi="Times New Roman" w:cs="Times New Roman"/>
          <w:sz w:val="28"/>
          <w:szCs w:val="28"/>
          <w:lang w:val="ru-RU"/>
        </w:rPr>
        <w:t>О структуре Правительства Республики Беларусь: Указ Президента Республики Беларусь от 5 мая 2006 г. №289 (Национальный реестр правовых актов Республики Беларусь, 2006 г., №174, 1/7567);</w:t>
      </w:r>
    </w:p>
    <w:p w:rsidR="00FF68B6" w:rsidRDefault="00790FCC" w:rsidP="00FD0C8B">
      <w:pPr>
        <w:pStyle w:val="ac"/>
        <w:numPr>
          <w:ilvl w:val="0"/>
          <w:numId w:val="8"/>
        </w:numPr>
        <w:tabs>
          <w:tab w:val="clear" w:pos="1260"/>
          <w:tab w:val="left" w:pos="426"/>
        </w:tabs>
        <w:suppressAutoHyphens/>
        <w:autoSpaceDE w:val="0"/>
        <w:autoSpaceDN w:val="0"/>
        <w:adjustRightInd w:val="0"/>
        <w:spacing w:after="0" w:line="360" w:lineRule="auto"/>
        <w:ind w:left="0" w:firstLine="0"/>
        <w:rPr>
          <w:rFonts w:ascii="Times New Roman" w:hAnsi="Times New Roman" w:cs="Times New Roman"/>
          <w:sz w:val="28"/>
          <w:szCs w:val="28"/>
          <w:lang w:val="ru-RU"/>
        </w:rPr>
      </w:pPr>
      <w:r w:rsidRPr="00FF68B6">
        <w:rPr>
          <w:rFonts w:ascii="Times New Roman" w:hAnsi="Times New Roman" w:cs="Times New Roman"/>
          <w:sz w:val="28"/>
          <w:szCs w:val="28"/>
          <w:lang w:val="ru-RU"/>
        </w:rPr>
        <w:t>Крамник А.Н. Курс административного права Республики Беларусь/ А.Н.</w:t>
      </w:r>
      <w:r w:rsidR="00E82D54">
        <w:rPr>
          <w:rFonts w:ascii="Times New Roman" w:hAnsi="Times New Roman" w:cs="Times New Roman"/>
          <w:sz w:val="28"/>
          <w:szCs w:val="28"/>
          <w:lang w:val="ru-RU"/>
        </w:rPr>
        <w:t> </w:t>
      </w:r>
      <w:r w:rsidRPr="00FF68B6">
        <w:rPr>
          <w:rFonts w:ascii="Times New Roman" w:hAnsi="Times New Roman" w:cs="Times New Roman"/>
          <w:sz w:val="28"/>
          <w:szCs w:val="28"/>
          <w:lang w:val="ru-RU"/>
        </w:rPr>
        <w:t>Крамник. 2-е изд., исправ. и доп. – Минск: Тесей, 2006. – 616с.;</w:t>
      </w:r>
    </w:p>
    <w:p w:rsidR="00790FCC" w:rsidRPr="00FF68B6" w:rsidRDefault="00790FCC" w:rsidP="00FD0C8B">
      <w:pPr>
        <w:numPr>
          <w:ilvl w:val="0"/>
          <w:numId w:val="8"/>
        </w:numPr>
        <w:tabs>
          <w:tab w:val="clear" w:pos="1260"/>
          <w:tab w:val="left" w:pos="426"/>
        </w:tabs>
        <w:suppressAutoHyphens/>
        <w:spacing w:after="0" w:line="360" w:lineRule="auto"/>
        <w:ind w:left="0" w:firstLine="0"/>
        <w:rPr>
          <w:rFonts w:ascii="Times New Roman" w:hAnsi="Times New Roman" w:cs="Times New Roman"/>
          <w:sz w:val="28"/>
          <w:szCs w:val="28"/>
          <w:lang w:val="ru-RU"/>
        </w:rPr>
      </w:pPr>
      <w:r w:rsidRPr="00FF68B6">
        <w:rPr>
          <w:rFonts w:ascii="Times New Roman" w:hAnsi="Times New Roman" w:cs="Times New Roman"/>
          <w:sz w:val="28"/>
          <w:szCs w:val="28"/>
          <w:lang w:val="ru-RU"/>
        </w:rPr>
        <w:t>Вопросы Научно-исследовательского экономического института Министерства экономики: Указ Президента Республики Беларусь от 1 октября 1998г. №472 (Собрание декретов, указов Президента и постановлений Правительства Республики Беларусь, 1998г., №28, ст.717);</w:t>
      </w:r>
    </w:p>
    <w:p w:rsidR="00790FCC" w:rsidRPr="00FF68B6" w:rsidRDefault="00790FCC" w:rsidP="00FD0C8B">
      <w:pPr>
        <w:numPr>
          <w:ilvl w:val="0"/>
          <w:numId w:val="8"/>
        </w:numPr>
        <w:tabs>
          <w:tab w:val="clear" w:pos="1260"/>
          <w:tab w:val="left" w:pos="426"/>
        </w:tabs>
        <w:suppressAutoHyphens/>
        <w:spacing w:after="0" w:line="360" w:lineRule="auto"/>
        <w:ind w:left="0" w:firstLine="0"/>
        <w:rPr>
          <w:rFonts w:ascii="Times New Roman" w:hAnsi="Times New Roman" w:cs="Times New Roman"/>
          <w:sz w:val="28"/>
          <w:szCs w:val="28"/>
          <w:lang w:val="ru-RU"/>
        </w:rPr>
      </w:pPr>
      <w:r w:rsidRPr="00FF68B6">
        <w:rPr>
          <w:rFonts w:ascii="Times New Roman" w:hAnsi="Times New Roman" w:cs="Times New Roman"/>
          <w:sz w:val="28"/>
          <w:szCs w:val="28"/>
          <w:lang w:val="ru-RU"/>
        </w:rPr>
        <w:t>О коллегии Министерства экономики: Постановление Совета Министров Республики Беларусь от 25 августа 2004г. №1011 (Национальный реестр правовых актов Республики Беларусь, 2004 г., №5/14710);</w:t>
      </w:r>
    </w:p>
    <w:p w:rsidR="00790FCC" w:rsidRDefault="00790FCC" w:rsidP="00FD0C8B">
      <w:pPr>
        <w:numPr>
          <w:ilvl w:val="0"/>
          <w:numId w:val="8"/>
        </w:numPr>
        <w:tabs>
          <w:tab w:val="clear" w:pos="1260"/>
          <w:tab w:val="left" w:pos="426"/>
        </w:tabs>
        <w:suppressAutoHyphens/>
        <w:autoSpaceDE w:val="0"/>
        <w:autoSpaceDN w:val="0"/>
        <w:adjustRightInd w:val="0"/>
        <w:spacing w:after="0" w:line="360" w:lineRule="auto"/>
        <w:ind w:left="0" w:firstLine="0"/>
        <w:rPr>
          <w:rFonts w:ascii="Times New Roman" w:hAnsi="Times New Roman" w:cs="Times New Roman"/>
          <w:sz w:val="28"/>
          <w:szCs w:val="28"/>
          <w:lang w:val="ru-RU"/>
        </w:rPr>
      </w:pPr>
      <w:r w:rsidRPr="00FF68B6">
        <w:rPr>
          <w:rFonts w:ascii="Times New Roman" w:hAnsi="Times New Roman" w:cs="Times New Roman"/>
          <w:sz w:val="28"/>
          <w:szCs w:val="28"/>
          <w:lang w:val="ru-RU"/>
        </w:rPr>
        <w:t>О делегировании полномочий Правительства Республики Беларусь Министерству экономики на принятие (издание) нормативного правового акта от 31 октября 2002г. №1515 (Национальный реестр правовых актов Республики Беларусь, 2002 г., №5/11409).</w:t>
      </w:r>
    </w:p>
    <w:p w:rsidR="00B0352E" w:rsidRPr="00FE37FE" w:rsidRDefault="00B0352E" w:rsidP="00B0352E">
      <w:pPr>
        <w:suppressAutoHyphens/>
        <w:spacing w:after="0" w:line="360" w:lineRule="auto"/>
        <w:ind w:left="900"/>
        <w:jc w:val="center"/>
        <w:rPr>
          <w:rFonts w:ascii="Times New Roman" w:hAnsi="Times New Roman" w:cs="Times New Roman"/>
          <w:color w:val="FFFFFF"/>
          <w:sz w:val="28"/>
          <w:szCs w:val="28"/>
          <w:lang w:val="ru-RU" w:eastAsia="ru-RU"/>
        </w:rPr>
      </w:pPr>
    </w:p>
    <w:p w:rsidR="00B0352E" w:rsidRPr="00FE37FE" w:rsidRDefault="00B0352E" w:rsidP="00B0352E">
      <w:pPr>
        <w:suppressAutoHyphens/>
        <w:spacing w:after="0" w:line="360" w:lineRule="auto"/>
        <w:ind w:left="900"/>
        <w:jc w:val="center"/>
        <w:rPr>
          <w:rFonts w:ascii="Times New Roman" w:hAnsi="Times New Roman" w:cs="Times New Roman"/>
          <w:color w:val="000000"/>
          <w:sz w:val="28"/>
          <w:szCs w:val="28"/>
          <w:lang w:val="ru-RU" w:eastAsia="ru-RU"/>
        </w:rPr>
      </w:pPr>
      <w:bookmarkStart w:id="8" w:name="_GoBack"/>
      <w:bookmarkEnd w:id="8"/>
    </w:p>
    <w:sectPr w:rsidR="00B0352E" w:rsidRPr="00FE37FE" w:rsidSect="00FF68B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004" w:rsidRDefault="005F6004" w:rsidP="00B0352E">
      <w:pPr>
        <w:spacing w:after="0" w:line="240" w:lineRule="auto"/>
      </w:pPr>
      <w:r>
        <w:separator/>
      </w:r>
    </w:p>
  </w:endnote>
  <w:endnote w:type="continuationSeparator" w:id="0">
    <w:p w:rsidR="005F6004" w:rsidRDefault="005F6004" w:rsidP="00B0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004" w:rsidRDefault="005F6004" w:rsidP="00B0352E">
      <w:pPr>
        <w:spacing w:after="0" w:line="240" w:lineRule="auto"/>
      </w:pPr>
      <w:r>
        <w:separator/>
      </w:r>
    </w:p>
  </w:footnote>
  <w:footnote w:type="continuationSeparator" w:id="0">
    <w:p w:rsidR="005F6004" w:rsidRDefault="005F6004" w:rsidP="00B03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52E" w:rsidRPr="00B0352E" w:rsidRDefault="00B0352E" w:rsidP="00B0352E">
    <w:pPr>
      <w:suppressAutoHyphens/>
      <w:spacing w:after="0" w:line="360" w:lineRule="auto"/>
      <w:jc w:val="center"/>
      <w:rPr>
        <w:rFonts w:ascii="Times New Roman" w:hAnsi="Times New Roman" w:cs="Times New Roman"/>
        <w:sz w:val="28"/>
        <w:szCs w:val="28"/>
        <w:lang w:val="ru-RU"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D44BA"/>
    <w:multiLevelType w:val="hybridMultilevel"/>
    <w:tmpl w:val="0460106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nsid w:val="101B7E8B"/>
    <w:multiLevelType w:val="hybridMultilevel"/>
    <w:tmpl w:val="E982DB86"/>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nsid w:val="10554261"/>
    <w:multiLevelType w:val="hybridMultilevel"/>
    <w:tmpl w:val="971C9894"/>
    <w:lvl w:ilvl="0" w:tplc="9A88D96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1C74511E"/>
    <w:multiLevelType w:val="multilevel"/>
    <w:tmpl w:val="7DFE0A4A"/>
    <w:lvl w:ilvl="0">
      <w:start w:val="1"/>
      <w:numFmt w:val="bullet"/>
      <w:lvlText w:val=""/>
      <w:lvlJc w:val="left"/>
      <w:pPr>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1D197A6E"/>
    <w:multiLevelType w:val="hybridMultilevel"/>
    <w:tmpl w:val="1C16DCF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207A0DEC"/>
    <w:multiLevelType w:val="hybridMultilevel"/>
    <w:tmpl w:val="A3F800BE"/>
    <w:lvl w:ilvl="0" w:tplc="5050763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1056427"/>
    <w:multiLevelType w:val="hybridMultilevel"/>
    <w:tmpl w:val="3AC87948"/>
    <w:lvl w:ilvl="0" w:tplc="9A88D96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229A311F"/>
    <w:multiLevelType w:val="hybridMultilevel"/>
    <w:tmpl w:val="A6F6D30C"/>
    <w:lvl w:ilvl="0" w:tplc="9A88D962">
      <w:start w:val="1"/>
      <w:numFmt w:val="bullet"/>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396507"/>
    <w:multiLevelType w:val="hybridMultilevel"/>
    <w:tmpl w:val="34AC16E0"/>
    <w:lvl w:ilvl="0" w:tplc="9A88D9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B687CCA"/>
    <w:multiLevelType w:val="hybridMultilevel"/>
    <w:tmpl w:val="68642C9C"/>
    <w:lvl w:ilvl="0" w:tplc="5050763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74A41A0"/>
    <w:multiLevelType w:val="hybridMultilevel"/>
    <w:tmpl w:val="A5F411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A614F40"/>
    <w:multiLevelType w:val="hybridMultilevel"/>
    <w:tmpl w:val="36CEDE8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C925C88"/>
    <w:multiLevelType w:val="hybridMultilevel"/>
    <w:tmpl w:val="A8D6C32C"/>
    <w:lvl w:ilvl="0" w:tplc="9A88D9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DDF42B7"/>
    <w:multiLevelType w:val="hybridMultilevel"/>
    <w:tmpl w:val="8960C666"/>
    <w:lvl w:ilvl="0" w:tplc="1ACC8C5E">
      <w:start w:val="32"/>
      <w:numFmt w:val="decimal"/>
      <w:lvlText w:val="%1"/>
      <w:lvlJc w:val="left"/>
      <w:pPr>
        <w:tabs>
          <w:tab w:val="num" w:pos="1407"/>
        </w:tabs>
        <w:ind w:left="1407" w:hanging="84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4">
    <w:nsid w:val="4A4924AF"/>
    <w:multiLevelType w:val="hybridMultilevel"/>
    <w:tmpl w:val="1BE0E282"/>
    <w:lvl w:ilvl="0" w:tplc="8D8A8DA0">
      <w:start w:val="12"/>
      <w:numFmt w:val="decimal"/>
      <w:lvlText w:val="%1"/>
      <w:lvlJc w:val="left"/>
      <w:pPr>
        <w:tabs>
          <w:tab w:val="num" w:pos="1977"/>
        </w:tabs>
        <w:ind w:left="1977" w:hanging="14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1266188"/>
    <w:multiLevelType w:val="hybridMultilevel"/>
    <w:tmpl w:val="C6CE4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B211E8"/>
    <w:multiLevelType w:val="hybridMultilevel"/>
    <w:tmpl w:val="22A4564E"/>
    <w:lvl w:ilvl="0" w:tplc="5050763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3E06CBF"/>
    <w:multiLevelType w:val="hybridMultilevel"/>
    <w:tmpl w:val="4316144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564A1F8E"/>
    <w:multiLevelType w:val="hybridMultilevel"/>
    <w:tmpl w:val="738882D0"/>
    <w:lvl w:ilvl="0" w:tplc="1ACC8C5E">
      <w:start w:val="32"/>
      <w:numFmt w:val="decimal"/>
      <w:lvlText w:val="%1"/>
      <w:lvlJc w:val="left"/>
      <w:pPr>
        <w:tabs>
          <w:tab w:val="num" w:pos="1974"/>
        </w:tabs>
        <w:ind w:left="1974" w:hanging="84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9">
    <w:nsid w:val="5FBA3689"/>
    <w:multiLevelType w:val="hybridMultilevel"/>
    <w:tmpl w:val="A512111A"/>
    <w:lvl w:ilvl="0" w:tplc="8D8A8DA0">
      <w:start w:val="12"/>
      <w:numFmt w:val="decimal"/>
      <w:lvlText w:val="%1"/>
      <w:lvlJc w:val="left"/>
      <w:pPr>
        <w:tabs>
          <w:tab w:val="num" w:pos="1977"/>
        </w:tabs>
        <w:ind w:left="1977" w:hanging="141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0">
    <w:nsid w:val="605D119F"/>
    <w:multiLevelType w:val="hybridMultilevel"/>
    <w:tmpl w:val="22A4564E"/>
    <w:lvl w:ilvl="0" w:tplc="5050763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1042B6F"/>
    <w:multiLevelType w:val="hybridMultilevel"/>
    <w:tmpl w:val="B77EE77A"/>
    <w:lvl w:ilvl="0" w:tplc="50507634">
      <w:start w:val="1"/>
      <w:numFmt w:val="decimal"/>
      <w:lvlText w:val="%1"/>
      <w:lvlJc w:val="left"/>
      <w:pPr>
        <w:tabs>
          <w:tab w:val="num" w:pos="960"/>
        </w:tabs>
        <w:ind w:left="96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50507634">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189185C"/>
    <w:multiLevelType w:val="hybridMultilevel"/>
    <w:tmpl w:val="876E0CEE"/>
    <w:lvl w:ilvl="0" w:tplc="50507634">
      <w:start w:val="1"/>
      <w:numFmt w:val="decimal"/>
      <w:lvlText w:val="%1"/>
      <w:lvlJc w:val="left"/>
      <w:pPr>
        <w:tabs>
          <w:tab w:val="num" w:pos="2907"/>
        </w:tabs>
        <w:ind w:left="2907" w:hanging="360"/>
      </w:pPr>
      <w:rPr>
        <w:rFonts w:cs="Times New Roman" w:hint="default"/>
      </w:rPr>
    </w:lvl>
    <w:lvl w:ilvl="1" w:tplc="04190019">
      <w:start w:val="1"/>
      <w:numFmt w:val="lowerLetter"/>
      <w:lvlText w:val="%2."/>
      <w:lvlJc w:val="left"/>
      <w:pPr>
        <w:tabs>
          <w:tab w:val="num" w:pos="3420"/>
        </w:tabs>
        <w:ind w:left="3420" w:hanging="360"/>
      </w:pPr>
      <w:rPr>
        <w:rFonts w:cs="Times New Roman"/>
      </w:rPr>
    </w:lvl>
    <w:lvl w:ilvl="2" w:tplc="0419001B">
      <w:start w:val="1"/>
      <w:numFmt w:val="lowerRoman"/>
      <w:lvlText w:val="%3."/>
      <w:lvlJc w:val="right"/>
      <w:pPr>
        <w:tabs>
          <w:tab w:val="num" w:pos="4140"/>
        </w:tabs>
        <w:ind w:left="4140" w:hanging="180"/>
      </w:pPr>
      <w:rPr>
        <w:rFonts w:cs="Times New Roman"/>
      </w:rPr>
    </w:lvl>
    <w:lvl w:ilvl="3" w:tplc="0419000F">
      <w:start w:val="1"/>
      <w:numFmt w:val="decimal"/>
      <w:lvlText w:val="%4."/>
      <w:lvlJc w:val="left"/>
      <w:pPr>
        <w:tabs>
          <w:tab w:val="num" w:pos="4860"/>
        </w:tabs>
        <w:ind w:left="4860" w:hanging="360"/>
      </w:pPr>
      <w:rPr>
        <w:rFonts w:cs="Times New Roman"/>
      </w:rPr>
    </w:lvl>
    <w:lvl w:ilvl="4" w:tplc="04190019">
      <w:start w:val="1"/>
      <w:numFmt w:val="lowerLetter"/>
      <w:lvlText w:val="%5."/>
      <w:lvlJc w:val="left"/>
      <w:pPr>
        <w:tabs>
          <w:tab w:val="num" w:pos="5580"/>
        </w:tabs>
        <w:ind w:left="5580" w:hanging="360"/>
      </w:pPr>
      <w:rPr>
        <w:rFonts w:cs="Times New Roman"/>
      </w:rPr>
    </w:lvl>
    <w:lvl w:ilvl="5" w:tplc="0419001B">
      <w:start w:val="1"/>
      <w:numFmt w:val="lowerRoman"/>
      <w:lvlText w:val="%6."/>
      <w:lvlJc w:val="right"/>
      <w:pPr>
        <w:tabs>
          <w:tab w:val="num" w:pos="6300"/>
        </w:tabs>
        <w:ind w:left="6300" w:hanging="180"/>
      </w:pPr>
      <w:rPr>
        <w:rFonts w:cs="Times New Roman"/>
      </w:rPr>
    </w:lvl>
    <w:lvl w:ilvl="6" w:tplc="0419000F">
      <w:start w:val="1"/>
      <w:numFmt w:val="decimal"/>
      <w:lvlText w:val="%7."/>
      <w:lvlJc w:val="left"/>
      <w:pPr>
        <w:tabs>
          <w:tab w:val="num" w:pos="7020"/>
        </w:tabs>
        <w:ind w:left="7020" w:hanging="360"/>
      </w:pPr>
      <w:rPr>
        <w:rFonts w:cs="Times New Roman"/>
      </w:rPr>
    </w:lvl>
    <w:lvl w:ilvl="7" w:tplc="04190019">
      <w:start w:val="1"/>
      <w:numFmt w:val="lowerLetter"/>
      <w:lvlText w:val="%8."/>
      <w:lvlJc w:val="left"/>
      <w:pPr>
        <w:tabs>
          <w:tab w:val="num" w:pos="7740"/>
        </w:tabs>
        <w:ind w:left="7740" w:hanging="360"/>
      </w:pPr>
      <w:rPr>
        <w:rFonts w:cs="Times New Roman"/>
      </w:rPr>
    </w:lvl>
    <w:lvl w:ilvl="8" w:tplc="0419001B">
      <w:start w:val="1"/>
      <w:numFmt w:val="lowerRoman"/>
      <w:lvlText w:val="%9."/>
      <w:lvlJc w:val="right"/>
      <w:pPr>
        <w:tabs>
          <w:tab w:val="num" w:pos="8460"/>
        </w:tabs>
        <w:ind w:left="8460" w:hanging="180"/>
      </w:pPr>
      <w:rPr>
        <w:rFonts w:cs="Times New Roman"/>
      </w:rPr>
    </w:lvl>
  </w:abstractNum>
  <w:abstractNum w:abstractNumId="23">
    <w:nsid w:val="63CB3604"/>
    <w:multiLevelType w:val="hybridMultilevel"/>
    <w:tmpl w:val="D8083C54"/>
    <w:lvl w:ilvl="0" w:tplc="50507634">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4">
    <w:nsid w:val="68E67FF9"/>
    <w:multiLevelType w:val="hybridMultilevel"/>
    <w:tmpl w:val="7DFE0A4A"/>
    <w:lvl w:ilvl="0" w:tplc="9A88D962">
      <w:start w:val="1"/>
      <w:numFmt w:val="bullet"/>
      <w:lvlText w:val=""/>
      <w:lvlJc w:val="left"/>
      <w:pPr>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6ED410DB"/>
    <w:multiLevelType w:val="hybridMultilevel"/>
    <w:tmpl w:val="AE9AEE32"/>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6">
    <w:nsid w:val="74BF22DE"/>
    <w:multiLevelType w:val="hybridMultilevel"/>
    <w:tmpl w:val="B4A4ACFC"/>
    <w:lvl w:ilvl="0" w:tplc="5050763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891227F"/>
    <w:multiLevelType w:val="hybridMultilevel"/>
    <w:tmpl w:val="10EEE146"/>
    <w:lvl w:ilvl="0" w:tplc="5050763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AAD1884"/>
    <w:multiLevelType w:val="hybridMultilevel"/>
    <w:tmpl w:val="4BEC2442"/>
    <w:lvl w:ilvl="0" w:tplc="9A88D96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9">
    <w:nsid w:val="7D7A1505"/>
    <w:multiLevelType w:val="hybridMultilevel"/>
    <w:tmpl w:val="4CE2DD56"/>
    <w:lvl w:ilvl="0" w:tplc="5050763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0">
    <w:nsid w:val="7FD15A38"/>
    <w:multiLevelType w:val="multilevel"/>
    <w:tmpl w:val="A8D6C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28"/>
  </w:num>
  <w:num w:numId="5">
    <w:abstractNumId w:val="8"/>
  </w:num>
  <w:num w:numId="6">
    <w:abstractNumId w:val="2"/>
  </w:num>
  <w:num w:numId="7">
    <w:abstractNumId w:val="1"/>
  </w:num>
  <w:num w:numId="8">
    <w:abstractNumId w:val="0"/>
  </w:num>
  <w:num w:numId="9">
    <w:abstractNumId w:val="13"/>
  </w:num>
  <w:num w:numId="10">
    <w:abstractNumId w:val="18"/>
  </w:num>
  <w:num w:numId="11">
    <w:abstractNumId w:val="29"/>
  </w:num>
  <w:num w:numId="12">
    <w:abstractNumId w:val="21"/>
  </w:num>
  <w:num w:numId="13">
    <w:abstractNumId w:val="23"/>
  </w:num>
  <w:num w:numId="14">
    <w:abstractNumId w:val="5"/>
  </w:num>
  <w:num w:numId="15">
    <w:abstractNumId w:val="22"/>
  </w:num>
  <w:num w:numId="16">
    <w:abstractNumId w:val="9"/>
  </w:num>
  <w:num w:numId="17">
    <w:abstractNumId w:val="20"/>
  </w:num>
  <w:num w:numId="18">
    <w:abstractNumId w:val="26"/>
  </w:num>
  <w:num w:numId="19">
    <w:abstractNumId w:val="19"/>
  </w:num>
  <w:num w:numId="20">
    <w:abstractNumId w:val="14"/>
  </w:num>
  <w:num w:numId="21">
    <w:abstractNumId w:val="4"/>
  </w:num>
  <w:num w:numId="22">
    <w:abstractNumId w:val="30"/>
  </w:num>
  <w:num w:numId="23">
    <w:abstractNumId w:val="24"/>
  </w:num>
  <w:num w:numId="24">
    <w:abstractNumId w:val="3"/>
  </w:num>
  <w:num w:numId="25">
    <w:abstractNumId w:val="11"/>
  </w:num>
  <w:num w:numId="26">
    <w:abstractNumId w:val="17"/>
  </w:num>
  <w:num w:numId="27">
    <w:abstractNumId w:val="25"/>
  </w:num>
  <w:num w:numId="28">
    <w:abstractNumId w:val="16"/>
  </w:num>
  <w:num w:numId="29">
    <w:abstractNumId w:val="27"/>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E4A"/>
    <w:rsid w:val="00002A5E"/>
    <w:rsid w:val="00004B0E"/>
    <w:rsid w:val="00011A47"/>
    <w:rsid w:val="0003775D"/>
    <w:rsid w:val="000379F5"/>
    <w:rsid w:val="00043023"/>
    <w:rsid w:val="00066177"/>
    <w:rsid w:val="00070789"/>
    <w:rsid w:val="00076C2C"/>
    <w:rsid w:val="00082BB1"/>
    <w:rsid w:val="00086215"/>
    <w:rsid w:val="000902E4"/>
    <w:rsid w:val="00090F72"/>
    <w:rsid w:val="000933BB"/>
    <w:rsid w:val="00093F49"/>
    <w:rsid w:val="000E17AD"/>
    <w:rsid w:val="000E3A31"/>
    <w:rsid w:val="000F3541"/>
    <w:rsid w:val="0012484E"/>
    <w:rsid w:val="00124E18"/>
    <w:rsid w:val="00150376"/>
    <w:rsid w:val="00167689"/>
    <w:rsid w:val="00197DDD"/>
    <w:rsid w:val="001A6AFB"/>
    <w:rsid w:val="001D0517"/>
    <w:rsid w:val="001E71C0"/>
    <w:rsid w:val="001F269D"/>
    <w:rsid w:val="001F61A0"/>
    <w:rsid w:val="002305EF"/>
    <w:rsid w:val="00254C9D"/>
    <w:rsid w:val="002A246F"/>
    <w:rsid w:val="002B5F37"/>
    <w:rsid w:val="002C2628"/>
    <w:rsid w:val="002C5B64"/>
    <w:rsid w:val="002C7A89"/>
    <w:rsid w:val="002D2A0D"/>
    <w:rsid w:val="003167BC"/>
    <w:rsid w:val="003174BF"/>
    <w:rsid w:val="00333793"/>
    <w:rsid w:val="00334E92"/>
    <w:rsid w:val="0034494B"/>
    <w:rsid w:val="003503AC"/>
    <w:rsid w:val="00350F15"/>
    <w:rsid w:val="003A2262"/>
    <w:rsid w:val="003A3F1F"/>
    <w:rsid w:val="003B3E7B"/>
    <w:rsid w:val="003E481E"/>
    <w:rsid w:val="003F3DA8"/>
    <w:rsid w:val="00410C6B"/>
    <w:rsid w:val="004249AD"/>
    <w:rsid w:val="004728F2"/>
    <w:rsid w:val="004D3139"/>
    <w:rsid w:val="004D519B"/>
    <w:rsid w:val="004F7E5C"/>
    <w:rsid w:val="005057E2"/>
    <w:rsid w:val="00506EAE"/>
    <w:rsid w:val="00523804"/>
    <w:rsid w:val="0053365B"/>
    <w:rsid w:val="00542F75"/>
    <w:rsid w:val="00554FB1"/>
    <w:rsid w:val="00565592"/>
    <w:rsid w:val="00574295"/>
    <w:rsid w:val="00574F70"/>
    <w:rsid w:val="00584A2F"/>
    <w:rsid w:val="005D6B88"/>
    <w:rsid w:val="005F6004"/>
    <w:rsid w:val="00604200"/>
    <w:rsid w:val="00652400"/>
    <w:rsid w:val="006927BC"/>
    <w:rsid w:val="006B7E8F"/>
    <w:rsid w:val="006C3E0B"/>
    <w:rsid w:val="00720D4D"/>
    <w:rsid w:val="00750E92"/>
    <w:rsid w:val="007574A1"/>
    <w:rsid w:val="007579ED"/>
    <w:rsid w:val="00774255"/>
    <w:rsid w:val="00787FED"/>
    <w:rsid w:val="00790FCC"/>
    <w:rsid w:val="007930D1"/>
    <w:rsid w:val="00794818"/>
    <w:rsid w:val="007A5C09"/>
    <w:rsid w:val="007D595F"/>
    <w:rsid w:val="007E3826"/>
    <w:rsid w:val="007F046B"/>
    <w:rsid w:val="00803A35"/>
    <w:rsid w:val="00845B10"/>
    <w:rsid w:val="00870AFE"/>
    <w:rsid w:val="00885C72"/>
    <w:rsid w:val="008A57C7"/>
    <w:rsid w:val="008B3F04"/>
    <w:rsid w:val="008C09A8"/>
    <w:rsid w:val="008D3202"/>
    <w:rsid w:val="008D3D92"/>
    <w:rsid w:val="008D60BF"/>
    <w:rsid w:val="008E6C92"/>
    <w:rsid w:val="008F060D"/>
    <w:rsid w:val="008F5877"/>
    <w:rsid w:val="00906301"/>
    <w:rsid w:val="00906E54"/>
    <w:rsid w:val="0092420C"/>
    <w:rsid w:val="009307D9"/>
    <w:rsid w:val="00945326"/>
    <w:rsid w:val="0096071C"/>
    <w:rsid w:val="009744E8"/>
    <w:rsid w:val="009908DF"/>
    <w:rsid w:val="009B613F"/>
    <w:rsid w:val="009B74C6"/>
    <w:rsid w:val="009C7741"/>
    <w:rsid w:val="009C7ADE"/>
    <w:rsid w:val="009F7E21"/>
    <w:rsid w:val="00A01EB4"/>
    <w:rsid w:val="00A07C00"/>
    <w:rsid w:val="00A21833"/>
    <w:rsid w:val="00A259AA"/>
    <w:rsid w:val="00A37D7A"/>
    <w:rsid w:val="00A40F20"/>
    <w:rsid w:val="00A44101"/>
    <w:rsid w:val="00A45711"/>
    <w:rsid w:val="00A578BC"/>
    <w:rsid w:val="00A82501"/>
    <w:rsid w:val="00AA670A"/>
    <w:rsid w:val="00AB5F75"/>
    <w:rsid w:val="00AD4CC6"/>
    <w:rsid w:val="00B0352E"/>
    <w:rsid w:val="00B068BC"/>
    <w:rsid w:val="00B13293"/>
    <w:rsid w:val="00B34C5B"/>
    <w:rsid w:val="00B47EC4"/>
    <w:rsid w:val="00B52D64"/>
    <w:rsid w:val="00B623A6"/>
    <w:rsid w:val="00B723CA"/>
    <w:rsid w:val="00B74BF6"/>
    <w:rsid w:val="00B90F94"/>
    <w:rsid w:val="00B94370"/>
    <w:rsid w:val="00BC6690"/>
    <w:rsid w:val="00BF33E8"/>
    <w:rsid w:val="00C24A70"/>
    <w:rsid w:val="00C31C8C"/>
    <w:rsid w:val="00C91E4A"/>
    <w:rsid w:val="00C96AC8"/>
    <w:rsid w:val="00CA244C"/>
    <w:rsid w:val="00CA2946"/>
    <w:rsid w:val="00CA61A0"/>
    <w:rsid w:val="00CD324F"/>
    <w:rsid w:val="00CE25D9"/>
    <w:rsid w:val="00CE26D3"/>
    <w:rsid w:val="00CE42EA"/>
    <w:rsid w:val="00CE79ED"/>
    <w:rsid w:val="00D64F12"/>
    <w:rsid w:val="00D82097"/>
    <w:rsid w:val="00D92ED5"/>
    <w:rsid w:val="00DB2AD3"/>
    <w:rsid w:val="00DB4264"/>
    <w:rsid w:val="00DC17EE"/>
    <w:rsid w:val="00DC1DBE"/>
    <w:rsid w:val="00E2628B"/>
    <w:rsid w:val="00E31594"/>
    <w:rsid w:val="00E53F5A"/>
    <w:rsid w:val="00E56C03"/>
    <w:rsid w:val="00E82D54"/>
    <w:rsid w:val="00E9510A"/>
    <w:rsid w:val="00EB527A"/>
    <w:rsid w:val="00EB6D0A"/>
    <w:rsid w:val="00EC7BC0"/>
    <w:rsid w:val="00ED75B5"/>
    <w:rsid w:val="00EF0E4A"/>
    <w:rsid w:val="00F12C42"/>
    <w:rsid w:val="00F212EA"/>
    <w:rsid w:val="00F2607A"/>
    <w:rsid w:val="00F51D1D"/>
    <w:rsid w:val="00F7586E"/>
    <w:rsid w:val="00F83BFB"/>
    <w:rsid w:val="00FB0C2E"/>
    <w:rsid w:val="00FB5EC2"/>
    <w:rsid w:val="00FD0C8B"/>
    <w:rsid w:val="00FD2693"/>
    <w:rsid w:val="00FD3809"/>
    <w:rsid w:val="00FE37FE"/>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046D62-8385-4864-AECF-DD58DB88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4A"/>
    <w:pPr>
      <w:spacing w:after="200" w:line="276" w:lineRule="auto"/>
      <w:jc w:val="both"/>
    </w:pPr>
    <w:rPr>
      <w:lang w:val="en-US" w:eastAsia="en-US"/>
    </w:rPr>
  </w:style>
  <w:style w:type="paragraph" w:styleId="1">
    <w:name w:val="heading 1"/>
    <w:basedOn w:val="a"/>
    <w:next w:val="a"/>
    <w:link w:val="10"/>
    <w:uiPriority w:val="99"/>
    <w:qFormat/>
    <w:rsid w:val="001D0517"/>
    <w:pPr>
      <w:spacing w:before="300" w:after="40"/>
      <w:jc w:val="left"/>
      <w:outlineLvl w:val="0"/>
    </w:pPr>
    <w:rPr>
      <w:smallCaps/>
      <w:spacing w:val="5"/>
      <w:sz w:val="32"/>
      <w:szCs w:val="32"/>
    </w:rPr>
  </w:style>
  <w:style w:type="paragraph" w:styleId="2">
    <w:name w:val="heading 2"/>
    <w:basedOn w:val="a"/>
    <w:next w:val="a"/>
    <w:link w:val="20"/>
    <w:uiPriority w:val="99"/>
    <w:qFormat/>
    <w:rsid w:val="001D0517"/>
    <w:pPr>
      <w:spacing w:before="240" w:after="80"/>
      <w:jc w:val="left"/>
      <w:outlineLvl w:val="1"/>
    </w:pPr>
    <w:rPr>
      <w:smallCaps/>
      <w:spacing w:val="5"/>
      <w:sz w:val="28"/>
      <w:szCs w:val="28"/>
    </w:rPr>
  </w:style>
  <w:style w:type="paragraph" w:styleId="3">
    <w:name w:val="heading 3"/>
    <w:basedOn w:val="a"/>
    <w:next w:val="a"/>
    <w:link w:val="30"/>
    <w:uiPriority w:val="99"/>
    <w:qFormat/>
    <w:rsid w:val="001D0517"/>
    <w:pPr>
      <w:spacing w:after="0"/>
      <w:jc w:val="left"/>
      <w:outlineLvl w:val="2"/>
    </w:pPr>
    <w:rPr>
      <w:smallCaps/>
      <w:spacing w:val="5"/>
      <w:sz w:val="24"/>
      <w:szCs w:val="24"/>
    </w:rPr>
  </w:style>
  <w:style w:type="paragraph" w:styleId="4">
    <w:name w:val="heading 4"/>
    <w:basedOn w:val="a"/>
    <w:next w:val="a"/>
    <w:link w:val="40"/>
    <w:uiPriority w:val="99"/>
    <w:qFormat/>
    <w:rsid w:val="001D0517"/>
    <w:pPr>
      <w:spacing w:before="240" w:after="0"/>
      <w:jc w:val="left"/>
      <w:outlineLvl w:val="3"/>
    </w:pPr>
    <w:rPr>
      <w:smallCaps/>
      <w:spacing w:val="10"/>
      <w:sz w:val="22"/>
      <w:szCs w:val="22"/>
    </w:rPr>
  </w:style>
  <w:style w:type="paragraph" w:styleId="5">
    <w:name w:val="heading 5"/>
    <w:basedOn w:val="a"/>
    <w:next w:val="a"/>
    <w:link w:val="50"/>
    <w:uiPriority w:val="99"/>
    <w:qFormat/>
    <w:rsid w:val="001D0517"/>
    <w:pPr>
      <w:spacing w:before="200" w:after="0"/>
      <w:jc w:val="left"/>
      <w:outlineLvl w:val="4"/>
    </w:pPr>
    <w:rPr>
      <w:smallCaps/>
      <w:color w:val="943634"/>
      <w:spacing w:val="10"/>
      <w:sz w:val="22"/>
      <w:szCs w:val="22"/>
    </w:rPr>
  </w:style>
  <w:style w:type="paragraph" w:styleId="6">
    <w:name w:val="heading 6"/>
    <w:basedOn w:val="a"/>
    <w:next w:val="a"/>
    <w:link w:val="60"/>
    <w:uiPriority w:val="99"/>
    <w:qFormat/>
    <w:rsid w:val="001D0517"/>
    <w:pPr>
      <w:spacing w:after="0"/>
      <w:jc w:val="left"/>
      <w:outlineLvl w:val="5"/>
    </w:pPr>
    <w:rPr>
      <w:smallCaps/>
      <w:color w:val="C0504D"/>
      <w:spacing w:val="5"/>
      <w:sz w:val="22"/>
      <w:szCs w:val="22"/>
    </w:rPr>
  </w:style>
  <w:style w:type="paragraph" w:styleId="7">
    <w:name w:val="heading 7"/>
    <w:basedOn w:val="a"/>
    <w:next w:val="a"/>
    <w:link w:val="70"/>
    <w:uiPriority w:val="99"/>
    <w:qFormat/>
    <w:rsid w:val="001D0517"/>
    <w:pPr>
      <w:spacing w:after="0"/>
      <w:jc w:val="left"/>
      <w:outlineLvl w:val="6"/>
    </w:pPr>
    <w:rPr>
      <w:b/>
      <w:bCs/>
      <w:smallCaps/>
      <w:color w:val="C0504D"/>
      <w:spacing w:val="10"/>
    </w:rPr>
  </w:style>
  <w:style w:type="paragraph" w:styleId="8">
    <w:name w:val="heading 8"/>
    <w:basedOn w:val="a"/>
    <w:next w:val="a"/>
    <w:link w:val="80"/>
    <w:uiPriority w:val="99"/>
    <w:qFormat/>
    <w:rsid w:val="001D0517"/>
    <w:pPr>
      <w:spacing w:after="0"/>
      <w:jc w:val="left"/>
      <w:outlineLvl w:val="7"/>
    </w:pPr>
    <w:rPr>
      <w:b/>
      <w:bCs/>
      <w:i/>
      <w:iCs/>
      <w:smallCaps/>
      <w:color w:val="943634"/>
    </w:rPr>
  </w:style>
  <w:style w:type="paragraph" w:styleId="9">
    <w:name w:val="heading 9"/>
    <w:basedOn w:val="a"/>
    <w:next w:val="a"/>
    <w:link w:val="90"/>
    <w:uiPriority w:val="99"/>
    <w:qFormat/>
    <w:rsid w:val="001D0517"/>
    <w:pPr>
      <w:spacing w:after="0"/>
      <w:jc w:val="left"/>
      <w:outlineLvl w:val="8"/>
    </w:pPr>
    <w:rPr>
      <w:b/>
      <w:bCs/>
      <w:i/>
      <w:iCs/>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0517"/>
    <w:rPr>
      <w:rFonts w:cs="Times New Roman"/>
      <w:smallCaps/>
      <w:spacing w:val="5"/>
      <w:sz w:val="32"/>
      <w:szCs w:val="32"/>
    </w:rPr>
  </w:style>
  <w:style w:type="character" w:customStyle="1" w:styleId="20">
    <w:name w:val="Заголовок 2 Знак"/>
    <w:link w:val="2"/>
    <w:uiPriority w:val="99"/>
    <w:locked/>
    <w:rsid w:val="001D0517"/>
    <w:rPr>
      <w:rFonts w:cs="Times New Roman"/>
      <w:smallCaps/>
      <w:spacing w:val="5"/>
      <w:sz w:val="28"/>
      <w:szCs w:val="28"/>
    </w:rPr>
  </w:style>
  <w:style w:type="character" w:customStyle="1" w:styleId="30">
    <w:name w:val="Заголовок 3 Знак"/>
    <w:link w:val="3"/>
    <w:uiPriority w:val="99"/>
    <w:locked/>
    <w:rsid w:val="001D0517"/>
    <w:rPr>
      <w:rFonts w:cs="Times New Roman"/>
      <w:smallCaps/>
      <w:spacing w:val="5"/>
      <w:sz w:val="24"/>
      <w:szCs w:val="24"/>
    </w:rPr>
  </w:style>
  <w:style w:type="character" w:customStyle="1" w:styleId="40">
    <w:name w:val="Заголовок 4 Знак"/>
    <w:link w:val="4"/>
    <w:uiPriority w:val="99"/>
    <w:semiHidden/>
    <w:locked/>
    <w:rsid w:val="001D0517"/>
    <w:rPr>
      <w:rFonts w:cs="Times New Roman"/>
      <w:smallCaps/>
      <w:spacing w:val="10"/>
      <w:sz w:val="22"/>
      <w:szCs w:val="22"/>
    </w:rPr>
  </w:style>
  <w:style w:type="character" w:customStyle="1" w:styleId="50">
    <w:name w:val="Заголовок 5 Знак"/>
    <w:link w:val="5"/>
    <w:uiPriority w:val="99"/>
    <w:semiHidden/>
    <w:locked/>
    <w:rsid w:val="001D0517"/>
    <w:rPr>
      <w:rFonts w:cs="Times New Roman"/>
      <w:smallCaps/>
      <w:color w:val="943634"/>
      <w:spacing w:val="10"/>
      <w:sz w:val="26"/>
      <w:szCs w:val="26"/>
    </w:rPr>
  </w:style>
  <w:style w:type="character" w:customStyle="1" w:styleId="60">
    <w:name w:val="Заголовок 6 Знак"/>
    <w:link w:val="6"/>
    <w:uiPriority w:val="99"/>
    <w:semiHidden/>
    <w:locked/>
    <w:rsid w:val="001D0517"/>
    <w:rPr>
      <w:rFonts w:cs="Times New Roman"/>
      <w:smallCaps/>
      <w:color w:val="C0504D"/>
      <w:spacing w:val="5"/>
      <w:sz w:val="22"/>
      <w:szCs w:val="22"/>
    </w:rPr>
  </w:style>
  <w:style w:type="character" w:customStyle="1" w:styleId="70">
    <w:name w:val="Заголовок 7 Знак"/>
    <w:link w:val="7"/>
    <w:uiPriority w:val="99"/>
    <w:semiHidden/>
    <w:locked/>
    <w:rsid w:val="001D0517"/>
    <w:rPr>
      <w:rFonts w:cs="Times New Roman"/>
      <w:b/>
      <w:bCs/>
      <w:smallCaps/>
      <w:color w:val="C0504D"/>
      <w:spacing w:val="10"/>
    </w:rPr>
  </w:style>
  <w:style w:type="character" w:customStyle="1" w:styleId="80">
    <w:name w:val="Заголовок 8 Знак"/>
    <w:link w:val="8"/>
    <w:uiPriority w:val="99"/>
    <w:semiHidden/>
    <w:locked/>
    <w:rsid w:val="001D0517"/>
    <w:rPr>
      <w:rFonts w:cs="Times New Roman"/>
      <w:b/>
      <w:bCs/>
      <w:i/>
      <w:iCs/>
      <w:smallCaps/>
      <w:color w:val="943634"/>
    </w:rPr>
  </w:style>
  <w:style w:type="character" w:customStyle="1" w:styleId="90">
    <w:name w:val="Заголовок 9 Знак"/>
    <w:link w:val="9"/>
    <w:uiPriority w:val="99"/>
    <w:semiHidden/>
    <w:locked/>
    <w:rsid w:val="001D0517"/>
    <w:rPr>
      <w:rFonts w:cs="Times New Roman"/>
      <w:b/>
      <w:bCs/>
      <w:i/>
      <w:iCs/>
      <w:smallCaps/>
      <w:color w:val="622423"/>
    </w:rPr>
  </w:style>
  <w:style w:type="paragraph" w:styleId="a3">
    <w:name w:val="caption"/>
    <w:basedOn w:val="a"/>
    <w:next w:val="a"/>
    <w:uiPriority w:val="99"/>
    <w:qFormat/>
    <w:rsid w:val="001D0517"/>
    <w:rPr>
      <w:b/>
      <w:bCs/>
      <w:caps/>
      <w:sz w:val="16"/>
      <w:szCs w:val="16"/>
    </w:rPr>
  </w:style>
  <w:style w:type="paragraph" w:styleId="a4">
    <w:name w:val="Title"/>
    <w:basedOn w:val="a"/>
    <w:next w:val="a"/>
    <w:link w:val="a5"/>
    <w:uiPriority w:val="99"/>
    <w:qFormat/>
    <w:rsid w:val="001D0517"/>
    <w:pPr>
      <w:pBdr>
        <w:top w:val="single" w:sz="12" w:space="1" w:color="C0504D"/>
      </w:pBdr>
      <w:spacing w:line="240" w:lineRule="auto"/>
      <w:jc w:val="right"/>
    </w:pPr>
    <w:rPr>
      <w:smallCaps/>
      <w:sz w:val="48"/>
      <w:szCs w:val="48"/>
    </w:rPr>
  </w:style>
  <w:style w:type="character" w:customStyle="1" w:styleId="a5">
    <w:name w:val="Название Знак"/>
    <w:link w:val="a4"/>
    <w:uiPriority w:val="99"/>
    <w:locked/>
    <w:rsid w:val="001D0517"/>
    <w:rPr>
      <w:rFonts w:cs="Times New Roman"/>
      <w:smallCaps/>
      <w:sz w:val="48"/>
      <w:szCs w:val="48"/>
    </w:rPr>
  </w:style>
  <w:style w:type="paragraph" w:styleId="a6">
    <w:name w:val="Subtitle"/>
    <w:basedOn w:val="a"/>
    <w:next w:val="a"/>
    <w:link w:val="a7"/>
    <w:uiPriority w:val="99"/>
    <w:qFormat/>
    <w:rsid w:val="001D0517"/>
    <w:pPr>
      <w:spacing w:after="720" w:line="240" w:lineRule="auto"/>
      <w:jc w:val="right"/>
    </w:pPr>
    <w:rPr>
      <w:rFonts w:ascii="Cambria" w:hAnsi="Cambria" w:cs="Cambria"/>
    </w:rPr>
  </w:style>
  <w:style w:type="character" w:customStyle="1" w:styleId="a7">
    <w:name w:val="Подзаголовок Знак"/>
    <w:link w:val="a6"/>
    <w:uiPriority w:val="99"/>
    <w:locked/>
    <w:rsid w:val="001D0517"/>
    <w:rPr>
      <w:rFonts w:ascii="Cambria" w:hAnsi="Cambria" w:cs="Cambria"/>
      <w:sz w:val="22"/>
      <w:szCs w:val="22"/>
    </w:rPr>
  </w:style>
  <w:style w:type="character" w:styleId="a8">
    <w:name w:val="Strong"/>
    <w:uiPriority w:val="99"/>
    <w:qFormat/>
    <w:rsid w:val="001D0517"/>
    <w:rPr>
      <w:rFonts w:cs="Times New Roman"/>
      <w:b/>
      <w:bCs/>
      <w:color w:val="C0504D"/>
    </w:rPr>
  </w:style>
  <w:style w:type="character" w:styleId="a9">
    <w:name w:val="Emphasis"/>
    <w:uiPriority w:val="99"/>
    <w:qFormat/>
    <w:rsid w:val="001D0517"/>
    <w:rPr>
      <w:rFonts w:cs="Times New Roman"/>
      <w:b/>
      <w:bCs/>
      <w:i/>
      <w:iCs/>
      <w:spacing w:val="10"/>
    </w:rPr>
  </w:style>
  <w:style w:type="paragraph" w:styleId="aa">
    <w:name w:val="No Spacing"/>
    <w:basedOn w:val="a"/>
    <w:link w:val="ab"/>
    <w:uiPriority w:val="99"/>
    <w:qFormat/>
    <w:rsid w:val="001D0517"/>
    <w:pPr>
      <w:spacing w:after="0" w:line="240" w:lineRule="auto"/>
    </w:pPr>
  </w:style>
  <w:style w:type="character" w:customStyle="1" w:styleId="ab">
    <w:name w:val="Без интервала Знак"/>
    <w:link w:val="aa"/>
    <w:uiPriority w:val="99"/>
    <w:locked/>
    <w:rsid w:val="001D0517"/>
    <w:rPr>
      <w:rFonts w:cs="Times New Roman"/>
    </w:rPr>
  </w:style>
  <w:style w:type="paragraph" w:styleId="ac">
    <w:name w:val="List Paragraph"/>
    <w:basedOn w:val="a"/>
    <w:uiPriority w:val="99"/>
    <w:qFormat/>
    <w:rsid w:val="001D0517"/>
    <w:pPr>
      <w:ind w:left="720"/>
    </w:pPr>
  </w:style>
  <w:style w:type="paragraph" w:styleId="21">
    <w:name w:val="Quote"/>
    <w:basedOn w:val="a"/>
    <w:next w:val="a"/>
    <w:link w:val="22"/>
    <w:uiPriority w:val="99"/>
    <w:qFormat/>
    <w:rsid w:val="001D0517"/>
    <w:rPr>
      <w:i/>
      <w:iCs/>
    </w:rPr>
  </w:style>
  <w:style w:type="character" w:customStyle="1" w:styleId="22">
    <w:name w:val="Цитата 2 Знак"/>
    <w:link w:val="21"/>
    <w:uiPriority w:val="99"/>
    <w:locked/>
    <w:rsid w:val="001D0517"/>
    <w:rPr>
      <w:rFonts w:cs="Times New Roman"/>
      <w:i/>
      <w:iCs/>
    </w:rPr>
  </w:style>
  <w:style w:type="paragraph" w:styleId="ad">
    <w:name w:val="Intense Quote"/>
    <w:basedOn w:val="a"/>
    <w:next w:val="a"/>
    <w:link w:val="ae"/>
    <w:uiPriority w:val="99"/>
    <w:qFormat/>
    <w:rsid w:val="001D051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bCs/>
      <w:i/>
      <w:iCs/>
      <w:color w:val="FFFFFF"/>
    </w:rPr>
  </w:style>
  <w:style w:type="character" w:customStyle="1" w:styleId="ae">
    <w:name w:val="Выделенная цитата Знак"/>
    <w:link w:val="ad"/>
    <w:uiPriority w:val="99"/>
    <w:locked/>
    <w:rsid w:val="001D0517"/>
    <w:rPr>
      <w:rFonts w:cs="Times New Roman"/>
      <w:b/>
      <w:bCs/>
      <w:i/>
      <w:iCs/>
      <w:color w:val="FFFFFF"/>
      <w:shd w:val="clear" w:color="auto" w:fill="C0504D"/>
    </w:rPr>
  </w:style>
  <w:style w:type="character" w:styleId="af">
    <w:name w:val="Subtle Emphasis"/>
    <w:uiPriority w:val="99"/>
    <w:qFormat/>
    <w:rsid w:val="001D0517"/>
    <w:rPr>
      <w:rFonts w:cs="Times New Roman"/>
      <w:i/>
      <w:iCs/>
    </w:rPr>
  </w:style>
  <w:style w:type="character" w:styleId="af0">
    <w:name w:val="Intense Emphasis"/>
    <w:uiPriority w:val="99"/>
    <w:qFormat/>
    <w:rsid w:val="001D0517"/>
    <w:rPr>
      <w:rFonts w:cs="Times New Roman"/>
      <w:b/>
      <w:bCs/>
      <w:i/>
      <w:iCs/>
      <w:color w:val="C0504D"/>
      <w:spacing w:val="10"/>
    </w:rPr>
  </w:style>
  <w:style w:type="character" w:styleId="af1">
    <w:name w:val="Subtle Reference"/>
    <w:uiPriority w:val="99"/>
    <w:qFormat/>
    <w:rsid w:val="001D0517"/>
    <w:rPr>
      <w:rFonts w:cs="Times New Roman"/>
      <w:b/>
      <w:bCs/>
    </w:rPr>
  </w:style>
  <w:style w:type="character" w:styleId="af2">
    <w:name w:val="Intense Reference"/>
    <w:uiPriority w:val="99"/>
    <w:qFormat/>
    <w:rsid w:val="001D0517"/>
    <w:rPr>
      <w:rFonts w:cs="Times New Roman"/>
      <w:b/>
      <w:bCs/>
      <w:smallCaps/>
      <w:spacing w:val="5"/>
      <w:sz w:val="22"/>
      <w:szCs w:val="22"/>
      <w:u w:val="single"/>
    </w:rPr>
  </w:style>
  <w:style w:type="character" w:styleId="af3">
    <w:name w:val="Book Title"/>
    <w:uiPriority w:val="99"/>
    <w:qFormat/>
    <w:rsid w:val="001D0517"/>
    <w:rPr>
      <w:rFonts w:ascii="Cambria" w:hAnsi="Cambria" w:cs="Cambria"/>
      <w:i/>
      <w:iCs/>
      <w:sz w:val="20"/>
      <w:szCs w:val="20"/>
    </w:rPr>
  </w:style>
  <w:style w:type="paragraph" w:styleId="af4">
    <w:name w:val="TOC Heading"/>
    <w:basedOn w:val="1"/>
    <w:next w:val="a"/>
    <w:uiPriority w:val="99"/>
    <w:qFormat/>
    <w:rsid w:val="001D0517"/>
    <w:pPr>
      <w:outlineLvl w:val="9"/>
    </w:pPr>
  </w:style>
  <w:style w:type="paragraph" w:customStyle="1" w:styleId="ConsPlusNormal">
    <w:name w:val="ConsPlusNormal"/>
    <w:uiPriority w:val="99"/>
    <w:rsid w:val="00B90F94"/>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066177"/>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AD4CC6"/>
    <w:pPr>
      <w:autoSpaceDE w:val="0"/>
      <w:autoSpaceDN w:val="0"/>
      <w:adjustRightInd w:val="0"/>
    </w:pPr>
    <w:rPr>
      <w:rFonts w:ascii="Arial" w:hAnsi="Arial" w:cs="Arial"/>
      <w:b/>
      <w:bCs/>
      <w:lang w:eastAsia="en-US"/>
    </w:rPr>
  </w:style>
  <w:style w:type="paragraph" w:styleId="23">
    <w:name w:val="toc 2"/>
    <w:basedOn w:val="a"/>
    <w:next w:val="a"/>
    <w:autoRedefine/>
    <w:uiPriority w:val="99"/>
    <w:rsid w:val="00EB527A"/>
    <w:pPr>
      <w:spacing w:after="100"/>
      <w:ind w:left="200"/>
    </w:pPr>
  </w:style>
  <w:style w:type="character" w:styleId="af5">
    <w:name w:val="Hyperlink"/>
    <w:uiPriority w:val="99"/>
    <w:rsid w:val="00EB527A"/>
    <w:rPr>
      <w:rFonts w:cs="Times New Roman"/>
      <w:color w:val="0000FF"/>
      <w:u w:val="single"/>
    </w:rPr>
  </w:style>
  <w:style w:type="paragraph" w:styleId="af6">
    <w:name w:val="Balloon Text"/>
    <w:basedOn w:val="a"/>
    <w:link w:val="af7"/>
    <w:uiPriority w:val="99"/>
    <w:semiHidden/>
    <w:rsid w:val="00EB527A"/>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EB527A"/>
    <w:rPr>
      <w:rFonts w:ascii="Tahoma" w:hAnsi="Tahoma" w:cs="Tahoma"/>
      <w:sz w:val="16"/>
      <w:szCs w:val="16"/>
    </w:rPr>
  </w:style>
  <w:style w:type="paragraph" w:styleId="af8">
    <w:name w:val="header"/>
    <w:basedOn w:val="a"/>
    <w:link w:val="af9"/>
    <w:uiPriority w:val="99"/>
    <w:unhideWhenUsed/>
    <w:locked/>
    <w:rsid w:val="00B0352E"/>
    <w:pPr>
      <w:tabs>
        <w:tab w:val="center" w:pos="4677"/>
        <w:tab w:val="right" w:pos="9355"/>
      </w:tabs>
    </w:pPr>
  </w:style>
  <w:style w:type="character" w:customStyle="1" w:styleId="af9">
    <w:name w:val="Верхний колонтитул Знак"/>
    <w:link w:val="af8"/>
    <w:uiPriority w:val="99"/>
    <w:locked/>
    <w:rsid w:val="00B0352E"/>
    <w:rPr>
      <w:rFonts w:cs="Calibri"/>
      <w:sz w:val="20"/>
      <w:szCs w:val="20"/>
      <w:lang w:val="en-US" w:eastAsia="en-US"/>
    </w:rPr>
  </w:style>
  <w:style w:type="paragraph" w:styleId="afa">
    <w:name w:val="footer"/>
    <w:basedOn w:val="a"/>
    <w:link w:val="afb"/>
    <w:uiPriority w:val="99"/>
    <w:semiHidden/>
    <w:unhideWhenUsed/>
    <w:locked/>
    <w:rsid w:val="00B0352E"/>
    <w:pPr>
      <w:tabs>
        <w:tab w:val="center" w:pos="4677"/>
        <w:tab w:val="right" w:pos="9355"/>
      </w:tabs>
    </w:pPr>
  </w:style>
  <w:style w:type="character" w:customStyle="1" w:styleId="afb">
    <w:name w:val="Нижний колонтитул Знак"/>
    <w:link w:val="afa"/>
    <w:uiPriority w:val="99"/>
    <w:semiHidden/>
    <w:locked/>
    <w:rsid w:val="00B0352E"/>
    <w:rPr>
      <w:rFonts w:cs="Calibr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7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4184</Words>
  <Characters>23851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2</cp:revision>
  <dcterms:created xsi:type="dcterms:W3CDTF">2014-03-26T11:48:00Z</dcterms:created>
  <dcterms:modified xsi:type="dcterms:W3CDTF">2014-03-26T11:48:00Z</dcterms:modified>
</cp:coreProperties>
</file>