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11" w:rsidRPr="00DB6A32" w:rsidRDefault="00721211" w:rsidP="00DB6A32">
      <w:pPr>
        <w:pStyle w:val="a9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t>Содержание</w:t>
      </w:r>
    </w:p>
    <w:p w:rsidR="00DA52D3" w:rsidRPr="00DB6A32" w:rsidRDefault="00DA52D3" w:rsidP="00DB6A32">
      <w:pPr>
        <w:ind w:firstLine="709"/>
        <w:rPr>
          <w:color w:val="000000"/>
        </w:rPr>
      </w:pPr>
    </w:p>
    <w:p w:rsidR="00F80127" w:rsidRPr="00B86289" w:rsidRDefault="00F80127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r w:rsidRPr="00B86289">
        <w:rPr>
          <w:b w:val="0"/>
          <w:color w:val="000000"/>
          <w:szCs w:val="24"/>
        </w:rPr>
        <w:fldChar w:fldCharType="begin"/>
      </w:r>
      <w:r w:rsidRPr="00B86289">
        <w:rPr>
          <w:b w:val="0"/>
          <w:color w:val="000000"/>
          <w:szCs w:val="24"/>
        </w:rPr>
        <w:instrText xml:space="preserve"> TOC \o "1-3" \h \z \u </w:instrText>
      </w:r>
      <w:r w:rsidRPr="00B86289">
        <w:rPr>
          <w:b w:val="0"/>
          <w:color w:val="000000"/>
          <w:szCs w:val="24"/>
        </w:rPr>
        <w:fldChar w:fldCharType="separate"/>
      </w:r>
      <w:hyperlink w:anchor="_Toc185789004" w:history="1">
        <w:r w:rsidRPr="00B86289">
          <w:rPr>
            <w:rStyle w:val="ad"/>
            <w:b w:val="0"/>
            <w:noProof/>
            <w:color w:val="000000"/>
          </w:rPr>
          <w:t>Введение</w:t>
        </w:r>
        <w:r w:rsidRPr="00B86289">
          <w:rPr>
            <w:b w:val="0"/>
            <w:noProof/>
            <w:webHidden/>
            <w:color w:val="000000"/>
          </w:rPr>
          <w:tab/>
        </w:r>
        <w:r w:rsidRPr="00B86289">
          <w:rPr>
            <w:b w:val="0"/>
            <w:noProof/>
            <w:webHidden/>
            <w:color w:val="000000"/>
          </w:rPr>
          <w:fldChar w:fldCharType="begin"/>
        </w:r>
        <w:r w:rsidRPr="00B86289">
          <w:rPr>
            <w:b w:val="0"/>
            <w:noProof/>
            <w:webHidden/>
            <w:color w:val="000000"/>
          </w:rPr>
          <w:instrText xml:space="preserve"> PAGEREF _Toc185789004 \h </w:instrText>
        </w:r>
        <w:r w:rsidRPr="00B86289">
          <w:rPr>
            <w:b w:val="0"/>
            <w:noProof/>
            <w:webHidden/>
            <w:color w:val="000000"/>
          </w:rPr>
        </w:r>
        <w:r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2</w:t>
        </w:r>
        <w:r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F80127" w:rsidRPr="00B86289" w:rsidRDefault="00B4672E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185789005" w:history="1">
        <w:r w:rsidR="00F80127" w:rsidRPr="00B86289">
          <w:rPr>
            <w:rStyle w:val="ad"/>
            <w:b w:val="0"/>
            <w:noProof/>
            <w:color w:val="000000"/>
          </w:rPr>
          <w:t>Методы и средства диагностирования дизельного двигателя</w:t>
        </w:r>
        <w:r w:rsidR="00F80127" w:rsidRPr="00B86289">
          <w:rPr>
            <w:b w:val="0"/>
            <w:noProof/>
            <w:webHidden/>
            <w:color w:val="000000"/>
          </w:rPr>
          <w:tab/>
        </w:r>
        <w:r w:rsidR="00F80127" w:rsidRPr="00B86289">
          <w:rPr>
            <w:b w:val="0"/>
            <w:noProof/>
            <w:webHidden/>
            <w:color w:val="000000"/>
          </w:rPr>
          <w:fldChar w:fldCharType="begin"/>
        </w:r>
        <w:r w:rsidR="00F80127" w:rsidRPr="00B86289">
          <w:rPr>
            <w:b w:val="0"/>
            <w:noProof/>
            <w:webHidden/>
            <w:color w:val="000000"/>
          </w:rPr>
          <w:instrText xml:space="preserve"> PAGEREF _Toc185789005 \h </w:instrText>
        </w:r>
        <w:r w:rsidR="00F80127" w:rsidRPr="00B86289">
          <w:rPr>
            <w:b w:val="0"/>
            <w:noProof/>
            <w:webHidden/>
            <w:color w:val="000000"/>
          </w:rPr>
        </w:r>
        <w:r w:rsidR="00F80127"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3</w:t>
        </w:r>
        <w:r w:rsidR="00F80127"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F80127" w:rsidRPr="00B86289" w:rsidRDefault="00B4672E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185789006" w:history="1">
        <w:r w:rsidR="00F80127" w:rsidRPr="00B86289">
          <w:rPr>
            <w:rStyle w:val="ad"/>
            <w:b w:val="0"/>
            <w:noProof/>
            <w:color w:val="000000"/>
          </w:rPr>
          <w:t>Оборудования для диагностики дизельного двигателя</w:t>
        </w:r>
        <w:r w:rsidR="00F80127" w:rsidRPr="00B86289">
          <w:rPr>
            <w:b w:val="0"/>
            <w:noProof/>
            <w:webHidden/>
            <w:color w:val="000000"/>
          </w:rPr>
          <w:tab/>
        </w:r>
        <w:r w:rsidR="00F80127" w:rsidRPr="00B86289">
          <w:rPr>
            <w:b w:val="0"/>
            <w:noProof/>
            <w:webHidden/>
            <w:color w:val="000000"/>
          </w:rPr>
          <w:fldChar w:fldCharType="begin"/>
        </w:r>
        <w:r w:rsidR="00F80127" w:rsidRPr="00B86289">
          <w:rPr>
            <w:b w:val="0"/>
            <w:noProof/>
            <w:webHidden/>
            <w:color w:val="000000"/>
          </w:rPr>
          <w:instrText xml:space="preserve"> PAGEREF _Toc185789006 \h </w:instrText>
        </w:r>
        <w:r w:rsidR="00F80127" w:rsidRPr="00B86289">
          <w:rPr>
            <w:b w:val="0"/>
            <w:noProof/>
            <w:webHidden/>
            <w:color w:val="000000"/>
          </w:rPr>
        </w:r>
        <w:r w:rsidR="00F80127"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10</w:t>
        </w:r>
        <w:r w:rsidR="00F80127"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F80127" w:rsidRPr="00B86289" w:rsidRDefault="00B4672E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185789007" w:history="1">
        <w:r w:rsidR="00F80127" w:rsidRPr="00B86289">
          <w:rPr>
            <w:rStyle w:val="ad"/>
            <w:b w:val="0"/>
            <w:noProof/>
            <w:color w:val="000000"/>
          </w:rPr>
          <w:t>Заключение</w:t>
        </w:r>
        <w:r w:rsidR="00F80127" w:rsidRPr="00B86289">
          <w:rPr>
            <w:b w:val="0"/>
            <w:noProof/>
            <w:webHidden/>
            <w:color w:val="000000"/>
          </w:rPr>
          <w:tab/>
        </w:r>
        <w:r w:rsidR="00F80127" w:rsidRPr="00B86289">
          <w:rPr>
            <w:b w:val="0"/>
            <w:noProof/>
            <w:webHidden/>
            <w:color w:val="000000"/>
          </w:rPr>
          <w:fldChar w:fldCharType="begin"/>
        </w:r>
        <w:r w:rsidR="00F80127" w:rsidRPr="00B86289">
          <w:rPr>
            <w:b w:val="0"/>
            <w:noProof/>
            <w:webHidden/>
            <w:color w:val="000000"/>
          </w:rPr>
          <w:instrText xml:space="preserve"> PAGEREF _Toc185789007 \h </w:instrText>
        </w:r>
        <w:r w:rsidR="00F80127" w:rsidRPr="00B86289">
          <w:rPr>
            <w:b w:val="0"/>
            <w:noProof/>
            <w:webHidden/>
            <w:color w:val="000000"/>
          </w:rPr>
        </w:r>
        <w:r w:rsidR="00F80127"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18</w:t>
        </w:r>
        <w:r w:rsidR="00F80127"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F80127" w:rsidRPr="00B86289" w:rsidRDefault="00B4672E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185789008" w:history="1">
        <w:r w:rsidR="00F80127" w:rsidRPr="00B86289">
          <w:rPr>
            <w:rStyle w:val="ad"/>
            <w:b w:val="0"/>
            <w:noProof/>
            <w:color w:val="000000"/>
          </w:rPr>
          <w:t>Список литературы</w:t>
        </w:r>
        <w:r w:rsidR="00F80127" w:rsidRPr="00B86289">
          <w:rPr>
            <w:b w:val="0"/>
            <w:noProof/>
            <w:webHidden/>
            <w:color w:val="000000"/>
          </w:rPr>
          <w:tab/>
        </w:r>
        <w:r w:rsidR="00F80127" w:rsidRPr="00B86289">
          <w:rPr>
            <w:b w:val="0"/>
            <w:noProof/>
            <w:webHidden/>
            <w:color w:val="000000"/>
          </w:rPr>
          <w:fldChar w:fldCharType="begin"/>
        </w:r>
        <w:r w:rsidR="00F80127" w:rsidRPr="00B86289">
          <w:rPr>
            <w:b w:val="0"/>
            <w:noProof/>
            <w:webHidden/>
            <w:color w:val="000000"/>
          </w:rPr>
          <w:instrText xml:space="preserve"> PAGEREF _Toc185789008 \h </w:instrText>
        </w:r>
        <w:r w:rsidR="00F80127" w:rsidRPr="00B86289">
          <w:rPr>
            <w:b w:val="0"/>
            <w:noProof/>
            <w:webHidden/>
            <w:color w:val="000000"/>
          </w:rPr>
        </w:r>
        <w:r w:rsidR="00F80127"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19</w:t>
        </w:r>
        <w:r w:rsidR="00F80127"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F80127" w:rsidRPr="00B86289" w:rsidRDefault="00B4672E" w:rsidP="00B86289">
      <w:pPr>
        <w:pStyle w:val="11"/>
        <w:tabs>
          <w:tab w:val="clear" w:pos="9355"/>
          <w:tab w:val="right" w:leader="underscore" w:pos="896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185789009" w:history="1">
        <w:r w:rsidR="00F80127" w:rsidRPr="00B86289">
          <w:rPr>
            <w:rStyle w:val="ad"/>
            <w:b w:val="0"/>
            <w:noProof/>
            <w:color w:val="000000"/>
          </w:rPr>
          <w:t>Приложение</w:t>
        </w:r>
        <w:r w:rsidR="00F80127" w:rsidRPr="00B86289">
          <w:rPr>
            <w:b w:val="0"/>
            <w:noProof/>
            <w:webHidden/>
            <w:color w:val="000000"/>
          </w:rPr>
          <w:tab/>
        </w:r>
        <w:r w:rsidR="00F80127" w:rsidRPr="00B86289">
          <w:rPr>
            <w:b w:val="0"/>
            <w:noProof/>
            <w:webHidden/>
            <w:color w:val="000000"/>
          </w:rPr>
          <w:fldChar w:fldCharType="begin"/>
        </w:r>
        <w:r w:rsidR="00F80127" w:rsidRPr="00B86289">
          <w:rPr>
            <w:b w:val="0"/>
            <w:noProof/>
            <w:webHidden/>
            <w:color w:val="000000"/>
          </w:rPr>
          <w:instrText xml:space="preserve"> PAGEREF _Toc185789009 \h </w:instrText>
        </w:r>
        <w:r w:rsidR="00F80127" w:rsidRPr="00B86289">
          <w:rPr>
            <w:b w:val="0"/>
            <w:noProof/>
            <w:webHidden/>
            <w:color w:val="000000"/>
          </w:rPr>
        </w:r>
        <w:r w:rsidR="00F80127" w:rsidRPr="00B86289">
          <w:rPr>
            <w:b w:val="0"/>
            <w:noProof/>
            <w:webHidden/>
            <w:color w:val="000000"/>
          </w:rPr>
          <w:fldChar w:fldCharType="separate"/>
        </w:r>
        <w:r w:rsidR="00697478">
          <w:rPr>
            <w:b w:val="0"/>
            <w:noProof/>
            <w:webHidden/>
            <w:color w:val="000000"/>
          </w:rPr>
          <w:t>20</w:t>
        </w:r>
        <w:r w:rsidR="00F80127" w:rsidRPr="00B86289">
          <w:rPr>
            <w:b w:val="0"/>
            <w:noProof/>
            <w:webHidden/>
            <w:color w:val="000000"/>
          </w:rPr>
          <w:fldChar w:fldCharType="end"/>
        </w:r>
      </w:hyperlink>
    </w:p>
    <w:p w:rsidR="00721211" w:rsidRPr="00DB6A32" w:rsidRDefault="00F80127" w:rsidP="00B86289">
      <w:pPr>
        <w:tabs>
          <w:tab w:val="right" w:leader="underscore" w:pos="8960"/>
        </w:tabs>
        <w:ind w:firstLine="0"/>
        <w:rPr>
          <w:color w:val="000000"/>
          <w:szCs w:val="24"/>
        </w:rPr>
      </w:pPr>
      <w:r w:rsidRPr="00B86289">
        <w:rPr>
          <w:b/>
          <w:color w:val="000000"/>
          <w:szCs w:val="24"/>
        </w:rPr>
        <w:fldChar w:fldCharType="end"/>
      </w:r>
    </w:p>
    <w:p w:rsidR="00B86289" w:rsidRDefault="00B86289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721211" w:rsidRPr="00DB6A32" w:rsidRDefault="00721211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br w:type="page"/>
      </w:r>
      <w:bookmarkStart w:id="0" w:name="_Toc185789004"/>
      <w:r w:rsidRPr="00DB6A32">
        <w:rPr>
          <w:color w:val="000000"/>
          <w:sz w:val="28"/>
          <w:szCs w:val="24"/>
        </w:rPr>
        <w:t>Введение</w:t>
      </w:r>
      <w:bookmarkEnd w:id="0"/>
    </w:p>
    <w:p w:rsidR="00B86289" w:rsidRDefault="00B86289" w:rsidP="00DB6A32">
      <w:pPr>
        <w:shd w:val="clear" w:color="auto" w:fill="FFFFFF"/>
        <w:ind w:firstLine="709"/>
        <w:rPr>
          <w:color w:val="000000"/>
          <w:szCs w:val="24"/>
        </w:rPr>
      </w:pPr>
    </w:p>
    <w:p w:rsidR="00721211" w:rsidRPr="00DB6A32" w:rsidRDefault="00721211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Любая машина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механизм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 xml:space="preserve">может быть в двух состояниях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исправном и неисправном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Машина исправна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если она соответствует всем предъявляемым к ней требованиям</w:t>
      </w:r>
      <w:r w:rsidR="00D57C02" w:rsidRPr="00DB6A32">
        <w:rPr>
          <w:color w:val="000000"/>
          <w:szCs w:val="24"/>
        </w:rPr>
        <w:t>.</w:t>
      </w:r>
    </w:p>
    <w:p w:rsidR="00721211" w:rsidRPr="00DB6A32" w:rsidRDefault="00721211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Надежность узлов и компонентов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устанавливаемых на современные автомобили настолько высока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при своевременном выполнении замены изношенных и вышедших из строя в результате старения материалов деталей вероятность внезапного их отказа крайне мала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Отказы редко происходят спонтанно и обычно являются следствием иногда продолжительного развития дефекта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Те же компоненты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которые могут выйти из строя неожиданно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обычно не являются жизненно важными для функционирования основных узлов и систем автомобиля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либо легко заменяются в дорожных условиях</w:t>
      </w:r>
      <w:r w:rsidR="00D57C02" w:rsidRPr="00DB6A32">
        <w:rPr>
          <w:color w:val="000000"/>
          <w:szCs w:val="24"/>
        </w:rPr>
        <w:t>.</w:t>
      </w:r>
    </w:p>
    <w:p w:rsidR="00721211" w:rsidRPr="00DB6A32" w:rsidRDefault="00721211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Основополагающим шагом при выявлении причин любого отказа является выбор точки начала поисков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Часто причина оказывается лежащей на поверхности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однако в некоторых случаях приходится потрудиться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проводя небольшое исследование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Автолюбитель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произведший полдюжины случайных проверок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замен и исправлений вполне имеет шанс обнаружить причину отказа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или его симптом</w:t>
      </w:r>
      <w:r w:rsidR="00D57C02" w:rsidRPr="00DB6A32">
        <w:rPr>
          <w:color w:val="000000"/>
          <w:szCs w:val="24"/>
        </w:rPr>
        <w:t xml:space="preserve">), </w:t>
      </w:r>
      <w:r w:rsidRPr="00DB6A32">
        <w:rPr>
          <w:color w:val="000000"/>
          <w:szCs w:val="24"/>
        </w:rPr>
        <w:t>однако такой подход никак нельзя назвать разумным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ввиду его трудоемкости и бесцельности затрат времени и средств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Гораздо эффективнее оказывается спокойный логический подход к поиску вышедшего из строя узла или компонента</w:t>
      </w:r>
      <w:r w:rsidR="00D57C02" w:rsidRPr="00DB6A32">
        <w:rPr>
          <w:color w:val="000000"/>
          <w:szCs w:val="24"/>
        </w:rPr>
        <w:t>.</w:t>
      </w:r>
    </w:p>
    <w:p w:rsidR="00721211" w:rsidRPr="00DB6A32" w:rsidRDefault="00721211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Обязательно следует принять во внимание все предшествовавшие поломке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иногда незначительные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симптомы и настораживающие сигналы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такие как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потеря развиваемой двигателем мощности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изменение показаний измерителей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возникновение необычных звуков и запахов</w:t>
      </w:r>
      <w:r w:rsidR="00D57C02" w:rsidRPr="00DB6A32">
        <w:rPr>
          <w:color w:val="000000"/>
          <w:szCs w:val="24"/>
        </w:rPr>
        <w:t xml:space="preserve">, </w:t>
      </w:r>
      <w:r w:rsidR="00DB6A32">
        <w:rPr>
          <w:color w:val="000000"/>
          <w:szCs w:val="24"/>
        </w:rPr>
        <w:t>и т.п.</w:t>
      </w:r>
    </w:p>
    <w:p w:rsidR="00B86289" w:rsidRDefault="00B86289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685244" w:rsidRPr="00DB6A32" w:rsidRDefault="00721211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br w:type="page"/>
      </w:r>
      <w:bookmarkStart w:id="1" w:name="_Toc185775347"/>
      <w:bookmarkStart w:id="2" w:name="_Toc185789005"/>
      <w:r w:rsidR="00685244" w:rsidRPr="00DB6A32">
        <w:rPr>
          <w:color w:val="000000"/>
          <w:sz w:val="28"/>
          <w:szCs w:val="24"/>
        </w:rPr>
        <w:t xml:space="preserve">Методы и средства диагностирования </w:t>
      </w:r>
      <w:bookmarkEnd w:id="1"/>
      <w:r w:rsidR="00CC6181" w:rsidRPr="00DB6A32">
        <w:rPr>
          <w:color w:val="000000"/>
          <w:sz w:val="28"/>
          <w:szCs w:val="24"/>
        </w:rPr>
        <w:t>дизельного двигателя</w:t>
      </w:r>
      <w:bookmarkEnd w:id="2"/>
    </w:p>
    <w:p w:rsidR="00B86289" w:rsidRDefault="00B86289" w:rsidP="00DB6A32">
      <w:pPr>
        <w:ind w:firstLine="709"/>
        <w:rPr>
          <w:color w:val="000000"/>
          <w:szCs w:val="24"/>
        </w:rPr>
      </w:pP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Приборы системы питания дизельного двигателя принципиально отличаются от подобных для карбюраторного двигателя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Поэтому использование диагностической аппаратуры для систем питания карбюраторных двигателей невозможно для систем питания дизельных двигателей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 систему питания дизельного двигателя входят приборы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оказывающие влияние на расход топлива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такие как воздухоочиститель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фильтры предварительной и тонкой очистки топлива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подкачивающий насос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топливный насос высокого давления и форсунки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регулятор частоты вращения двигателя и привод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Наиболее интенсивному изнашиванию подвергаются плунжерные пары топливного насоса и форсунок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теряют свою упругость пружины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Нарушение герметичности и засорение элементов топливной системы приводит к перебоям в работе двигателя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а нарушение регулировок начала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величины и равномерности подачи топлива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угла опережения впрыска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давления начала подъема иглы форсунки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а также минимальной частоты вращения коленчатого вала в режиме холостого хода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к повышению расхода топлива и дымному выпуску отработавших газов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Внешние признаки неисправной работы приборов системы питания дизельных двигателей приведены в табл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>.</w:t>
      </w:r>
    </w:p>
    <w:p w:rsidR="00B86289" w:rsidRDefault="00B86289" w:rsidP="00DB6A32">
      <w:pPr>
        <w:ind w:firstLine="709"/>
        <w:rPr>
          <w:b/>
          <w:color w:val="000000"/>
          <w:szCs w:val="24"/>
        </w:rPr>
      </w:pPr>
    </w:p>
    <w:p w:rsidR="00B86289" w:rsidRPr="00B86289" w:rsidRDefault="00685244" w:rsidP="00B86289">
      <w:pPr>
        <w:ind w:firstLine="709"/>
        <w:rPr>
          <w:color w:val="000000"/>
          <w:szCs w:val="24"/>
        </w:rPr>
      </w:pPr>
      <w:r w:rsidRPr="00B86289">
        <w:rPr>
          <w:color w:val="000000"/>
          <w:szCs w:val="24"/>
        </w:rPr>
        <w:t>Таблица 1</w:t>
      </w:r>
      <w:r w:rsidR="00B86289" w:rsidRPr="00B86289">
        <w:rPr>
          <w:color w:val="000000"/>
          <w:szCs w:val="24"/>
        </w:rPr>
        <w:t xml:space="preserve"> Признаки нарушения нормальной работы системы питания дизельного двигателя и необходимые технические воздействия</w:t>
      </w:r>
    </w:p>
    <w:tbl>
      <w:tblPr>
        <w:tblStyle w:val="12"/>
        <w:tblW w:w="4827" w:type="pct"/>
        <w:tblInd w:w="248" w:type="dxa"/>
        <w:tblLook w:val="0000" w:firstRow="0" w:lastRow="0" w:firstColumn="0" w:lastColumn="0" w:noHBand="0" w:noVBand="0"/>
      </w:tblPr>
      <w:tblGrid>
        <w:gridCol w:w="2946"/>
        <w:gridCol w:w="3190"/>
        <w:gridCol w:w="3105"/>
      </w:tblGrid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Внешние признаки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симптомы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нарушения нормальной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Структурные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изменения взаимодействующих элементов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Необходимые диагностические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,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профилактические и ремонтные воздействия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Затрудненный пуск двигателя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Неустойчивая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работа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двигателя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Нарушение герметичности топливной системы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 герметичность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при необходимости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закрепить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элементы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глохнет или не развивает достаточной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мощности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Засорение фильтрующих элементов топливных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фильтров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Промыть или заменить фильтрующие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элементы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глохнет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не развивает достаточной частоты вращения коленчатого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вала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Отказ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работе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топливного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насоса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Снять и разобрать насос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при необходимости заменить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детали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работает неравномерно и не развивает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мощности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Засорение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фильтров форсунок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состояние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фильтров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не развивает необходимой мощности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дымный выпуск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Закоксовывание продувочных окон в гильзах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цилиндров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 и прочистить окна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Затрудненный пуск и неравномерная работа двигателя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Нарушение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нормальной работы форсунок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Снять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форсунки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 проверить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на приборе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Неравномерная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ab/>
              <w:t>и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«жесткая» работа двигателя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выпуск черного цвета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Нарушение угла опережения впрыска топлива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 и отрегулировать установку угла опережения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впрыска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Неравномерная работа двигателя со стуками и дымным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выпуском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Нарушение регулировки реек топливного насоса</w:t>
            </w:r>
          </w:p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 и отрегулировать равномерность подачи топлива в цилиндры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чрезмерно увеличивает частоту вращения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идет «вразнос»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Нарушение работы регулятора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Проверить и отрегулировать регулятор или отремонтировать</w:t>
            </w:r>
          </w:p>
        </w:tc>
      </w:tr>
      <w:tr w:rsidR="00685244" w:rsidRPr="00DB6A32" w:rsidTr="00B86289">
        <w:trPr>
          <w:cantSplit/>
        </w:trPr>
        <w:tc>
          <w:tcPr>
            <w:tcW w:w="1594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 не развивает мощности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 воздухоочистителе темное масло</w:t>
            </w:r>
          </w:p>
        </w:tc>
        <w:tc>
          <w:tcPr>
            <w:tcW w:w="1726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Загрязнение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воздухоочистителя</w:t>
            </w:r>
          </w:p>
        </w:tc>
        <w:tc>
          <w:tcPr>
            <w:tcW w:w="1680" w:type="pct"/>
          </w:tcPr>
          <w:p w:rsidR="00685244" w:rsidRPr="00DB6A32" w:rsidRDefault="006852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Промыть фильтрующий элемент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залить масло</w:t>
            </w:r>
          </w:p>
        </w:tc>
      </w:tr>
    </w:tbl>
    <w:p w:rsidR="00685244" w:rsidRPr="00DB6A32" w:rsidRDefault="00685244" w:rsidP="00DB6A32">
      <w:pPr>
        <w:ind w:firstLine="709"/>
        <w:rPr>
          <w:color w:val="000000"/>
          <w:szCs w:val="24"/>
        </w:rPr>
      </w:pP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Контроль работы фильтров предварительной и тонкой очистки топлива и технические воздействия заключаются в ежедневном сливе отстоя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промывке фильтрующих элементов при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1</w:t>
      </w:r>
      <w:r w:rsidRPr="00DB6A32">
        <w:rPr>
          <w:color w:val="000000"/>
          <w:szCs w:val="24"/>
        </w:rPr>
        <w:t xml:space="preserve"> и замене их при выполнении операций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Засорение воздухоочистителя приводит к понижению мощности двигателя и перерасходу топлива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Воздухоочиститель проверяют при работе на запыленных дорогах при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в условиях зимнего периода при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Давление топлива в магистрали низкого давления проверяют подключением контрольного манометра между фильтром тонкой очистки и топливным насосом</w:t>
      </w:r>
      <w:r w:rsidR="00D57C02" w:rsidRPr="00DB6A32">
        <w:rPr>
          <w:color w:val="000000"/>
          <w:szCs w:val="24"/>
        </w:rPr>
        <w:t xml:space="preserve">; </w:t>
      </w:r>
      <w:r w:rsidRPr="00DB6A32">
        <w:rPr>
          <w:color w:val="000000"/>
          <w:szCs w:val="24"/>
        </w:rPr>
        <w:t>при частоте вращения кулачкового вала 1050</w:t>
      </w:r>
      <w:r w:rsidRPr="00DB6A32">
        <w:rPr>
          <w:color w:val="000000"/>
          <w:position w:val="-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58134071" r:id="rId8"/>
        </w:object>
      </w:r>
      <w:r w:rsidRPr="00DB6A32">
        <w:rPr>
          <w:color w:val="000000"/>
          <w:szCs w:val="24"/>
        </w:rPr>
        <w:t>10 об/мин максимальное давление должно быть не менее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4 кгс/см</w:t>
      </w:r>
      <w:r w:rsidRPr="00DB6A32">
        <w:rPr>
          <w:color w:val="000000"/>
          <w:szCs w:val="24"/>
          <w:vertAlign w:val="superscript"/>
        </w:rPr>
        <w:t>2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Топливный насос высокого давления должен обеспечивать равномерную подачу дозированных порций топлива к форсункам под высоким давлением в порядке работы двигателя в момент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соответствующий концу такта сжатия в цилиндрах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 выполнении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2</w:t>
      </w:r>
      <w:r w:rsidRPr="00DB6A32">
        <w:rPr>
          <w:color w:val="000000"/>
          <w:szCs w:val="24"/>
        </w:rPr>
        <w:t xml:space="preserve"> в случае повышенного расхода топлива насос высокого давления рекомендуется снимать с места и диагностировать на стенде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Проверка и регулировка начала подачи топлива производится с помощью моментоскопа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рис</w:t>
      </w:r>
      <w:r w:rsidR="00D57C02" w:rsidRPr="00DB6A32">
        <w:rPr>
          <w:color w:val="000000"/>
          <w:szCs w:val="24"/>
        </w:rPr>
        <w:t>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в следующей последовательности</w:t>
      </w:r>
      <w:r w:rsidR="00D57C02" w:rsidRPr="00DB6A32">
        <w:rPr>
          <w:color w:val="000000"/>
          <w:szCs w:val="24"/>
        </w:rPr>
        <w:t>: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отключить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автоматическую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муфту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опережения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впрыска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повернуть кулачковый вал насоса по часовой стрелке</w:t>
      </w:r>
      <w:r w:rsidR="00D57C02" w:rsidRPr="00DB6A32">
        <w:rPr>
          <w:color w:val="000000"/>
          <w:szCs w:val="24"/>
        </w:rPr>
        <w:t xml:space="preserve"> (</w:t>
      </w:r>
      <w:r w:rsidR="00685244" w:rsidRPr="00DB6A32">
        <w:rPr>
          <w:color w:val="000000"/>
          <w:szCs w:val="24"/>
        </w:rPr>
        <w:t>со стороны привода</w:t>
      </w:r>
      <w:r w:rsidR="00D57C02" w:rsidRPr="00DB6A32">
        <w:rPr>
          <w:color w:val="000000"/>
          <w:szCs w:val="24"/>
        </w:rPr>
        <w:t xml:space="preserve">). </w:t>
      </w:r>
      <w:r w:rsidR="00685244" w:rsidRPr="00DB6A32">
        <w:rPr>
          <w:color w:val="000000"/>
          <w:szCs w:val="24"/>
        </w:rPr>
        <w:t>Первая секция отрегулированного насоса начинает подавать топливо за 38</w:t>
      </w:r>
      <w:r>
        <w:rPr>
          <w:color w:val="000000"/>
          <w:szCs w:val="24"/>
        </w:rPr>
        <w:t>–</w:t>
      </w:r>
      <w:r w:rsidR="00685244" w:rsidRPr="00DB6A32">
        <w:rPr>
          <w:color w:val="000000"/>
          <w:szCs w:val="24"/>
        </w:rPr>
        <w:t>39° до оси симметрии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профиля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кулачка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определить профиль симметрии кулачка первой секции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для чего установить моментоскоп на секции и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поворачивая вал насоса по часовой стрелке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следить за уровнем топлива в трубке моментоскопа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момент начала движения топлива в моментоскопе зафиксировать на градуированном диске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закрепленном на валу насоса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повернуть вал по часовой стрелке на 90°</w:t>
      </w:r>
      <w:r w:rsidR="00D57C02" w:rsidRPr="00DB6A32">
        <w:rPr>
          <w:color w:val="000000"/>
          <w:szCs w:val="24"/>
        </w:rPr>
        <w:t xml:space="preserve">. </w:t>
      </w:r>
      <w:r w:rsidR="00685244" w:rsidRPr="00DB6A32">
        <w:rPr>
          <w:color w:val="000000"/>
          <w:szCs w:val="24"/>
        </w:rPr>
        <w:t>Затем повернуть вал против часовой стрелки до начала движения топлива в моментоскопе и зафиксировать это положение на диске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отметить на градуированном диске середину между зафиксированными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точками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которая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определяет ось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симметрии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профиля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кулачка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первой секции</w:t>
      </w:r>
      <w:r w:rsidR="00D57C02" w:rsidRPr="00DB6A32">
        <w:rPr>
          <w:color w:val="000000"/>
          <w:szCs w:val="24"/>
        </w:rPr>
        <w:t>;</w:t>
      </w:r>
    </w:p>
    <w:p w:rsidR="00B86289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приняв угол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при котором первая секция начинает подачу топлива условно за 0°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определить начало подачи топлива в остальных секциях двигателя ЯМЗ</w:t>
      </w:r>
      <w:r>
        <w:rPr>
          <w:color w:val="000000"/>
          <w:szCs w:val="24"/>
        </w:rPr>
        <w:noBreakHyphen/>
      </w:r>
      <w:r w:rsidRPr="00DB6A32">
        <w:rPr>
          <w:color w:val="000000"/>
          <w:szCs w:val="24"/>
        </w:rPr>
        <w:t>2</w:t>
      </w:r>
      <w:r w:rsidR="00685244" w:rsidRPr="00DB6A32">
        <w:rPr>
          <w:color w:val="000000"/>
          <w:szCs w:val="24"/>
        </w:rPr>
        <w:t>36 в следующем порядке</w:t>
      </w:r>
      <w:r w:rsidR="00D57C02" w:rsidRPr="00DB6A32">
        <w:rPr>
          <w:color w:val="000000"/>
          <w:szCs w:val="24"/>
        </w:rPr>
        <w:t xml:space="preserve">: </w:t>
      </w:r>
      <w:r w:rsidR="00685244" w:rsidRPr="00DB6A32">
        <w:rPr>
          <w:color w:val="000000"/>
          <w:szCs w:val="24"/>
        </w:rPr>
        <w:t>для четвертой секции 45°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второй</w:t>
      </w:r>
      <w:r>
        <w:rPr>
          <w:color w:val="000000"/>
          <w:szCs w:val="24"/>
        </w:rPr>
        <w:t xml:space="preserve"> –</w:t>
      </w:r>
      <w:r w:rsidRPr="00DB6A32">
        <w:rPr>
          <w:color w:val="000000"/>
          <w:szCs w:val="24"/>
        </w:rPr>
        <w:t xml:space="preserve"> 12</w:t>
      </w:r>
      <w:r w:rsidR="00685244" w:rsidRPr="00DB6A32">
        <w:rPr>
          <w:color w:val="000000"/>
          <w:szCs w:val="24"/>
        </w:rPr>
        <w:t>0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 xml:space="preserve">пятой 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165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 xml:space="preserve">третьей 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 xml:space="preserve">240 и шестой 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285°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B86289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B4672E">
        <w:rPr>
          <w:color w:val="000000"/>
          <w:szCs w:val="24"/>
          <w:highlight w:val="black"/>
        </w:rPr>
        <w:pict>
          <v:shape id="_x0000_i1026" type="#_x0000_t75" style="width:157.5pt;height:248.25pt">
            <v:imagedata r:id="rId9" o:title="" gain="117029f" blacklevel="-1966f" grayscale="t"/>
          </v:shape>
        </w:pic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Рис</w:t>
      </w:r>
      <w:r w:rsidR="00D57C02" w:rsidRPr="00DB6A32">
        <w:rPr>
          <w:color w:val="000000"/>
          <w:szCs w:val="24"/>
        </w:rPr>
        <w:t>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Моментоскоп</w:t>
      </w:r>
      <w:r w:rsidR="00D57C02" w:rsidRPr="00DB6A32">
        <w:rPr>
          <w:color w:val="000000"/>
          <w:szCs w:val="24"/>
        </w:rPr>
        <w:t>: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стеклянная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трубка</w:t>
      </w:r>
      <w:r w:rsidR="00D57C02" w:rsidRPr="00DB6A32">
        <w:rPr>
          <w:color w:val="000000"/>
          <w:szCs w:val="24"/>
        </w:rPr>
        <w:t xml:space="preserve">; </w:t>
      </w:r>
      <w:r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переходная трубка</w:t>
      </w:r>
      <w:r w:rsidR="00D57C02" w:rsidRPr="00DB6A32">
        <w:rPr>
          <w:color w:val="000000"/>
          <w:szCs w:val="24"/>
        </w:rPr>
        <w:t xml:space="preserve">; </w:t>
      </w:r>
      <w:r w:rsidRPr="00DB6A32">
        <w:rPr>
          <w:color w:val="000000"/>
          <w:szCs w:val="24"/>
        </w:rPr>
        <w:t>3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топливопровод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высокого давления</w:t>
      </w:r>
      <w:r w:rsidR="00D57C02" w:rsidRPr="00DB6A32">
        <w:rPr>
          <w:color w:val="000000"/>
          <w:szCs w:val="24"/>
        </w:rPr>
        <w:t xml:space="preserve">; </w:t>
      </w:r>
      <w:r w:rsidRPr="00DB6A32">
        <w:rPr>
          <w:color w:val="000000"/>
          <w:szCs w:val="24"/>
        </w:rPr>
        <w:t xml:space="preserve">4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шайба</w:t>
      </w:r>
      <w:r w:rsidR="00D57C02" w:rsidRPr="00DB6A32">
        <w:rPr>
          <w:color w:val="000000"/>
          <w:szCs w:val="24"/>
        </w:rPr>
        <w:t xml:space="preserve">; </w:t>
      </w:r>
      <w:r w:rsidRPr="00DB6A32">
        <w:rPr>
          <w:color w:val="000000"/>
          <w:szCs w:val="24"/>
        </w:rPr>
        <w:t>5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накидная гайка</w:t>
      </w:r>
    </w:p>
    <w:p w:rsidR="00B86289" w:rsidRDefault="00B86289" w:rsidP="00DB6A32">
      <w:pPr>
        <w:ind w:firstLine="709"/>
        <w:rPr>
          <w:color w:val="000000"/>
          <w:szCs w:val="24"/>
        </w:rPr>
      </w:pP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Неточность угла между началом подачи топлива любой секции насоса относительно первой не более 20°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Регулировка начала подачи топлива производится регулировочным болтом толкателя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 xml:space="preserve">При вывертывании болта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подача ранняя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при ввертывании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поздняя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Для двигателя ЯМЗ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2</w:t>
      </w:r>
      <w:r w:rsidRPr="00DB6A32">
        <w:rPr>
          <w:color w:val="000000"/>
          <w:szCs w:val="24"/>
        </w:rPr>
        <w:t>38 начало подачи каждой последующей секции в соответствии с порядком работы секции должно происходить через 45° по отношению к предыдущей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  <w:u w:val="single"/>
        </w:rPr>
        <w:t>Техническое состояние форсунок</w:t>
      </w:r>
      <w:r w:rsidRPr="00DB6A32">
        <w:rPr>
          <w:color w:val="000000"/>
          <w:szCs w:val="24"/>
        </w:rPr>
        <w:t xml:space="preserve"> определяют при выполнении ТО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Неисправную форсунку можно определить путем последовательного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отключения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цилиндров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из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работы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Для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этого необходимо ослабить гайку у топливопровода высокого давления проверяемой форсунки так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чтобы топливо выходило наружу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минуя форсунку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вызовет выключение цилиндра двигателя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 xml:space="preserve">Если при выключении двигателя изменения в работе двигателя не будет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форсунка неисправна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если же увеличатся перебои и неравномерность работы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форсунка исправна</w:t>
      </w:r>
      <w:r w:rsidR="00D57C02" w:rsidRPr="00DB6A32">
        <w:rPr>
          <w:color w:val="000000"/>
          <w:szCs w:val="24"/>
        </w:rPr>
        <w:t>.</w:t>
      </w:r>
    </w:p>
    <w:p w:rsidR="00685244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Для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объективной проверки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технического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состояния форсунки с целью определения</w:t>
      </w:r>
      <w:r w:rsidR="00217E5E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герметичности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давления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начала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подъема иглы форсунки и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качества распыливания используют прибор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КП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1</w:t>
      </w:r>
      <w:r w:rsidRPr="00DB6A32">
        <w:rPr>
          <w:color w:val="000000"/>
          <w:szCs w:val="24"/>
        </w:rPr>
        <w:t>609А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рис</w:t>
      </w:r>
      <w:r w:rsidR="00D57C02" w:rsidRPr="00DB6A32">
        <w:rPr>
          <w:color w:val="000000"/>
          <w:szCs w:val="24"/>
        </w:rPr>
        <w:t>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>).</w:t>
      </w:r>
    </w:p>
    <w:p w:rsidR="00B86289" w:rsidRPr="00DB6A32" w:rsidRDefault="00B86289" w:rsidP="00DB6A32">
      <w:pPr>
        <w:ind w:firstLine="709"/>
        <w:rPr>
          <w:color w:val="000000"/>
          <w:szCs w:val="24"/>
        </w:rPr>
      </w:pPr>
    </w:p>
    <w:p w:rsidR="00685244" w:rsidRPr="00DB6A32" w:rsidRDefault="00B4672E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7" type="#_x0000_t75" style="width:185.25pt;height:217.5pt">
            <v:imagedata r:id="rId10" o:title=""/>
          </v:shape>
        </w:pic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Рис</w:t>
      </w:r>
      <w:r w:rsidR="00D57C02" w:rsidRPr="00DB6A32">
        <w:rPr>
          <w:color w:val="000000"/>
          <w:szCs w:val="24"/>
        </w:rPr>
        <w:t>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Прибор КП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1</w:t>
      </w:r>
      <w:r w:rsidRPr="00DB6A32">
        <w:rPr>
          <w:color w:val="000000"/>
          <w:szCs w:val="24"/>
        </w:rPr>
        <w:t>609А для проверки и регулировки форсунок</w:t>
      </w:r>
      <w:r w:rsidR="00D57C02" w:rsidRPr="00DB6A32">
        <w:rPr>
          <w:color w:val="000000"/>
          <w:szCs w:val="24"/>
        </w:rPr>
        <w:t>:</w:t>
      </w:r>
    </w:p>
    <w:p w:rsid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бачок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для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топлива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2</w:t>
      </w:r>
      <w:r w:rsidR="00D57C02" w:rsidRPr="00DB6A32">
        <w:rPr>
          <w:color w:val="000000"/>
          <w:szCs w:val="24"/>
        </w:rPr>
        <w:t xml:space="preserve">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проверяемая форсунка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3 – </w:t>
      </w:r>
      <w:r w:rsidRPr="00DB6A32">
        <w:rPr>
          <w:color w:val="000000"/>
          <w:szCs w:val="24"/>
          <w:u w:val="single"/>
        </w:rPr>
        <w:t>проверяемая форсунка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4 – рычаг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5 – корпус прибора</w:t>
      </w:r>
    </w:p>
    <w:p w:rsidR="00B86289" w:rsidRDefault="00B86289" w:rsidP="00DB6A32">
      <w:pPr>
        <w:ind w:firstLine="709"/>
        <w:rPr>
          <w:color w:val="000000"/>
          <w:szCs w:val="24"/>
        </w:rPr>
      </w:pP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 определении герметичности форсунки прибором КП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1</w:t>
      </w:r>
      <w:r w:rsidRPr="00DB6A32">
        <w:rPr>
          <w:color w:val="000000"/>
          <w:szCs w:val="24"/>
        </w:rPr>
        <w:t>609А необходимо</w:t>
      </w:r>
      <w:r w:rsidR="00D57C02" w:rsidRPr="00DB6A32">
        <w:rPr>
          <w:color w:val="000000"/>
          <w:szCs w:val="24"/>
        </w:rPr>
        <w:t>: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установить форсунку на прибор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завертывая регулировочный винт форсунки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одновременно рычагом 4 увеличивать давление до 300 кгс/см</w:t>
      </w:r>
      <w:r w:rsidR="00685244" w:rsidRPr="00DB6A32">
        <w:rPr>
          <w:color w:val="000000"/>
          <w:szCs w:val="24"/>
          <w:vertAlign w:val="superscript"/>
        </w:rPr>
        <w:t>2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прекратить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подкачку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наблюдая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за</w:t>
      </w:r>
      <w:r w:rsidR="00D57C02"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снижением давления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при достижении 280 кгс/см2 включить секундомер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а при давлении 230 кгс/см</w:t>
      </w:r>
      <w:r w:rsidR="00685244" w:rsidRPr="00DB6A32">
        <w:rPr>
          <w:color w:val="000000"/>
          <w:szCs w:val="24"/>
          <w:vertAlign w:val="superscript"/>
        </w:rPr>
        <w:t>2</w:t>
      </w:r>
      <w:r w:rsidR="00685244" w:rsidRPr="00DB6A32">
        <w:rPr>
          <w:color w:val="000000"/>
          <w:szCs w:val="24"/>
        </w:rPr>
        <w:t xml:space="preserve"> выключить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Время падения давления топлива для изношенных форсунок должно быть не менее 5 с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а для новых распылителей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не менее 15</w:t>
      </w:r>
      <w:r w:rsidR="00DB6A32">
        <w:rPr>
          <w:color w:val="000000"/>
          <w:szCs w:val="24"/>
        </w:rPr>
        <w:t xml:space="preserve"> –</w:t>
      </w:r>
      <w:r w:rsidR="00DB6A32" w:rsidRPr="00DB6A32">
        <w:rPr>
          <w:color w:val="000000"/>
          <w:szCs w:val="24"/>
        </w:rPr>
        <w:t xml:space="preserve"> 20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Быстрое падение давления указывает на нарушение герметичности сопряжений форсунки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Увлажнение носика распылителя свидетельствует о неплотном прилегании запорной части иглы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устраняется притиркой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Выход топлива из-под гайки пружины указывает на неплотность прилегания направляющей части иглы к корпусу распылителя форсунки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Давление начала подъема иглы форсунки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равное 150 ± 5 кгс/см</w:t>
      </w:r>
      <w:r w:rsidRPr="00DB6A32">
        <w:rPr>
          <w:color w:val="000000"/>
          <w:szCs w:val="24"/>
          <w:vertAlign w:val="superscript"/>
        </w:rPr>
        <w:t>2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проверяют по его значению в момент начала впрыска топлива в следующей последовательности</w:t>
      </w:r>
      <w:r w:rsidR="00D57C02" w:rsidRPr="00DB6A32">
        <w:rPr>
          <w:color w:val="000000"/>
          <w:szCs w:val="24"/>
        </w:rPr>
        <w:t>: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установить форсунку на прибор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снять колпак форсунки и отпустить контргайку регулировочного винта пружины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рычагом 4 прибора медленно повышать давление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наблюдая за показаниями манометра 3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и определить давление начала подъема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иглы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при котором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начинается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впрыск топлива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установить требуемое давление форсунки регулировочным винтом</w:t>
      </w:r>
      <w:r w:rsidR="00D57C02" w:rsidRPr="00DB6A32">
        <w:rPr>
          <w:color w:val="000000"/>
          <w:szCs w:val="24"/>
        </w:rPr>
        <w:t xml:space="preserve">. </w:t>
      </w:r>
      <w:r w:rsidR="00685244" w:rsidRPr="00DB6A32">
        <w:rPr>
          <w:color w:val="000000"/>
          <w:szCs w:val="24"/>
        </w:rPr>
        <w:t>При малом давлении впрыска регулировочный винт ввертывают отверткой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 xml:space="preserve">при большом 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 xml:space="preserve"> </w:t>
      </w:r>
      <w:r w:rsidR="00685244" w:rsidRPr="00DB6A32">
        <w:rPr>
          <w:color w:val="000000"/>
          <w:szCs w:val="24"/>
        </w:rPr>
        <w:t>наоборот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затянуть контргайку</w:t>
      </w:r>
      <w:r w:rsidR="00D57C02" w:rsidRPr="00DB6A32">
        <w:rPr>
          <w:color w:val="000000"/>
          <w:szCs w:val="24"/>
        </w:rPr>
        <w:t xml:space="preserve"> (</w:t>
      </w:r>
      <w:r w:rsidR="00685244" w:rsidRPr="00DB6A32">
        <w:rPr>
          <w:color w:val="000000"/>
          <w:szCs w:val="24"/>
        </w:rPr>
        <w:t>момент затяжки 7</w:t>
      </w:r>
      <w:r>
        <w:rPr>
          <w:color w:val="000000"/>
          <w:szCs w:val="24"/>
        </w:rPr>
        <w:t>–</w:t>
      </w:r>
      <w:r w:rsidR="00685244" w:rsidRPr="00DB6A32">
        <w:rPr>
          <w:color w:val="000000"/>
          <w:szCs w:val="24"/>
        </w:rPr>
        <w:t>8 кгс м</w:t>
      </w:r>
      <w:r w:rsidR="00D57C02" w:rsidRPr="00DB6A32">
        <w:rPr>
          <w:color w:val="000000"/>
          <w:szCs w:val="24"/>
        </w:rPr>
        <w:t xml:space="preserve">) </w:t>
      </w:r>
      <w:r w:rsidR="00685244" w:rsidRPr="00DB6A32">
        <w:rPr>
          <w:color w:val="000000"/>
          <w:szCs w:val="24"/>
        </w:rPr>
        <w:t>и вновь проверить давление начала подъема иглы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Качество распыливания топлива считается удовлетворительным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если топливо впрыскивается в атмосферу в туманообразном состоянии и равномерно распределяется по поперечному сечению конуса струи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Начало и конец впрыска должны быть четкими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понижение давления при впрыске топлива должно быть 8</w:t>
      </w:r>
      <w:r w:rsidR="00DB6A32"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>17 кгс/см</w:t>
      </w:r>
      <w:r w:rsidRPr="00DB6A32">
        <w:rPr>
          <w:color w:val="000000"/>
          <w:szCs w:val="24"/>
          <w:vertAlign w:val="superscript"/>
        </w:rPr>
        <w:t>2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без подтекания топлива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Для проверки качества распыливания топлива необходимо рычагом 4 прибора сделать несколько резких впрысков топлива через форсунку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а затем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качая рычагом 70</w:t>
      </w:r>
      <w:r w:rsidR="00DB6A32"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>80 ходов в минуту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наблюдать за характером впрыска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Если качество распыливания плохое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необходимо отремонтировать или заменить форсунку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Дизельные двигатели наряду с высокими технико-экономическими показателями имеют и отрицательные стороны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одной из которых является высокое содержание в отработавших газах аэрозолей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определяющих дымность пуска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Отработавшие газы дизельного двигателя содержат в основном частицы сажи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золы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несгоревшего топлива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масла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воды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загрязняет атмосферный воздух и оказывает вредное воздействие на человека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  <w:u w:val="single"/>
        </w:rPr>
        <w:t xml:space="preserve">Для определения уровня дыма в отработавших газах дизельного двигателя </w:t>
      </w:r>
      <w:r w:rsidRPr="00DB6A32">
        <w:rPr>
          <w:color w:val="000000"/>
          <w:szCs w:val="24"/>
        </w:rPr>
        <w:t>создан прибор модели К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4</w:t>
      </w:r>
      <w:r w:rsidRPr="00DB6A32">
        <w:rPr>
          <w:color w:val="000000"/>
          <w:szCs w:val="24"/>
        </w:rPr>
        <w:t>08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рис</w:t>
      </w:r>
      <w:r w:rsidR="00D57C02" w:rsidRPr="00DB6A32">
        <w:rPr>
          <w:color w:val="000000"/>
          <w:szCs w:val="24"/>
        </w:rPr>
        <w:t>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3</w:t>
      </w:r>
      <w:r w:rsidR="00D57C02" w:rsidRPr="00DB6A32">
        <w:rPr>
          <w:color w:val="000000"/>
          <w:szCs w:val="24"/>
        </w:rPr>
        <w:t xml:space="preserve">), </w:t>
      </w:r>
      <w:r w:rsidRPr="00DB6A32">
        <w:rPr>
          <w:color w:val="000000"/>
          <w:szCs w:val="24"/>
        </w:rPr>
        <w:t>питающийся от сети переменного тока напряжением 220 В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Прибор состоит из двух узлов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электроизмерительного и газового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которые смонтированы в металлическом корпусе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установленном на подставке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Электроизмерительная часть включает в себя фотоэлемент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электрическую лампу напряжением 12 В и мощностью 30 Вт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микроамперметр и потенциометр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обеспечивающий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регулировку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тока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идущего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от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фотоэлемента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к</w:t>
      </w:r>
      <w:r w:rsidR="00D57C0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микроамперметру</w:t>
      </w:r>
      <w:r w:rsidR="00D57C02" w:rsidRPr="00DB6A32">
        <w:rPr>
          <w:color w:val="000000"/>
          <w:szCs w:val="24"/>
        </w:rPr>
        <w:t>.</w:t>
      </w:r>
    </w:p>
    <w:p w:rsidR="00685244" w:rsidRDefault="00685244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Газовая часть состоит из пробоотборника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распределительного устройства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рабочей и эталонной труб и вентилятора</w:t>
      </w:r>
      <w:r w:rsidR="00D57C02" w:rsidRPr="00DB6A32">
        <w:rPr>
          <w:color w:val="000000"/>
          <w:szCs w:val="24"/>
        </w:rPr>
        <w:t>.</w:t>
      </w:r>
    </w:p>
    <w:p w:rsidR="00B86289" w:rsidRPr="00DB6A32" w:rsidRDefault="00B86289" w:rsidP="00DB6A32">
      <w:pPr>
        <w:shd w:val="clear" w:color="auto" w:fill="FFFFFF"/>
        <w:ind w:firstLine="709"/>
        <w:rPr>
          <w:color w:val="000000"/>
          <w:szCs w:val="24"/>
        </w:rPr>
      </w:pPr>
    </w:p>
    <w:p w:rsidR="00685244" w:rsidRPr="00DB6A32" w:rsidRDefault="00B4672E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8" type="#_x0000_t75" style="width:2in;height:240pt" o:allowoverlap="f">
            <v:imagedata r:id="rId11" o:title="" gain="68267f" blacklevel="5898f" grayscale="t"/>
          </v:shape>
        </w:pict>
      </w:r>
    </w:p>
    <w:p w:rsidR="00685244" w:rsidRPr="00B86289" w:rsidRDefault="00685244" w:rsidP="00DB6A32">
      <w:pPr>
        <w:ind w:firstLine="709"/>
        <w:rPr>
          <w:color w:val="000000"/>
          <w:szCs w:val="24"/>
        </w:rPr>
      </w:pPr>
      <w:r w:rsidRPr="00B86289">
        <w:rPr>
          <w:color w:val="000000"/>
          <w:szCs w:val="24"/>
        </w:rPr>
        <w:t>Рис</w:t>
      </w:r>
      <w:r w:rsidR="00D57C02" w:rsidRPr="00B86289">
        <w:rPr>
          <w:color w:val="000000"/>
          <w:szCs w:val="24"/>
        </w:rPr>
        <w:t>.</w:t>
      </w:r>
      <w:r w:rsidR="00DB6A32" w:rsidRPr="00B86289">
        <w:rPr>
          <w:color w:val="000000"/>
          <w:szCs w:val="24"/>
        </w:rPr>
        <w:t> 3</w:t>
      </w:r>
      <w:r w:rsidR="00D57C02" w:rsidRPr="00B86289">
        <w:rPr>
          <w:color w:val="000000"/>
          <w:szCs w:val="24"/>
        </w:rPr>
        <w:t xml:space="preserve">. </w:t>
      </w:r>
      <w:r w:rsidRPr="00B86289">
        <w:rPr>
          <w:color w:val="000000"/>
          <w:szCs w:val="24"/>
        </w:rPr>
        <w:t>Прибор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К</w:t>
      </w:r>
      <w:r w:rsidR="00DB6A32" w:rsidRPr="00B86289">
        <w:rPr>
          <w:color w:val="000000"/>
          <w:szCs w:val="24"/>
        </w:rPr>
        <w:noBreakHyphen/>
        <w:t>4</w:t>
      </w:r>
      <w:r w:rsidRPr="00B86289">
        <w:rPr>
          <w:color w:val="000000"/>
          <w:szCs w:val="24"/>
        </w:rPr>
        <w:t>08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для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определения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уровня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дыма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в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отработавших газах</w:t>
      </w:r>
      <w:r w:rsidR="00D57C02" w:rsidRPr="00B86289">
        <w:rPr>
          <w:color w:val="000000"/>
          <w:szCs w:val="24"/>
        </w:rPr>
        <w:t xml:space="preserve"> </w:t>
      </w:r>
      <w:r w:rsidRPr="00B86289">
        <w:rPr>
          <w:color w:val="000000"/>
          <w:szCs w:val="24"/>
        </w:rPr>
        <w:t>дизельного автомобиля</w:t>
      </w:r>
    </w:p>
    <w:p w:rsidR="00685244" w:rsidRPr="00DB6A32" w:rsidRDefault="00B86289" w:rsidP="00DB6A32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685244" w:rsidRPr="00DB6A32">
        <w:rPr>
          <w:color w:val="000000"/>
          <w:szCs w:val="24"/>
        </w:rPr>
        <w:t>Порядок замера уровня дымности следующий</w:t>
      </w:r>
      <w:r w:rsidR="00D57C02" w:rsidRPr="00DB6A32">
        <w:rPr>
          <w:color w:val="000000"/>
          <w:szCs w:val="24"/>
        </w:rPr>
        <w:t>:</w:t>
      </w:r>
    </w:p>
    <w:p w:rsidR="00685244" w:rsidRPr="00DB6A32" w:rsidRDefault="00DB6A32" w:rsidP="00DB6A32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пробоотборник прибора закрепить на трубе глушителя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пустить и прогреть двигатель автомобиля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ручку переключения поставить в положение «замер»</w:t>
      </w:r>
      <w:r w:rsidR="00D57C02" w:rsidRPr="00DB6A32">
        <w:rPr>
          <w:color w:val="000000"/>
          <w:szCs w:val="24"/>
        </w:rPr>
        <w:t>;</w:t>
      </w:r>
    </w:p>
    <w:p w:rsidR="00685244" w:rsidRPr="00DB6A32" w:rsidRDefault="00DB6A32" w:rsidP="00DB6A32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85244" w:rsidRPr="00DB6A32">
        <w:rPr>
          <w:color w:val="000000"/>
          <w:szCs w:val="24"/>
        </w:rPr>
        <w:t>по шкале микроамперметра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отградуированной в процентах дымности</w:t>
      </w:r>
      <w:r w:rsidR="00D57C02" w:rsidRPr="00DB6A32">
        <w:rPr>
          <w:color w:val="000000"/>
          <w:szCs w:val="24"/>
        </w:rPr>
        <w:t xml:space="preserve">, </w:t>
      </w:r>
      <w:r w:rsidR="00685244" w:rsidRPr="00DB6A32">
        <w:rPr>
          <w:color w:val="000000"/>
          <w:szCs w:val="24"/>
        </w:rPr>
        <w:t>определить уровень дымности</w:t>
      </w:r>
      <w:r w:rsidR="00D57C02" w:rsidRPr="00DB6A32">
        <w:rPr>
          <w:color w:val="000000"/>
          <w:szCs w:val="24"/>
        </w:rPr>
        <w:t>.</w:t>
      </w:r>
    </w:p>
    <w:p w:rsidR="00685244" w:rsidRPr="00DB6A32" w:rsidRDefault="00685244" w:rsidP="00DB6A32">
      <w:pPr>
        <w:shd w:val="clear" w:color="auto" w:fill="FFFFFF"/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Нормальным считается уровень дымности не более 50 единиц</w:t>
      </w:r>
      <w:r w:rsidR="00D57C02" w:rsidRPr="00DB6A32">
        <w:rPr>
          <w:color w:val="000000"/>
          <w:szCs w:val="24"/>
        </w:rPr>
        <w:t>.</w:t>
      </w:r>
    </w:p>
    <w:p w:rsidR="00B86289" w:rsidRDefault="00B86289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bookmarkStart w:id="3" w:name="_Toc185789006"/>
    </w:p>
    <w:p w:rsidR="00726866" w:rsidRPr="00DB6A32" w:rsidRDefault="00B44936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t>О</w:t>
      </w:r>
      <w:r w:rsidR="00726866" w:rsidRPr="00DB6A32">
        <w:rPr>
          <w:color w:val="000000"/>
          <w:sz w:val="28"/>
          <w:szCs w:val="24"/>
        </w:rPr>
        <w:t>борудования</w:t>
      </w:r>
      <w:r w:rsidRPr="00DB6A32">
        <w:rPr>
          <w:color w:val="000000"/>
          <w:sz w:val="28"/>
          <w:szCs w:val="24"/>
        </w:rPr>
        <w:t xml:space="preserve"> для диагностики дизельного двигателя</w:t>
      </w:r>
      <w:bookmarkEnd w:id="3"/>
    </w:p>
    <w:p w:rsidR="00B86289" w:rsidRDefault="00B86289" w:rsidP="00DB6A32">
      <w:pPr>
        <w:ind w:firstLine="709"/>
        <w:rPr>
          <w:color w:val="000000"/>
          <w:szCs w:val="24"/>
        </w:rPr>
      </w:pPr>
    </w:p>
    <w:p w:rsidR="00726866" w:rsidRPr="00DB6A32" w:rsidRDefault="00726866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Рынок оборудования предлагает достаточно широкий спектр приборов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как импортного так и отечественного производства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Соответственно и стоимость данного оборудования абсолютно различна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Рассмотрим спектр оборудования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которое предлагает отечественный производитель выпускающий свою продукцию под зарегистрированной торговой маркой </w:t>
      </w:r>
      <w:r w:rsidR="00DB6A32">
        <w:rPr>
          <w:color w:val="000000"/>
          <w:szCs w:val="24"/>
        </w:rPr>
        <w:t>«</w:t>
      </w:r>
      <w:r w:rsidR="00DB6A32" w:rsidRPr="00DB6A32">
        <w:rPr>
          <w:color w:val="000000"/>
          <w:szCs w:val="24"/>
        </w:rPr>
        <w:t>д</w:t>
      </w:r>
      <w:r w:rsidRPr="00DB6A32">
        <w:rPr>
          <w:color w:val="000000"/>
          <w:szCs w:val="24"/>
        </w:rPr>
        <w:t>октор дизель</w:t>
      </w:r>
      <w:r w:rsidR="00DB6A32">
        <w:rPr>
          <w:color w:val="000000"/>
          <w:szCs w:val="24"/>
        </w:rPr>
        <w:t>»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и предлагающий максимально возможный спектр необходимого оборудования для оснащения участка по ремонту топливной аппаратуры</w:t>
      </w:r>
      <w:r w:rsidR="00D57C02" w:rsidRPr="00DB6A32">
        <w:rPr>
          <w:color w:val="000000"/>
          <w:szCs w:val="24"/>
        </w:rPr>
        <w:t>.</w:t>
      </w:r>
    </w:p>
    <w:p w:rsidR="00726866" w:rsidRPr="00DB6A32" w:rsidRDefault="00726866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Спектр выбираемого оборудования должен обеспечить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диагностику неисправностей двигателя и топливной аппаратуры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проведение регулировочных и ремонтных работ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Начнем разбираться последовательно</w:t>
      </w:r>
      <w:r w:rsidR="00D57C02" w:rsidRPr="00DB6A32">
        <w:rPr>
          <w:color w:val="000000"/>
          <w:szCs w:val="24"/>
        </w:rPr>
        <w:t>.</w:t>
      </w:r>
    </w:p>
    <w:p w:rsidR="00726866" w:rsidRPr="00DB6A32" w:rsidRDefault="00726866" w:rsidP="00DB6A32">
      <w:pPr>
        <w:ind w:firstLine="709"/>
        <w:rPr>
          <w:color w:val="000000"/>
          <w:szCs w:val="24"/>
          <w:u w:val="single"/>
        </w:rPr>
      </w:pPr>
      <w:r w:rsidRPr="00DB6A32">
        <w:rPr>
          <w:color w:val="000000"/>
          <w:szCs w:val="24"/>
          <w:u w:val="single"/>
        </w:rPr>
        <w:t>Оборудование для диагностики дизельного двигателя и топливной аппаратуры</w:t>
      </w:r>
      <w:r w:rsidR="00D57C02" w:rsidRPr="00DB6A32">
        <w:rPr>
          <w:color w:val="000000"/>
          <w:szCs w:val="24"/>
          <w:u w:val="single"/>
        </w:rPr>
        <w:t>:</w:t>
      </w:r>
    </w:p>
    <w:p w:rsidR="00726866" w:rsidRPr="00DB6A32" w:rsidRDefault="00726866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Одним из основных приборов на участке по ремонту топливной аппаратуры должен быть стенд для испытания и регулировки ТНВД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это самый дорогостоящий инструмент в мастерской и к нему предъявляются жесткие требования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 сегодняшний момент существуют различные модификации и производители данного типа оборудования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Выбор стенда зависит только от целей и задач топливного участка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Следующую статью мы посветим более детальному рассмотрению стендов для диагностики и регулировки ТНВД различных модификаций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дополнительному оборудованию необходимому при диагностики ТНВД и рассмотрим требования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которые предъявляются к помещению для оснащения топливного участка</w:t>
      </w:r>
      <w:r w:rsidR="00D57C02" w:rsidRPr="00DB6A32">
        <w:rPr>
          <w:color w:val="000000"/>
          <w:szCs w:val="24"/>
        </w:rPr>
        <w:t>.</w:t>
      </w:r>
    </w:p>
    <w:p w:rsidR="00B86289" w:rsidRDefault="00B86289" w:rsidP="00DB6A32">
      <w:pPr>
        <w:ind w:firstLine="709"/>
        <w:rPr>
          <w:b/>
          <w:i/>
          <w:color w:val="000000"/>
          <w:szCs w:val="24"/>
        </w:rPr>
      </w:pPr>
    </w:p>
    <w:p w:rsidR="00726866" w:rsidRPr="00B86289" w:rsidRDefault="00726866" w:rsidP="00DB6A32">
      <w:pPr>
        <w:ind w:firstLine="709"/>
        <w:rPr>
          <w:color w:val="000000"/>
          <w:szCs w:val="24"/>
        </w:rPr>
      </w:pPr>
      <w:r w:rsidRPr="00B86289">
        <w:rPr>
          <w:color w:val="000000"/>
          <w:szCs w:val="24"/>
        </w:rPr>
        <w:t>Оборудование для диагностики дизельного двигателя и топливной аппаратуры</w:t>
      </w:r>
    </w:p>
    <w:tbl>
      <w:tblPr>
        <w:tblStyle w:val="12"/>
        <w:tblW w:w="4827" w:type="pct"/>
        <w:tblInd w:w="108" w:type="dxa"/>
        <w:tblLook w:val="0000" w:firstRow="0" w:lastRow="0" w:firstColumn="0" w:lastColumn="0" w:noHBand="0" w:noVBand="0"/>
      </w:tblPr>
      <w:tblGrid>
        <w:gridCol w:w="2746"/>
        <w:gridCol w:w="5896"/>
        <w:gridCol w:w="599"/>
      </w:tblGrid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B8628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3514" w:type="pct"/>
            <w:gridSpan w:val="2"/>
          </w:tcPr>
          <w:p w:rsidR="00726866" w:rsidRPr="00DB6A32" w:rsidRDefault="00B8628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Применимость</w:t>
            </w:r>
          </w:p>
        </w:tc>
      </w:tr>
      <w:tr w:rsidR="00726866" w:rsidRPr="00DB6A32" w:rsidTr="00B86289">
        <w:trPr>
          <w:cantSplit/>
        </w:trPr>
        <w:tc>
          <w:tcPr>
            <w:tcW w:w="5000" w:type="pct"/>
            <w:gridSpan w:val="3"/>
          </w:tcPr>
          <w:p w:rsidR="00726866" w:rsidRPr="00DB6A32" w:rsidRDefault="00B8628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Диагностика </w:t>
            </w:r>
            <w:r w:rsidR="00726866" w:rsidRPr="00DB6A32">
              <w:rPr>
                <w:rFonts w:ascii="Times New Roman" w:hAnsi="Times New Roman"/>
                <w:color w:val="000000"/>
                <w:sz w:val="20"/>
              </w:rPr>
              <w:t>состояния цилиндропоршневой группы двигателя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Компрессометры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индикаторы пневмоплотности цилиндров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И ндикатор предназначен для сервисного обслуживания ДВС и поиска неисправностей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Он позволяет контролировать работоспособность отдельных цилиндров ДВС путем регистрации максимального давления сжатия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компрессии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 режиме стартерного пуска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Модели различаются только наличием фальш-форсунок для измерении компрессии в различных типах автомобилей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200 предназначен для дизелей отечественного производства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210 предназначен для дизелей импортного производства и имеет в наличии 14 различных фальш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 xml:space="preserve"> 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фо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рсунок с помощью которых можно охватить практически весь спектр импортных дизелей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DB6A32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Анализатор герметичности цилиндров</w:t>
            </w:r>
          </w:p>
          <w:p w:rsidR="00726866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(</w:t>
            </w:r>
            <w:r w:rsidR="00726866" w:rsidRPr="00DB6A32">
              <w:rPr>
                <w:rFonts w:ascii="Times New Roman" w:hAnsi="Times New Roman"/>
                <w:color w:val="000000"/>
                <w:sz w:val="20"/>
              </w:rPr>
              <w:t>АГЦ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),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моделей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В основе работы АГЦ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 лежит вакуумный метод оценки пневмоплотности цилиндропоршневой группы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При диагностик</w:t>
            </w:r>
            <w:r w:rsidR="00217E5E" w:rsidRPr="00DB6A32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 двигателя при помощи АГЦ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 производится замер следующих параметров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Р1 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значение полного вакуума в цилиндре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Р2 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значение остаточного вакуума в цилиндре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Замеры параметров Р1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Р2 проводятся прибором через форсуночные отверстия в процессе вращения двигателя стартером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сек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.).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По величине значения полного вакуума в цилиндре Р 1 оценивается степень износа гильзы цилиндра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а так же плотность закрытия клапанов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F669AB" w:rsidRPr="00DB6A32">
              <w:rPr>
                <w:rFonts w:ascii="Times New Roman" w:hAnsi="Times New Roman"/>
                <w:color w:val="000000"/>
                <w:sz w:val="20"/>
              </w:rPr>
              <w:t>П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о величине значения остаточного вакуума Р2 оценивается состояние износа </w:t>
            </w:r>
            <w:r w:rsidR="00F669AB" w:rsidRPr="00DB6A32">
              <w:rPr>
                <w:rFonts w:ascii="Times New Roman" w:hAnsi="Times New Roman"/>
                <w:color w:val="000000"/>
                <w:sz w:val="20"/>
              </w:rPr>
              <w:t>и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выявляется закоксовка поршневых колец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поломка колец или перегородок в кольцевой канавке поршня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F669AB"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анные модели предназначены соответственно для отечественных и импортных дизелей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5000" w:type="pct"/>
            <w:gridSpan w:val="3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Проверка соответствия регулировок двигателя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Портативные дымомеры</w:t>
            </w:r>
          </w:p>
          <w:p w:rsidR="00726866" w:rsidRPr="00DB6A32" w:rsidRDefault="00DB6A3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мп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мп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726866"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190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 контролирует дымность дизельного двигателя в единицах коэффициента поглощения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м'1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 коэффициента ослабления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Портативные дымомеры 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мп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мп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без выхода на печатающее устройство и с выходом соответственно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Данные модификации дымомеров зарекомендовали себя неплохо в работе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а по критерию 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«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ц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ена-качества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»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лидируют среди своих аналогов</w:t>
            </w:r>
          </w:p>
        </w:tc>
        <w:tc>
          <w:tcPr>
            <w:tcW w:w="324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6866" w:rsidRPr="00DB6A32" w:rsidTr="00B86289">
        <w:trPr>
          <w:cantSplit/>
        </w:trPr>
        <w:tc>
          <w:tcPr>
            <w:tcW w:w="5000" w:type="pct"/>
            <w:gridSpan w:val="3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Определения частоты вращения дизельного двигателя и параметров впрыска топлива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Мотортестер М2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Этот прибор позволяет определить частоту вращения двигателя и угол опережения впрыска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а так же контролировать еще 9 параметров двигателя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включая мощностные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5000" w:type="pct"/>
            <w:gridSpan w:val="3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Диагностика топливной аппаратуры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 для проверки дизельных форсунок 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 позволяет провести диагностику практически всех типов дизельных форсунок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 проводить измерения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давление начала впрыска и качество распыления топлива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герметичность запорного конуса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по появлению капли топлива на носике распылителя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гидроплотность по запорному конусу и направляющей цилиндрической части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Механотестер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МТА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 для экспресс оценки форсунок без снятия с двигателя и оценки состояния плунжерных пар и нагнетательных клапанов ТНВД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115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ПО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9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691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Прибор для оценки технического состояния плунжерных пар снятых с ТНВД или приобретенных для замены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Стенд для испытания и регулировки ТНВД модели</w:t>
            </w:r>
          </w:p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КИ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5711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Завод производит несколько модификаций стендов по торговой маркой 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«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октор дизель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»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 xml:space="preserve"> 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 xml:space="preserve"> 10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с помощью стенда можно провести следующие измерения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величина и равномерность подачи топлива секциями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производительность насосных секций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частота вращения вала ТНВД в момент начала действия регулятора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;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частота вращения вала ТНВД в момент прекращения подачи топлива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давление открытия нагнетательных клапанов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угол начала нагнетания и конца подачи топлива по повороту вала ТНВД и чередование подачи секциями ТНВД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угол действительного начала и конца впрыскивания топлива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при диагностировании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характеристика автоматической муфты опережения впрыска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поддержание заданной температуры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26866" w:rsidRPr="00DB6A32" w:rsidTr="00B86289">
        <w:trPr>
          <w:cantSplit/>
        </w:trPr>
        <w:tc>
          <w:tcPr>
            <w:tcW w:w="5000" w:type="pct"/>
            <w:gridSpan w:val="3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Спец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инструмент для проведения ремонтных работ</w:t>
            </w:r>
          </w:p>
        </w:tc>
      </w:tr>
      <w:tr w:rsidR="00726866" w:rsidRPr="00DB6A32" w:rsidTr="00B86289">
        <w:trPr>
          <w:cantSplit/>
        </w:trPr>
        <w:tc>
          <w:tcPr>
            <w:tcW w:w="1486" w:type="pct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700</w:t>
            </w:r>
          </w:p>
        </w:tc>
        <w:tc>
          <w:tcPr>
            <w:tcW w:w="3514" w:type="pct"/>
            <w:gridSpan w:val="2"/>
          </w:tcPr>
          <w:p w:rsidR="00726866" w:rsidRPr="00DB6A32" w:rsidRDefault="00726866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300 набор спец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инструмента для обслуживания ТНВД автомобилей КАМАЗ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400 набор спец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инструмента для обслуживания ТНВД типа 4ТН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6ТН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ЛСТН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УТН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 дизелей типа ЯМЗ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ДД -3700 набор спец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инструмента для обслуживания ТНВД типа BOSCH VE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6D78E4" w:rsidRPr="00DB6A32" w:rsidRDefault="006D78E4" w:rsidP="00DB6A32">
      <w:pPr>
        <w:ind w:firstLine="709"/>
        <w:rPr>
          <w:b/>
          <w:i/>
          <w:color w:val="000000"/>
          <w:szCs w:val="24"/>
        </w:rPr>
      </w:pPr>
    </w:p>
    <w:p w:rsidR="00C867B9" w:rsidRPr="00B86289" w:rsidRDefault="00B86289" w:rsidP="00DB6A32">
      <w:pPr>
        <w:ind w:firstLine="709"/>
        <w:rPr>
          <w:b/>
          <w:color w:val="000000"/>
          <w:szCs w:val="24"/>
        </w:rPr>
      </w:pPr>
      <w:r>
        <w:rPr>
          <w:b/>
          <w:i/>
          <w:color w:val="000000"/>
          <w:szCs w:val="24"/>
        </w:rPr>
        <w:br w:type="page"/>
      </w:r>
      <w:r w:rsidR="00C867B9" w:rsidRPr="00B86289">
        <w:rPr>
          <w:b/>
          <w:color w:val="000000"/>
          <w:szCs w:val="24"/>
        </w:rPr>
        <w:t>Индикатор пневмоплотности цилиндров</w:t>
      </w:r>
      <w:r w:rsidR="00D57C02" w:rsidRPr="00B86289">
        <w:rPr>
          <w:b/>
          <w:color w:val="000000"/>
          <w:szCs w:val="24"/>
        </w:rPr>
        <w:t xml:space="preserve"> (</w:t>
      </w:r>
      <w:r w:rsidR="00C867B9" w:rsidRPr="00B86289">
        <w:rPr>
          <w:b/>
          <w:color w:val="000000"/>
          <w:szCs w:val="24"/>
        </w:rPr>
        <w:t>компрессометр</w:t>
      </w:r>
      <w:r w:rsidR="00D57C02" w:rsidRPr="00B86289">
        <w:rPr>
          <w:b/>
          <w:color w:val="000000"/>
          <w:szCs w:val="24"/>
        </w:rPr>
        <w:t>) (</w:t>
      </w:r>
      <w:r w:rsidR="00C867B9" w:rsidRPr="00B86289">
        <w:rPr>
          <w:b/>
          <w:color w:val="000000"/>
          <w:szCs w:val="24"/>
        </w:rPr>
        <w:t>дизель</w:t>
      </w:r>
      <w:r w:rsidR="00D57C02" w:rsidRPr="00B86289">
        <w:rPr>
          <w:b/>
          <w:color w:val="000000"/>
          <w:szCs w:val="24"/>
        </w:rPr>
        <w:t xml:space="preserve">) </w:t>
      </w:r>
      <w:r w:rsidR="00C867B9" w:rsidRPr="00B86289">
        <w:rPr>
          <w:b/>
          <w:color w:val="000000"/>
          <w:szCs w:val="24"/>
        </w:rPr>
        <w:t>для отечественных грузовых автомобилей ДД</w:t>
      </w:r>
      <w:r w:rsidR="00DB6A32" w:rsidRPr="00B86289">
        <w:rPr>
          <w:b/>
          <w:color w:val="000000"/>
          <w:szCs w:val="24"/>
        </w:rPr>
        <w:noBreakHyphen/>
        <w:t>4</w:t>
      </w:r>
      <w:r w:rsidR="00C867B9" w:rsidRPr="00B86289">
        <w:rPr>
          <w:b/>
          <w:color w:val="000000"/>
          <w:szCs w:val="24"/>
        </w:rPr>
        <w:t>200 ИПЦ-ДР</w:t>
      </w:r>
    </w:p>
    <w:p w:rsidR="00B86289" w:rsidRPr="00DB6A32" w:rsidRDefault="00B86289" w:rsidP="00DB6A32">
      <w:pPr>
        <w:ind w:firstLine="709"/>
        <w:rPr>
          <w:b/>
          <w:i/>
          <w:color w:val="000000"/>
          <w:szCs w:val="24"/>
        </w:rPr>
      </w:pPr>
    </w:p>
    <w:p w:rsidR="00B86289" w:rsidRDefault="00B4672E" w:rsidP="00DB6A32">
      <w:pPr>
        <w:ind w:firstLine="709"/>
      </w:pPr>
      <w:r>
        <w:pict>
          <v:shape id="_x0000_i1029" type="#_x0000_t75" alt="" style="width:225pt;height:163.5pt;mso-wrap-distance-left:0;mso-wrap-distance-right:0;mso-position-vertical-relative:line" o:allowoverlap="f">
            <v:imagedata r:id="rId12" o:title=""/>
          </v:shape>
        </w:pict>
      </w:r>
    </w:p>
    <w:p w:rsidR="00B86289" w:rsidRDefault="00B86289" w:rsidP="00DB6A32">
      <w:pPr>
        <w:ind w:firstLine="709"/>
      </w:pP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Принцип работы</w:t>
      </w:r>
      <w:r w:rsidR="00D57C02" w:rsidRPr="00DB6A32">
        <w:rPr>
          <w:color w:val="000000"/>
          <w:szCs w:val="24"/>
        </w:rPr>
        <w:t>: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 прокручивании коленвала пусковым устройством клапан индикатора фиксирует максимальное давление сжатия проверяемого цилиндра</w:t>
      </w:r>
      <w:r w:rsidR="00D57C02" w:rsidRPr="00DB6A32">
        <w:rPr>
          <w:color w:val="000000"/>
          <w:szCs w:val="24"/>
        </w:rPr>
        <w:t>.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Зафиксированная манометром величина максимального давления свидетельствует о наличии или частичной потере пневмоплотности цилиндра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Последнее является следствием появления неисправностей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отказов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компрессионных колец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поршня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гильзы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клапанного механизма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При этом необходимо учитывать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индикатор не может различать причины потери пневмоплотности</w:t>
      </w:r>
      <w:r w:rsidR="00D57C02" w:rsidRPr="00DB6A32">
        <w:rPr>
          <w:color w:val="000000"/>
          <w:szCs w:val="24"/>
        </w:rPr>
        <w:t>.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Назначение</w:t>
      </w:r>
      <w:r w:rsidR="00D57C02" w:rsidRPr="00DB6A32">
        <w:rPr>
          <w:color w:val="000000"/>
          <w:szCs w:val="24"/>
        </w:rPr>
        <w:t>: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Индикатор предназначен для сервисного обслуживания ДВС и поиска неисправностей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Индикатор позволяет контролировать работоспособность отдельных цилиндров ДВС путем регистрации максимального давления сжатия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компрессии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в режиме стартерного пуска</w:t>
      </w:r>
      <w:r w:rsidR="00D57C02" w:rsidRPr="00DB6A32">
        <w:rPr>
          <w:color w:val="000000"/>
          <w:szCs w:val="24"/>
        </w:rPr>
        <w:t>.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Область применения индикатора</w:t>
      </w:r>
      <w:r w:rsidR="00D57C02" w:rsidRPr="00DB6A32">
        <w:rPr>
          <w:color w:val="000000"/>
          <w:szCs w:val="24"/>
        </w:rPr>
        <w:t>:</w:t>
      </w:r>
    </w:p>
    <w:p w:rsidR="00C867B9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C867B9" w:rsidRPr="00DB6A32">
        <w:rPr>
          <w:color w:val="000000"/>
          <w:szCs w:val="24"/>
        </w:rPr>
        <w:t>СТО автомобилей</w:t>
      </w:r>
    </w:p>
    <w:p w:rsidR="00C867B9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C867B9" w:rsidRPr="00DB6A32">
        <w:rPr>
          <w:color w:val="000000"/>
          <w:szCs w:val="24"/>
        </w:rPr>
        <w:t>Автотранспортные предприятия</w:t>
      </w:r>
      <w:r w:rsidR="00D57C02" w:rsidRPr="00DB6A32">
        <w:rPr>
          <w:color w:val="000000"/>
          <w:szCs w:val="24"/>
        </w:rPr>
        <w:t xml:space="preserve">, </w:t>
      </w:r>
      <w:r w:rsidR="00C867B9" w:rsidRPr="00DB6A32">
        <w:rPr>
          <w:color w:val="000000"/>
          <w:szCs w:val="24"/>
        </w:rPr>
        <w:t xml:space="preserve">автобусные парки </w:t>
      </w:r>
      <w:r>
        <w:rPr>
          <w:color w:val="000000"/>
          <w:szCs w:val="24"/>
        </w:rPr>
        <w:t>и т.п.</w:t>
      </w:r>
    </w:p>
    <w:p w:rsidR="00C867B9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C867B9" w:rsidRPr="00DB6A32">
        <w:rPr>
          <w:color w:val="000000"/>
          <w:szCs w:val="24"/>
        </w:rPr>
        <w:t>Государственные и частные коллективные гаражи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Рабочие условия эксплуатации</w:t>
      </w:r>
      <w:r w:rsidR="00D57C02" w:rsidRPr="00DB6A32">
        <w:rPr>
          <w:color w:val="000000"/>
          <w:szCs w:val="24"/>
        </w:rPr>
        <w:t>:</w:t>
      </w:r>
    </w:p>
    <w:p w:rsidR="00C867B9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C867B9" w:rsidRPr="00DB6A32">
        <w:rPr>
          <w:color w:val="000000"/>
          <w:szCs w:val="24"/>
        </w:rPr>
        <w:t>температура окружающего пространства на период измерения</w:t>
      </w:r>
      <w:r w:rsidR="00D57C02" w:rsidRPr="00DB6A32">
        <w:rPr>
          <w:color w:val="000000"/>
          <w:szCs w:val="24"/>
        </w:rPr>
        <w:t xml:space="preserve">, </w:t>
      </w:r>
      <w:r w:rsidR="00C867B9" w:rsidRPr="00DB6A32">
        <w:rPr>
          <w:color w:val="000000"/>
          <w:szCs w:val="24"/>
        </w:rPr>
        <w:t>град</w:t>
      </w:r>
      <w:r w:rsidR="00D57C02" w:rsidRPr="00DB6A32">
        <w:rPr>
          <w:color w:val="000000"/>
          <w:szCs w:val="24"/>
        </w:rPr>
        <w:t xml:space="preserve">. </w:t>
      </w:r>
      <w:r w:rsidR="00C867B9" w:rsidRPr="00DB6A32">
        <w:rPr>
          <w:color w:val="000000"/>
          <w:szCs w:val="24"/>
        </w:rPr>
        <w:t>С 5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>3</w:t>
      </w:r>
      <w:r w:rsidR="00C867B9" w:rsidRPr="00DB6A32">
        <w:rPr>
          <w:color w:val="000000"/>
          <w:szCs w:val="24"/>
        </w:rPr>
        <w:t>0</w:t>
      </w:r>
    </w:p>
    <w:p w:rsidR="00C867B9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C867B9" w:rsidRPr="00DB6A32">
        <w:rPr>
          <w:color w:val="000000"/>
          <w:szCs w:val="24"/>
        </w:rPr>
        <w:t>относительная влажность</w:t>
      </w:r>
      <w:r w:rsidRPr="00DB6A3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%</w:t>
      </w:r>
      <w:r w:rsidR="00C867B9" w:rsidRPr="00DB6A32">
        <w:rPr>
          <w:color w:val="000000"/>
          <w:szCs w:val="24"/>
        </w:rPr>
        <w:t xml:space="preserve"> не более 90</w:t>
      </w:r>
    </w:p>
    <w:p w:rsidR="00B86289" w:rsidRDefault="00B86289" w:rsidP="00DB6A32">
      <w:pPr>
        <w:ind w:firstLine="709"/>
        <w:rPr>
          <w:b/>
          <w:i/>
          <w:color w:val="000000"/>
          <w:szCs w:val="24"/>
        </w:rPr>
      </w:pPr>
    </w:p>
    <w:p w:rsidR="00C867B9" w:rsidRPr="00B86289" w:rsidRDefault="00C867B9" w:rsidP="00DB6A32">
      <w:pPr>
        <w:ind w:firstLine="709"/>
        <w:rPr>
          <w:b/>
          <w:color w:val="000000"/>
          <w:szCs w:val="24"/>
        </w:rPr>
      </w:pPr>
      <w:r w:rsidRPr="00B86289">
        <w:rPr>
          <w:b/>
          <w:color w:val="000000"/>
          <w:szCs w:val="24"/>
        </w:rPr>
        <w:t>Компрессометр для дизельных двигателей легковых автомобилей</w:t>
      </w:r>
      <w:r w:rsidR="00B44936" w:rsidRPr="00B86289">
        <w:rPr>
          <w:b/>
          <w:color w:val="000000"/>
          <w:szCs w:val="24"/>
        </w:rPr>
        <w:t xml:space="preserve"> </w:t>
      </w:r>
      <w:r w:rsidRPr="00B86289">
        <w:rPr>
          <w:b/>
          <w:color w:val="000000"/>
          <w:szCs w:val="24"/>
        </w:rPr>
        <w:t>SMC</w:t>
      </w:r>
      <w:r w:rsidR="00DB6A32" w:rsidRPr="00B86289">
        <w:rPr>
          <w:b/>
          <w:color w:val="000000"/>
          <w:szCs w:val="24"/>
        </w:rPr>
        <w:noBreakHyphen/>
        <w:t>1</w:t>
      </w:r>
      <w:r w:rsidRPr="00B86289">
        <w:rPr>
          <w:b/>
          <w:color w:val="000000"/>
          <w:szCs w:val="24"/>
        </w:rPr>
        <w:t>04</w:t>
      </w:r>
    </w:p>
    <w:p w:rsidR="00B86289" w:rsidRPr="00DB6A32" w:rsidRDefault="00B86289" w:rsidP="00DB6A32">
      <w:pPr>
        <w:ind w:firstLine="709"/>
        <w:rPr>
          <w:b/>
          <w:i/>
          <w:color w:val="000000"/>
          <w:szCs w:val="24"/>
        </w:rPr>
      </w:pPr>
    </w:p>
    <w:p w:rsidR="00B86289" w:rsidRDefault="00B4672E" w:rsidP="00DB6A32">
      <w:pPr>
        <w:ind w:firstLine="709"/>
      </w:pPr>
      <w:r>
        <w:pict>
          <v:shape id="_x0000_i1030" type="#_x0000_t75" alt="" style="width:141pt;height:176.25pt;mso-wrap-distance-left:0;mso-wrap-distance-right:0;mso-position-horizontal:left;mso-position-vertical-relative:line" o:allowoverlap="f">
            <v:imagedata r:id="rId13" o:title=""/>
          </v:shape>
        </w:pict>
      </w:r>
    </w:p>
    <w:p w:rsidR="00B86289" w:rsidRDefault="00B86289" w:rsidP="00DB6A32">
      <w:pPr>
        <w:ind w:firstLine="709"/>
      </w:pP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 комплектацию изделия входит комплект адаптеров для подключения компрессометра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Адаптеры устанавливаются на головке блока цилиндров двигателя в отверстия для топливных форсунок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вместо форсунок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или в отверстия для свечей накаливания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вместо свечей</w:t>
      </w:r>
      <w:r w:rsidR="00D57C02" w:rsidRPr="00DB6A32">
        <w:rPr>
          <w:color w:val="000000"/>
          <w:szCs w:val="24"/>
        </w:rPr>
        <w:t>).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Принцип работы</w:t>
      </w:r>
      <w:r w:rsidR="00D57C02" w:rsidRPr="00DB6A32">
        <w:rPr>
          <w:color w:val="000000"/>
          <w:szCs w:val="24"/>
        </w:rPr>
        <w:t>: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 прокручивании коленвала пусковым устройством клапан индикатора фиксирует максимальное давление сжатия проверяемого цилиндра</w:t>
      </w:r>
      <w:r w:rsidR="00D57C02" w:rsidRPr="00DB6A32">
        <w:rPr>
          <w:color w:val="000000"/>
          <w:szCs w:val="24"/>
        </w:rPr>
        <w:t>.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Зафиксированная манометром величина максимального давления свидетельствует о наличии или частичной потере пневмоплотности цилиндра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Последнее является следствием появления неисправностей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отказов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компрессионных колец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поршня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гильзы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клапанного механизма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При этом необходимо учитывать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 индикатор не может различать причины потери пневмоплотности</w:t>
      </w:r>
      <w:r w:rsidR="00D57C02" w:rsidRPr="00DB6A32">
        <w:rPr>
          <w:color w:val="000000"/>
          <w:szCs w:val="24"/>
        </w:rPr>
        <w:t>.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Назначение</w:t>
      </w:r>
      <w:r w:rsidR="00D57C02" w:rsidRPr="00DB6A32">
        <w:rPr>
          <w:color w:val="000000"/>
          <w:szCs w:val="24"/>
        </w:rPr>
        <w:t>: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Индикатор предназначен для сервисного обслуживания ДВС и поиска неисправностей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Индикатор позволяет контролировать работоспособность отдельных цилиндров ДВС путем регистрации максимального давления сжатия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компрессии</w:t>
      </w:r>
      <w:r w:rsidR="00D57C02" w:rsidRPr="00DB6A32">
        <w:rPr>
          <w:color w:val="000000"/>
          <w:szCs w:val="24"/>
        </w:rPr>
        <w:t xml:space="preserve">) </w:t>
      </w:r>
      <w:r w:rsidRPr="00DB6A32">
        <w:rPr>
          <w:color w:val="000000"/>
          <w:szCs w:val="24"/>
        </w:rPr>
        <w:t>в режиме стартерного пуска</w:t>
      </w:r>
      <w:r w:rsidR="00D57C02" w:rsidRPr="00DB6A32">
        <w:rPr>
          <w:color w:val="000000"/>
          <w:szCs w:val="24"/>
        </w:rPr>
        <w:t>.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Область применения индикатора</w:t>
      </w:r>
      <w:r w:rsidR="00D57C02" w:rsidRPr="00DB6A32">
        <w:rPr>
          <w:color w:val="000000"/>
          <w:szCs w:val="24"/>
        </w:rPr>
        <w:t>:</w:t>
      </w:r>
    </w:p>
    <w:p w:rsidR="005644CC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5644CC" w:rsidRPr="00DB6A32">
        <w:rPr>
          <w:color w:val="000000"/>
          <w:szCs w:val="24"/>
        </w:rPr>
        <w:t>СТО автомобилей</w:t>
      </w:r>
    </w:p>
    <w:p w:rsidR="005644CC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5644CC" w:rsidRPr="00DB6A32">
        <w:rPr>
          <w:color w:val="000000"/>
          <w:szCs w:val="24"/>
        </w:rPr>
        <w:t>Автотранспортные предприятия</w:t>
      </w:r>
      <w:r w:rsidR="00D57C02" w:rsidRPr="00DB6A32">
        <w:rPr>
          <w:color w:val="000000"/>
          <w:szCs w:val="24"/>
        </w:rPr>
        <w:t xml:space="preserve">, </w:t>
      </w:r>
      <w:r w:rsidR="005644CC" w:rsidRPr="00DB6A32">
        <w:rPr>
          <w:color w:val="000000"/>
          <w:szCs w:val="24"/>
        </w:rPr>
        <w:t xml:space="preserve">автобусные парки </w:t>
      </w:r>
      <w:r>
        <w:rPr>
          <w:color w:val="000000"/>
          <w:szCs w:val="24"/>
        </w:rPr>
        <w:t>и т.п.</w:t>
      </w:r>
    </w:p>
    <w:p w:rsidR="005644CC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5644CC" w:rsidRPr="00DB6A32">
        <w:rPr>
          <w:color w:val="000000"/>
          <w:szCs w:val="24"/>
        </w:rPr>
        <w:t>Государственные и частные коллективные гаражи</w:t>
      </w:r>
    </w:p>
    <w:p w:rsidR="005644CC" w:rsidRPr="00DB6A32" w:rsidRDefault="005644CC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Рабочие условия эксплуатации</w:t>
      </w:r>
      <w:r w:rsidR="00D57C02" w:rsidRPr="00DB6A32">
        <w:rPr>
          <w:color w:val="000000"/>
          <w:szCs w:val="24"/>
        </w:rPr>
        <w:t>:</w:t>
      </w:r>
    </w:p>
    <w:p w:rsidR="005644CC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5644CC" w:rsidRPr="00DB6A32">
        <w:rPr>
          <w:color w:val="000000"/>
          <w:szCs w:val="24"/>
        </w:rPr>
        <w:t>температура окружающего пространства на период измерения</w:t>
      </w:r>
      <w:r w:rsidR="00D57C02" w:rsidRPr="00DB6A32">
        <w:rPr>
          <w:color w:val="000000"/>
          <w:szCs w:val="24"/>
        </w:rPr>
        <w:t xml:space="preserve">, </w:t>
      </w:r>
      <w:r w:rsidR="005644CC" w:rsidRPr="00DB6A32">
        <w:rPr>
          <w:color w:val="000000"/>
          <w:szCs w:val="24"/>
        </w:rPr>
        <w:t>град</w:t>
      </w:r>
      <w:r w:rsidR="00D57C02" w:rsidRPr="00DB6A32">
        <w:rPr>
          <w:color w:val="000000"/>
          <w:szCs w:val="24"/>
        </w:rPr>
        <w:t xml:space="preserve">. </w:t>
      </w:r>
      <w:r w:rsidR="005644CC" w:rsidRPr="00DB6A32">
        <w:rPr>
          <w:color w:val="000000"/>
          <w:szCs w:val="24"/>
        </w:rPr>
        <w:t>С 5</w:t>
      </w:r>
      <w:r>
        <w:rPr>
          <w:color w:val="000000"/>
          <w:szCs w:val="24"/>
        </w:rPr>
        <w:t>–</w:t>
      </w:r>
      <w:r w:rsidRPr="00DB6A32">
        <w:rPr>
          <w:color w:val="000000"/>
          <w:szCs w:val="24"/>
        </w:rPr>
        <w:t>3</w:t>
      </w:r>
      <w:r w:rsidR="005644CC" w:rsidRPr="00DB6A32">
        <w:rPr>
          <w:color w:val="000000"/>
          <w:szCs w:val="24"/>
        </w:rPr>
        <w:t>0</w:t>
      </w:r>
    </w:p>
    <w:p w:rsidR="005644CC" w:rsidRPr="00DB6A32" w:rsidRDefault="00DB6A32" w:rsidP="00DB6A3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5644CC" w:rsidRPr="00DB6A32">
        <w:rPr>
          <w:color w:val="000000"/>
          <w:szCs w:val="24"/>
        </w:rPr>
        <w:t>относительная влажность</w:t>
      </w:r>
      <w:r w:rsidRPr="00DB6A3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%</w:t>
      </w:r>
      <w:r w:rsidR="005644CC" w:rsidRPr="00DB6A32">
        <w:rPr>
          <w:color w:val="000000"/>
          <w:szCs w:val="24"/>
        </w:rPr>
        <w:t xml:space="preserve"> не более 90</w:t>
      </w:r>
    </w:p>
    <w:p w:rsidR="00C867B9" w:rsidRPr="00DB6A32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Предназначен для использования на а/м следующих марок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BMW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MERCEDES-BENZ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CARBODIES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CITROEN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DACIA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DIAHATSU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FIAT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FORD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HOLDEN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ISUZU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LAND ROVER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LAYLAND/DAF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MAZDA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MISUBISHI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NISSAN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OPEL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PEGEOT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RENAULT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ROVER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SEAT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TOYOTA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VAUXHALL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VOLKSWAGEN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VOLVO</w:t>
      </w:r>
      <w:r w:rsidR="00D57C02" w:rsidRPr="00DB6A32">
        <w:rPr>
          <w:color w:val="000000"/>
          <w:szCs w:val="24"/>
        </w:rPr>
        <w:t>.</w:t>
      </w:r>
    </w:p>
    <w:p w:rsidR="00C867B9" w:rsidRDefault="00C867B9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Применяется для определения состояния деталей цилиндро-поршневой группы дизельных двигателей легковых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Измерение компрессии может проводиться через свечные отверстия свечей накаливания или через установочные отверстия форсунок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Комплектуется 12</w:t>
      </w:r>
      <w:r w:rsidR="00B86289">
        <w:rPr>
          <w:color w:val="000000"/>
          <w:szCs w:val="24"/>
        </w:rPr>
        <w:t>-</w:t>
      </w:r>
      <w:r w:rsidR="00DB6A32" w:rsidRPr="00DB6A32">
        <w:rPr>
          <w:color w:val="000000"/>
          <w:szCs w:val="24"/>
        </w:rPr>
        <w:t>ю</w:t>
      </w:r>
      <w:r w:rsidRPr="00DB6A32">
        <w:rPr>
          <w:color w:val="000000"/>
          <w:szCs w:val="24"/>
        </w:rPr>
        <w:t xml:space="preserve"> адаптерами с различными резьбами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механическим манометром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диаметром 63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мм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Гарантия 2 года</w:t>
      </w:r>
      <w:r w:rsidR="00D57C02" w:rsidRPr="00DB6A32">
        <w:rPr>
          <w:color w:val="000000"/>
          <w:szCs w:val="24"/>
        </w:rPr>
        <w:t>.</w:t>
      </w:r>
    </w:p>
    <w:p w:rsidR="00B86289" w:rsidRPr="00B86289" w:rsidRDefault="00B86289" w:rsidP="00B86289">
      <w:pPr>
        <w:ind w:firstLine="709"/>
        <w:rPr>
          <w:b/>
          <w:color w:val="000000"/>
          <w:szCs w:val="24"/>
        </w:rPr>
      </w:pPr>
      <w:r>
        <w:rPr>
          <w:b/>
          <w:i/>
          <w:color w:val="000000"/>
          <w:szCs w:val="24"/>
        </w:rPr>
        <w:br w:type="page"/>
      </w:r>
      <w:r w:rsidRPr="00B86289">
        <w:rPr>
          <w:b/>
          <w:color w:val="000000"/>
          <w:szCs w:val="24"/>
        </w:rPr>
        <w:t>Комплект «Стандарт–дизель» артик</w:t>
      </w:r>
      <w:r>
        <w:rPr>
          <w:b/>
          <w:color w:val="000000"/>
          <w:szCs w:val="24"/>
        </w:rPr>
        <w:t>ул СТ-</w:t>
      </w:r>
      <w:r w:rsidRPr="00B86289">
        <w:rPr>
          <w:b/>
          <w:color w:val="000000"/>
          <w:szCs w:val="24"/>
        </w:rPr>
        <w:t>ДР ДД</w:t>
      </w:r>
      <w:r>
        <w:rPr>
          <w:b/>
          <w:color w:val="000000"/>
          <w:szCs w:val="24"/>
        </w:rPr>
        <w:t>-</w:t>
      </w:r>
      <w:r w:rsidRPr="00B86289">
        <w:rPr>
          <w:b/>
          <w:color w:val="000000"/>
          <w:szCs w:val="24"/>
        </w:rPr>
        <w:t>4100 Компле</w:t>
      </w:r>
      <w:r>
        <w:rPr>
          <w:b/>
          <w:color w:val="000000"/>
          <w:szCs w:val="24"/>
        </w:rPr>
        <w:t>кт «Стандарт–дизель» артикул СТ-</w:t>
      </w:r>
      <w:r w:rsidRPr="00B86289">
        <w:rPr>
          <w:b/>
          <w:color w:val="000000"/>
          <w:szCs w:val="24"/>
        </w:rPr>
        <w:t>ДР, анализатор герметичности цилиндров отечеств</w:t>
      </w:r>
      <w:r>
        <w:rPr>
          <w:b/>
          <w:color w:val="000000"/>
          <w:szCs w:val="24"/>
        </w:rPr>
        <w:t>енных</w:t>
      </w:r>
      <w:r w:rsidRPr="00B86289">
        <w:rPr>
          <w:b/>
          <w:color w:val="000000"/>
          <w:szCs w:val="24"/>
        </w:rPr>
        <w:t xml:space="preserve"> автомобилей, тех. документация, эталонные значения</w:t>
      </w:r>
    </w:p>
    <w:p w:rsidR="00B86289" w:rsidRPr="00DB6A32" w:rsidRDefault="00B86289" w:rsidP="00DB6A32">
      <w:pPr>
        <w:ind w:firstLine="709"/>
        <w:rPr>
          <w:color w:val="000000"/>
          <w:szCs w:val="24"/>
        </w:rPr>
      </w:pPr>
    </w:p>
    <w:p w:rsidR="00B86289" w:rsidRDefault="00B4672E" w:rsidP="00DB6A32">
      <w:pPr>
        <w:ind w:firstLine="709"/>
        <w:rPr>
          <w:color w:val="000000"/>
          <w:szCs w:val="24"/>
        </w:rPr>
      </w:pPr>
      <w:r w:rsidRPr="00B4672E">
        <w:pict>
          <v:shape id="_x0000_i1033" type="#_x0000_t75" style="width:150pt;height:150pt">
            <v:imagedata r:id="rId14" o:title=""/>
          </v:shape>
        </w:pict>
      </w:r>
    </w:p>
    <w:p w:rsidR="00B86289" w:rsidRDefault="00B86289" w:rsidP="00DB6A32">
      <w:pPr>
        <w:ind w:firstLine="709"/>
        <w:rPr>
          <w:color w:val="000000"/>
          <w:szCs w:val="24"/>
        </w:rPr>
      </w:pP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 основе работы АГЦ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2</w:t>
      </w:r>
      <w:r w:rsidRPr="00DB6A32">
        <w:rPr>
          <w:color w:val="000000"/>
          <w:szCs w:val="24"/>
        </w:rPr>
        <w:t xml:space="preserve"> лежит вакуумный метод оценки пневмоплотности цилиндропоршневой группы. При диагностики двигателя при помощи АГЦ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2</w:t>
      </w:r>
      <w:r w:rsidRPr="00DB6A32">
        <w:rPr>
          <w:color w:val="000000"/>
          <w:szCs w:val="24"/>
        </w:rPr>
        <w:t xml:space="preserve"> производится замер следующих параметров:</w:t>
      </w: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Р1 – значение полного вакуума в цилиндре</w:t>
      </w: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Р2 – значение остаточного вакуума в цилиндре</w:t>
      </w: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Замеры параметров Р1, Р2 проводятся прибором через форсуночные отверстия в процессе вращения двигателя стартером (3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>4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сек</w:t>
      </w:r>
      <w:r w:rsidRPr="00DB6A32">
        <w:rPr>
          <w:color w:val="000000"/>
          <w:szCs w:val="24"/>
        </w:rPr>
        <w:t>.). По величине значения полного вакуума в цилиндре Р1 оценивается степень износа гильзы цилиндра, а та же плотность закрытия клапанов. По величине значения остаточного вакуума Р2 оценивается состояние износа поршневых, выявляется закоксовка поршневых колец, поломка колец или перегородок в кольцевой канавке поршня.</w:t>
      </w:r>
    </w:p>
    <w:p w:rsidR="00697478" w:rsidRDefault="00697478" w:rsidP="00DB6A32">
      <w:pPr>
        <w:ind w:firstLine="709"/>
        <w:rPr>
          <w:color w:val="000000"/>
          <w:szCs w:val="24"/>
        </w:rPr>
      </w:pP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Сравнительные значения полного (-Р1) и остаточного (-Р2) вакуума для двигателей, работающих на дизельном топливе.</w:t>
      </w:r>
    </w:p>
    <w:tbl>
      <w:tblPr>
        <w:tblStyle w:val="12"/>
        <w:tblW w:w="4827" w:type="pct"/>
        <w:tblInd w:w="108" w:type="dxa"/>
        <w:tblLook w:val="0000" w:firstRow="0" w:lastRow="0" w:firstColumn="0" w:lastColumn="0" w:noHBand="0" w:noVBand="0"/>
      </w:tblPr>
      <w:tblGrid>
        <w:gridCol w:w="2530"/>
        <w:gridCol w:w="2416"/>
        <w:gridCol w:w="2107"/>
        <w:gridCol w:w="2188"/>
      </w:tblGrid>
      <w:tr w:rsidR="00D57C02" w:rsidRPr="00DB6A32" w:rsidTr="00697478">
        <w:trPr>
          <w:cantSplit/>
        </w:trPr>
        <w:tc>
          <w:tcPr>
            <w:tcW w:w="5000" w:type="pct"/>
            <w:gridSpan w:val="4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Номинальные параметры состояния цилиндропоршневой группы:</w:t>
            </w:r>
          </w:p>
        </w:tc>
      </w:tr>
      <w:tr w:rsidR="00D57C02" w:rsidRPr="00DB6A32" w:rsidTr="00697478">
        <w:trPr>
          <w:cantSplit/>
        </w:trPr>
        <w:tc>
          <w:tcPr>
            <w:tcW w:w="1369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-Р1, кгс/см2</w:t>
            </w:r>
          </w:p>
        </w:tc>
        <w:tc>
          <w:tcPr>
            <w:tcW w:w="1307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0, 89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, 94</w:t>
            </w:r>
          </w:p>
        </w:tc>
        <w:tc>
          <w:tcPr>
            <w:tcW w:w="1140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-Р2, кгс/см2</w:t>
            </w:r>
          </w:p>
        </w:tc>
        <w:tc>
          <w:tcPr>
            <w:tcW w:w="1185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0, 14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, 17</w:t>
            </w:r>
          </w:p>
        </w:tc>
      </w:tr>
      <w:tr w:rsidR="00D57C02" w:rsidRPr="00DB6A32" w:rsidTr="00697478">
        <w:trPr>
          <w:cantSplit/>
        </w:trPr>
        <w:tc>
          <w:tcPr>
            <w:tcW w:w="5000" w:type="pct"/>
            <w:gridSpan w:val="4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Предельные параметры состояния цилиндропоршневой группы:</w:t>
            </w:r>
          </w:p>
        </w:tc>
      </w:tr>
      <w:tr w:rsidR="00D57C02" w:rsidRPr="00DB6A32" w:rsidTr="00697478">
        <w:trPr>
          <w:cantSplit/>
        </w:trPr>
        <w:tc>
          <w:tcPr>
            <w:tcW w:w="1369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-Р1, кгс/см2</w:t>
            </w:r>
          </w:p>
        </w:tc>
        <w:tc>
          <w:tcPr>
            <w:tcW w:w="1307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0, 78</w:t>
            </w:r>
          </w:p>
        </w:tc>
        <w:tc>
          <w:tcPr>
            <w:tcW w:w="1140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-Р2, кгс/см2</w:t>
            </w:r>
          </w:p>
        </w:tc>
        <w:tc>
          <w:tcPr>
            <w:tcW w:w="1185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0, 25</w:t>
            </w:r>
          </w:p>
        </w:tc>
      </w:tr>
      <w:tr w:rsidR="00D57C02" w:rsidRPr="00DB6A32" w:rsidTr="00697478">
        <w:trPr>
          <w:cantSplit/>
        </w:trPr>
        <w:tc>
          <w:tcPr>
            <w:tcW w:w="5000" w:type="pct"/>
            <w:gridSpan w:val="4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Параметры, свидетельствующие о предельном износе поршневых колец:</w:t>
            </w:r>
          </w:p>
        </w:tc>
      </w:tr>
      <w:tr w:rsidR="00D57C02" w:rsidRPr="00DB6A32" w:rsidTr="00697478">
        <w:trPr>
          <w:cantSplit/>
        </w:trPr>
        <w:tc>
          <w:tcPr>
            <w:tcW w:w="1369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-Р1, кгс/см2,</w:t>
            </w:r>
          </w:p>
        </w:tc>
        <w:tc>
          <w:tcPr>
            <w:tcW w:w="1307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более 0, 78</w:t>
            </w:r>
          </w:p>
        </w:tc>
        <w:tc>
          <w:tcPr>
            <w:tcW w:w="1140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-Р2, кгс/см2</w:t>
            </w:r>
          </w:p>
        </w:tc>
        <w:tc>
          <w:tcPr>
            <w:tcW w:w="1185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более 0, 25</w:t>
            </w:r>
          </w:p>
        </w:tc>
      </w:tr>
      <w:tr w:rsidR="00D57C02" w:rsidRPr="00DB6A32" w:rsidTr="00697478">
        <w:trPr>
          <w:cantSplit/>
        </w:trPr>
        <w:tc>
          <w:tcPr>
            <w:tcW w:w="5000" w:type="pct"/>
            <w:gridSpan w:val="4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Параметры, свидетельствующие о предельном износе гильзы цилиндра:</w:t>
            </w:r>
          </w:p>
        </w:tc>
      </w:tr>
      <w:tr w:rsidR="00D57C02" w:rsidRPr="00DB6A32" w:rsidTr="00697478">
        <w:trPr>
          <w:cantSplit/>
        </w:trPr>
        <w:tc>
          <w:tcPr>
            <w:tcW w:w="1369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-Р1, кгс/см2</w:t>
            </w:r>
          </w:p>
        </w:tc>
        <w:tc>
          <w:tcPr>
            <w:tcW w:w="1307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0, 66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, 78</w:t>
            </w:r>
          </w:p>
        </w:tc>
        <w:tc>
          <w:tcPr>
            <w:tcW w:w="1140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-Р2, кгс/см2</w:t>
            </w:r>
          </w:p>
        </w:tc>
        <w:tc>
          <w:tcPr>
            <w:tcW w:w="1185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57C02" w:rsidRPr="00DB6A32" w:rsidTr="00697478">
        <w:trPr>
          <w:cantSplit/>
        </w:trPr>
        <w:tc>
          <w:tcPr>
            <w:tcW w:w="5000" w:type="pct"/>
            <w:gridSpan w:val="4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 xml:space="preserve">Параметры, свидетельствующие о нарушении герметичности сопряжения «клапан-гнездо», ослаблении посадки вставки гнезда, наличии трещины в днище клапана, поршня или перемычки 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и т.д.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</w:tr>
      <w:tr w:rsidR="00D57C02" w:rsidRPr="00DB6A32" w:rsidTr="00697478">
        <w:trPr>
          <w:cantSplit/>
        </w:trPr>
        <w:tc>
          <w:tcPr>
            <w:tcW w:w="1369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-Р1, кгс/см2, менее</w:t>
            </w:r>
          </w:p>
        </w:tc>
        <w:tc>
          <w:tcPr>
            <w:tcW w:w="1307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0, 65</w:t>
            </w:r>
          </w:p>
        </w:tc>
        <w:tc>
          <w:tcPr>
            <w:tcW w:w="1140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-Р2, кгс/см2</w:t>
            </w:r>
          </w:p>
        </w:tc>
        <w:tc>
          <w:tcPr>
            <w:tcW w:w="1185" w:type="pct"/>
          </w:tcPr>
          <w:p w:rsidR="00D57C02" w:rsidRPr="00DB6A32" w:rsidRDefault="00D57C02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97478" w:rsidRDefault="00697478" w:rsidP="00DB6A32">
      <w:pPr>
        <w:ind w:firstLine="709"/>
        <w:rPr>
          <w:color w:val="000000"/>
          <w:szCs w:val="24"/>
        </w:rPr>
      </w:pPr>
    </w:p>
    <w:p w:rsidR="00D57C02" w:rsidRPr="00DB6A32" w:rsidRDefault="00D57C02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Если значение </w:t>
      </w:r>
      <w:r w:rsidR="00DB6A32">
        <w:rPr>
          <w:color w:val="000000"/>
          <w:szCs w:val="24"/>
        </w:rPr>
        <w:t xml:space="preserve">– </w:t>
      </w:r>
      <w:r w:rsidR="00DB6A32" w:rsidRPr="00DB6A32">
        <w:rPr>
          <w:color w:val="000000"/>
          <w:szCs w:val="24"/>
        </w:rPr>
        <w:t>Р</w:t>
      </w:r>
      <w:r w:rsidRPr="00DB6A32">
        <w:rPr>
          <w:color w:val="000000"/>
          <w:szCs w:val="24"/>
        </w:rPr>
        <w:t>1 одного цилиндра превышает среднее значение остальных цилиндров более, чем на 0, 05 кгс/см2, то это свидетельствует о наличии в одном цилиндре избыточного количества масла или не прогоревшего топлива.</w:t>
      </w: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721211" w:rsidRPr="00DB6A32" w:rsidRDefault="009316CE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br w:type="page"/>
      </w:r>
      <w:bookmarkStart w:id="4" w:name="_Toc185789007"/>
      <w:r w:rsidR="00721211" w:rsidRPr="00DB6A32">
        <w:rPr>
          <w:color w:val="000000"/>
          <w:sz w:val="28"/>
          <w:szCs w:val="24"/>
        </w:rPr>
        <w:t>Заключение</w:t>
      </w:r>
      <w:bookmarkEnd w:id="4"/>
    </w:p>
    <w:p w:rsidR="00697478" w:rsidRDefault="00697478" w:rsidP="00DB6A32">
      <w:pPr>
        <w:ind w:firstLine="709"/>
        <w:rPr>
          <w:color w:val="000000"/>
          <w:szCs w:val="24"/>
        </w:rPr>
      </w:pPr>
    </w:p>
    <w:p w:rsidR="00A0543E" w:rsidRPr="00DB6A32" w:rsidRDefault="00A0543E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Дизельный двигатель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hyperlink r:id="rId15" w:tooltip="Поршневой двигатель внутреннего сгорания" w:history="1">
        <w:r w:rsidRPr="00DB6A32">
          <w:rPr>
            <w:color w:val="000000"/>
            <w:szCs w:val="24"/>
          </w:rPr>
          <w:t>поршневой двигатель внутреннего сгорания</w:t>
        </w:r>
      </w:hyperlink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работающий на </w:t>
      </w:r>
      <w:hyperlink r:id="rId16" w:tooltip="Дизельное топливо" w:history="1">
        <w:r w:rsidRPr="00DB6A32">
          <w:rPr>
            <w:color w:val="000000"/>
            <w:szCs w:val="24"/>
          </w:rPr>
          <w:t>дизельном топливе</w:t>
        </w:r>
      </w:hyperlink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 xml:space="preserve">Основное отличие дизельного двигателя от </w:t>
      </w:r>
      <w:hyperlink r:id="rId17" w:tooltip="Бензиновый двигатель" w:history="1">
        <w:r w:rsidRPr="00DB6A32">
          <w:rPr>
            <w:color w:val="000000"/>
            <w:szCs w:val="24"/>
          </w:rPr>
          <w:t>бензинового</w:t>
        </w:r>
      </w:hyperlink>
      <w:r w:rsidRPr="00DB6A32">
        <w:rPr>
          <w:color w:val="000000"/>
          <w:szCs w:val="24"/>
        </w:rPr>
        <w:t xml:space="preserve"> заключается в способе подачи топливо-воздушной смеси в цилиндр и способе её воспламенения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В бензиновом двигателе топливо смешивается с всасываемым воздухом до попадания в цилиндр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получаемая смесь поджигается в необходимый момент </w:t>
      </w:r>
      <w:hyperlink r:id="rId18" w:tooltip="Свеча зажигания" w:history="1">
        <w:r w:rsidRPr="00DB6A32">
          <w:rPr>
            <w:color w:val="000000"/>
            <w:szCs w:val="24"/>
          </w:rPr>
          <w:t>свечой зажигания</w:t>
        </w:r>
      </w:hyperlink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На всех режимах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за исключением режима полностью открытой дроссельной заслонки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дроссельная заслонка ограничивает воздушный поток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и наполнение цилиндров происходит не полностью</w:t>
      </w:r>
      <w:r w:rsidR="00D57C02" w:rsidRPr="00DB6A32">
        <w:rPr>
          <w:color w:val="000000"/>
          <w:szCs w:val="24"/>
        </w:rPr>
        <w:t>.</w:t>
      </w:r>
    </w:p>
    <w:p w:rsidR="00A0543E" w:rsidRPr="00DB6A32" w:rsidRDefault="00A0543E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В дизельном двигателе воздух подается в цилиндр отдельно от топлива и затем сжимается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Из-за высокой степени сжатия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от 14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1 до 24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1</w:t>
      </w:r>
      <w:r w:rsidR="00D57C02" w:rsidRPr="00DB6A32">
        <w:rPr>
          <w:color w:val="000000"/>
          <w:szCs w:val="24"/>
        </w:rPr>
        <w:t xml:space="preserve">), </w:t>
      </w:r>
      <w:r w:rsidRPr="00DB6A32">
        <w:rPr>
          <w:color w:val="000000"/>
          <w:szCs w:val="24"/>
        </w:rPr>
        <w:t>когда воздух нагревается до температуры самовоспламенения дизельного топлива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700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>8</w:t>
      </w:r>
      <w:r w:rsidRPr="00DB6A32">
        <w:rPr>
          <w:color w:val="000000"/>
          <w:szCs w:val="24"/>
        </w:rPr>
        <w:t>0</w:t>
      </w:r>
      <w:r w:rsidR="00DB6A32" w:rsidRPr="00DB6A32">
        <w:rPr>
          <w:color w:val="000000"/>
          <w:szCs w:val="24"/>
        </w:rPr>
        <w:t>0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°С</w:t>
      </w:r>
      <w:r w:rsidR="00D57C02" w:rsidRPr="00DB6A32">
        <w:rPr>
          <w:color w:val="000000"/>
          <w:szCs w:val="24"/>
        </w:rPr>
        <w:t xml:space="preserve">), </w:t>
      </w:r>
      <w:r w:rsidRPr="00DB6A32">
        <w:rPr>
          <w:color w:val="000000"/>
          <w:szCs w:val="24"/>
        </w:rPr>
        <w:t>оно впрыскивается в камеры сгорания форсунками под большим давлением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от 10 до 220 МПа</w:t>
      </w:r>
      <w:r w:rsidR="00D57C02" w:rsidRPr="00DB6A32">
        <w:rPr>
          <w:color w:val="000000"/>
          <w:szCs w:val="24"/>
        </w:rPr>
        <w:t xml:space="preserve">). </w:t>
      </w:r>
      <w:r w:rsidRPr="00DB6A32">
        <w:rPr>
          <w:color w:val="000000"/>
          <w:szCs w:val="24"/>
        </w:rPr>
        <w:t>Свечи у дизеля тоже могут быть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но они являются свечами накаливания и разогревают воздух в камере сгорания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чтобы облегчить запуск</w:t>
      </w:r>
      <w:r w:rsidR="00D57C02" w:rsidRPr="00DB6A32">
        <w:rPr>
          <w:color w:val="000000"/>
          <w:szCs w:val="24"/>
        </w:rPr>
        <w:t>.</w:t>
      </w:r>
    </w:p>
    <w:p w:rsidR="00721211" w:rsidRPr="00DB6A32" w:rsidRDefault="00A0543E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Дизельный двигатель использует в своей работе термодинамический цикл с изохорно-изобарным подводом теплоты</w:t>
      </w:r>
      <w:r w:rsidR="00D57C02" w:rsidRPr="00DB6A32">
        <w:rPr>
          <w:color w:val="000000"/>
          <w:szCs w:val="24"/>
        </w:rPr>
        <w:t xml:space="preserve"> (</w:t>
      </w:r>
      <w:hyperlink r:id="rId19" w:tooltip="Цикл Тринклера-Сабатэ" w:history="1">
        <w:r w:rsidRPr="00DB6A32">
          <w:rPr>
            <w:color w:val="000000"/>
            <w:szCs w:val="24"/>
          </w:rPr>
          <w:t>цикл Тринклера-Сабатэ</w:t>
        </w:r>
      </w:hyperlink>
      <w:r w:rsidR="00D57C02" w:rsidRPr="00DB6A32">
        <w:rPr>
          <w:color w:val="000000"/>
          <w:szCs w:val="24"/>
        </w:rPr>
        <w:t xml:space="preserve">), </w:t>
      </w:r>
      <w:r w:rsidRPr="00DB6A32">
        <w:rPr>
          <w:color w:val="000000"/>
          <w:szCs w:val="24"/>
        </w:rPr>
        <w:t>благодаря очень высокой степени сжатия они отличаются большим КПД по сравнению с бензиновыми двигателями</w:t>
      </w:r>
      <w:r w:rsidR="00D57C02" w:rsidRPr="00DB6A32">
        <w:rPr>
          <w:color w:val="000000"/>
          <w:szCs w:val="24"/>
        </w:rPr>
        <w:t>.</w:t>
      </w:r>
    </w:p>
    <w:p w:rsidR="00A0543E" w:rsidRPr="00DB6A32" w:rsidRDefault="00A0543E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Для диагностики дизельного двигателя существует большое разнообразие методов и оборудования для проверки его работоспособности</w:t>
      </w:r>
      <w:r w:rsidR="00D57C02" w:rsidRPr="00DB6A32">
        <w:rPr>
          <w:color w:val="000000"/>
          <w:szCs w:val="24"/>
        </w:rPr>
        <w:t>.</w:t>
      </w: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721211" w:rsidRDefault="00721211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br w:type="page"/>
      </w:r>
      <w:bookmarkStart w:id="5" w:name="_Toc185789008"/>
      <w:r w:rsidRPr="00DB6A32">
        <w:rPr>
          <w:color w:val="000000"/>
          <w:sz w:val="28"/>
          <w:szCs w:val="24"/>
        </w:rPr>
        <w:t>Список литературы</w:t>
      </w:r>
      <w:bookmarkEnd w:id="5"/>
    </w:p>
    <w:p w:rsidR="00697478" w:rsidRPr="00697478" w:rsidRDefault="00697478" w:rsidP="00697478"/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Аринин </w:t>
      </w:r>
      <w:r w:rsidR="00DB6A32" w:rsidRPr="00DB6A32">
        <w:rPr>
          <w:color w:val="000000"/>
          <w:szCs w:val="24"/>
        </w:rPr>
        <w:t>И.Н.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Диагностирование</w:t>
      </w:r>
      <w:r w:rsidRPr="00DB6A32">
        <w:rPr>
          <w:color w:val="000000"/>
          <w:szCs w:val="24"/>
        </w:rPr>
        <w:t xml:space="preserve"> технического состояния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М</w:t>
      </w:r>
      <w:r w:rsidR="00D57C02" w:rsidRPr="00DB6A32">
        <w:rPr>
          <w:color w:val="000000"/>
          <w:szCs w:val="24"/>
        </w:rPr>
        <w:t xml:space="preserve">.: </w:t>
      </w:r>
      <w:r w:rsidRPr="00DB6A32">
        <w:rPr>
          <w:color w:val="000000"/>
          <w:szCs w:val="24"/>
        </w:rPr>
        <w:t>Транспорт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1978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176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Беднарский </w:t>
      </w:r>
      <w:r w:rsidR="00DB6A32" w:rsidRPr="00DB6A32">
        <w:rPr>
          <w:color w:val="000000"/>
          <w:szCs w:val="24"/>
        </w:rPr>
        <w:t>В.В.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Техническое</w:t>
      </w:r>
      <w:r w:rsidRPr="00DB6A32">
        <w:rPr>
          <w:color w:val="000000"/>
          <w:szCs w:val="24"/>
        </w:rPr>
        <w:t xml:space="preserve"> обслуживание и ремонт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Ростов н/Д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Феникс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2007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448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Вахламов </w:t>
      </w:r>
      <w:r w:rsidR="00DB6A32" w:rsidRPr="00DB6A32">
        <w:rPr>
          <w:color w:val="000000"/>
          <w:szCs w:val="24"/>
        </w:rPr>
        <w:t>В.К.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Основы</w:t>
      </w:r>
      <w:r w:rsidRPr="00DB6A32">
        <w:rPr>
          <w:color w:val="000000"/>
          <w:szCs w:val="24"/>
        </w:rPr>
        <w:t xml:space="preserve"> конструкции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М</w:t>
      </w:r>
      <w:r w:rsidR="00D57C02" w:rsidRPr="00DB6A32">
        <w:rPr>
          <w:color w:val="000000"/>
          <w:szCs w:val="24"/>
        </w:rPr>
        <w:t xml:space="preserve">.: </w:t>
      </w:r>
      <w:r w:rsidRPr="00DB6A32">
        <w:rPr>
          <w:color w:val="000000"/>
          <w:szCs w:val="24"/>
        </w:rPr>
        <w:t>Академия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2006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528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Кузнецов </w:t>
      </w:r>
      <w:r w:rsidR="00DB6A32" w:rsidRPr="00DB6A32">
        <w:rPr>
          <w:color w:val="000000"/>
          <w:szCs w:val="24"/>
        </w:rPr>
        <w:t>Е.С.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Управление</w:t>
      </w:r>
      <w:r w:rsidRPr="00DB6A32">
        <w:rPr>
          <w:color w:val="000000"/>
          <w:szCs w:val="24"/>
        </w:rPr>
        <w:t xml:space="preserve"> технической эксплуатацией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М</w:t>
      </w:r>
      <w:r w:rsidR="00D57C02" w:rsidRPr="00DB6A32">
        <w:rPr>
          <w:color w:val="000000"/>
          <w:szCs w:val="24"/>
        </w:rPr>
        <w:t xml:space="preserve">.: </w:t>
      </w:r>
      <w:r w:rsidRPr="00DB6A32">
        <w:rPr>
          <w:color w:val="000000"/>
          <w:szCs w:val="24"/>
        </w:rPr>
        <w:t>Транспорт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2008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352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>Техническая эксплуатация автомобилей / Под ред</w:t>
      </w:r>
      <w:r w:rsidR="00D57C02" w:rsidRPr="00DB6A32">
        <w:rPr>
          <w:color w:val="000000"/>
          <w:szCs w:val="24"/>
        </w:rPr>
        <w:t xml:space="preserve">. </w:t>
      </w:r>
      <w:r w:rsidR="00DB6A32" w:rsidRPr="00DB6A32">
        <w:rPr>
          <w:color w:val="000000"/>
          <w:szCs w:val="24"/>
        </w:rPr>
        <w:t>Г.В.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Крамаренко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М</w:t>
      </w:r>
      <w:r w:rsidR="00D57C02" w:rsidRPr="00DB6A32">
        <w:rPr>
          <w:color w:val="000000"/>
          <w:szCs w:val="24"/>
        </w:rPr>
        <w:t xml:space="preserve">.: </w:t>
      </w:r>
      <w:r w:rsidRPr="00DB6A32">
        <w:rPr>
          <w:color w:val="000000"/>
          <w:szCs w:val="24"/>
        </w:rPr>
        <w:t>Транспорт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2005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488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Селиванов </w:t>
      </w:r>
      <w:r w:rsidR="00DB6A32" w:rsidRPr="00DB6A32">
        <w:rPr>
          <w:color w:val="000000"/>
          <w:szCs w:val="24"/>
        </w:rPr>
        <w:t>С.С.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 xml:space="preserve">Иванов </w:t>
      </w:r>
      <w:r w:rsidR="00DB6A32" w:rsidRPr="00DB6A32">
        <w:rPr>
          <w:color w:val="000000"/>
          <w:szCs w:val="24"/>
        </w:rPr>
        <w:t>Б.В.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Механизация</w:t>
      </w:r>
      <w:r w:rsidRPr="00DB6A32">
        <w:rPr>
          <w:color w:val="000000"/>
          <w:szCs w:val="24"/>
        </w:rPr>
        <w:t xml:space="preserve"> процессов технического обслуживания и ремонта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М</w:t>
      </w:r>
      <w:r w:rsidR="00D57C02" w:rsidRPr="00DB6A32">
        <w:rPr>
          <w:color w:val="000000"/>
          <w:szCs w:val="24"/>
        </w:rPr>
        <w:t xml:space="preserve">.: </w:t>
      </w:r>
      <w:r w:rsidRPr="00DB6A32">
        <w:rPr>
          <w:color w:val="000000"/>
          <w:szCs w:val="24"/>
        </w:rPr>
        <w:t>Транспорт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2003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198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721211" w:rsidRPr="00DB6A32" w:rsidRDefault="00721211" w:rsidP="00697478">
      <w:pPr>
        <w:numPr>
          <w:ilvl w:val="0"/>
          <w:numId w:val="2"/>
        </w:numPr>
        <w:shd w:val="clear" w:color="auto" w:fill="FFFFFF"/>
        <w:tabs>
          <w:tab w:val="clear" w:pos="720"/>
          <w:tab w:val="num" w:pos="420"/>
        </w:tabs>
        <w:ind w:left="0" w:firstLine="0"/>
        <w:rPr>
          <w:color w:val="000000"/>
          <w:szCs w:val="24"/>
        </w:rPr>
      </w:pPr>
      <w:r w:rsidRPr="00DB6A32">
        <w:rPr>
          <w:color w:val="000000"/>
          <w:szCs w:val="24"/>
        </w:rPr>
        <w:t xml:space="preserve">Чумаченко </w:t>
      </w:r>
      <w:r w:rsidR="00DB6A32" w:rsidRPr="00DB6A32">
        <w:rPr>
          <w:color w:val="000000"/>
          <w:szCs w:val="24"/>
        </w:rPr>
        <w:t>Ю.Т.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Автослесарь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Устройство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техническое обслуживание и ремонт автомобилей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Ростов н/Д</w:t>
      </w:r>
      <w:r w:rsidR="00D57C02" w:rsidRPr="00DB6A32">
        <w:rPr>
          <w:color w:val="000000"/>
          <w:szCs w:val="24"/>
        </w:rPr>
        <w:t xml:space="preserve">: </w:t>
      </w:r>
      <w:r w:rsidRPr="00DB6A32">
        <w:rPr>
          <w:color w:val="000000"/>
          <w:szCs w:val="24"/>
        </w:rPr>
        <w:t>Феникс</w:t>
      </w:r>
      <w:r w:rsidR="00D57C02" w:rsidRPr="00DB6A32">
        <w:rPr>
          <w:color w:val="000000"/>
          <w:szCs w:val="24"/>
        </w:rPr>
        <w:t xml:space="preserve">, </w:t>
      </w:r>
      <w:r w:rsidR="00574149" w:rsidRPr="00DB6A32">
        <w:rPr>
          <w:color w:val="000000"/>
          <w:szCs w:val="24"/>
        </w:rPr>
        <w:t>2007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– 544</w:t>
      </w:r>
      <w:r w:rsidR="00DB6A32">
        <w:rPr>
          <w:color w:val="000000"/>
          <w:szCs w:val="24"/>
        </w:rPr>
        <w:t> </w:t>
      </w:r>
      <w:r w:rsidR="00DB6A32" w:rsidRPr="00DB6A32">
        <w:rPr>
          <w:color w:val="000000"/>
          <w:szCs w:val="24"/>
        </w:rPr>
        <w:t>с.</w:t>
      </w: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697478" w:rsidRDefault="00697478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</w:p>
    <w:p w:rsidR="00721211" w:rsidRDefault="002D0F44" w:rsidP="00DB6A32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4"/>
        </w:rPr>
      </w:pPr>
      <w:r w:rsidRPr="00DB6A32">
        <w:rPr>
          <w:color w:val="000000"/>
          <w:sz w:val="28"/>
          <w:szCs w:val="24"/>
        </w:rPr>
        <w:br w:type="page"/>
      </w:r>
      <w:bookmarkStart w:id="6" w:name="_Toc185789009"/>
      <w:r w:rsidRPr="00DB6A32">
        <w:rPr>
          <w:color w:val="000000"/>
          <w:sz w:val="28"/>
          <w:szCs w:val="24"/>
        </w:rPr>
        <w:t>Приложение</w:t>
      </w:r>
      <w:bookmarkEnd w:id="6"/>
    </w:p>
    <w:p w:rsidR="00697478" w:rsidRPr="00697478" w:rsidRDefault="00697478" w:rsidP="00697478"/>
    <w:p w:rsidR="002D0F44" w:rsidRPr="00DB6A32" w:rsidRDefault="002D0F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Основные технические данные дизелей</w:t>
      </w:r>
    </w:p>
    <w:tbl>
      <w:tblPr>
        <w:tblStyle w:val="12"/>
        <w:tblW w:w="4665" w:type="pct"/>
        <w:tblInd w:w="248" w:type="dxa"/>
        <w:tblLayout w:type="fixed"/>
        <w:tblLook w:val="0000" w:firstRow="0" w:lastRow="0" w:firstColumn="0" w:lastColumn="0" w:noHBand="0" w:noVBand="0"/>
      </w:tblPr>
      <w:tblGrid>
        <w:gridCol w:w="983"/>
        <w:gridCol w:w="1121"/>
        <w:gridCol w:w="804"/>
        <w:gridCol w:w="723"/>
        <w:gridCol w:w="743"/>
        <w:gridCol w:w="1141"/>
        <w:gridCol w:w="925"/>
        <w:gridCol w:w="950"/>
        <w:gridCol w:w="593"/>
        <w:gridCol w:w="948"/>
      </w:tblGrid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Двигатель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Применяемость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Ном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мощн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кВт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с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Ч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вр вала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мин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Число цил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Порядок работы цилиндров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Литраж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Часовой расход топлива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Масса дв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кг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Уд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расход топлива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г/кВт*ч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1А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5А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6М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1800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0А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57414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2002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ЛТЗ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39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53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1800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380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5Н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ЮМЗ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ЛТЗ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1750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МТЗ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МТЗ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55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МТЗ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4НГ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5В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58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1800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251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8Н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5Н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95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1800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251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5М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94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1750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885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5Д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98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1750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890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ГАЗ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441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ГАЗ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116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2600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Дон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200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КС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125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170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57414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2002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1А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Дон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173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235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57414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2002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117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160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574149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2002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50К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128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175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2100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955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СМД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ДТ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75С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132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180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1900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9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ЗиЛ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ЗиЛ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331/133Г4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136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185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2800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ЯмЗ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50К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132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180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2100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890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ЯмЗ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38НД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К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00А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158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215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14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1075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740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КамАЗ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176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240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97478" w:rsidRPr="00DB6A32" w:rsidTr="00697478">
        <w:trPr>
          <w:cantSplit/>
        </w:trPr>
        <w:tc>
          <w:tcPr>
            <w:tcW w:w="5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740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13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627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КамАЗ</w:t>
            </w:r>
          </w:p>
        </w:tc>
        <w:tc>
          <w:tcPr>
            <w:tcW w:w="450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191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260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05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2200</w:t>
            </w:r>
          </w:p>
        </w:tc>
        <w:tc>
          <w:tcPr>
            <w:tcW w:w="416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9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5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4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3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7</w:t>
            </w:r>
            <w:r w:rsidR="00DB6A32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B6A32" w:rsidRPr="00DB6A3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18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B6A32">
              <w:rPr>
                <w:rFonts w:ascii="Times New Roman" w:hAnsi="Times New Roman"/>
                <w:color w:val="000000"/>
                <w:sz w:val="20"/>
              </w:rPr>
              <w:t>10</w:t>
            </w:r>
            <w:r w:rsidR="00D57C02" w:rsidRPr="00DB6A32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DB6A32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D0F44" w:rsidRPr="00DB6A32" w:rsidRDefault="002D0F44" w:rsidP="00DB6A32">
            <w:pPr>
              <w:pStyle w:val="aa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97478" w:rsidRDefault="00697478" w:rsidP="00DB6A32">
      <w:pPr>
        <w:ind w:firstLine="709"/>
        <w:rPr>
          <w:color w:val="000000"/>
          <w:szCs w:val="24"/>
        </w:rPr>
      </w:pPr>
    </w:p>
    <w:p w:rsidR="002D0F44" w:rsidRPr="00DB6A32" w:rsidRDefault="002D0F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Ном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мощн</w:t>
      </w:r>
      <w:r w:rsidR="00D57C02" w:rsidRPr="00DB6A32">
        <w:rPr>
          <w:color w:val="000000"/>
          <w:szCs w:val="24"/>
        </w:rPr>
        <w:t xml:space="preserve">., </w:t>
      </w:r>
      <w:r w:rsidRPr="00DB6A32">
        <w:rPr>
          <w:color w:val="000000"/>
          <w:szCs w:val="24"/>
        </w:rPr>
        <w:t>кВт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л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с</w:t>
      </w:r>
      <w:r w:rsidR="00D57C02" w:rsidRPr="00DB6A32">
        <w:rPr>
          <w:color w:val="000000"/>
          <w:szCs w:val="24"/>
        </w:rPr>
        <w:t xml:space="preserve">.) </w:t>
      </w:r>
      <w:r w:rsidR="00DB6A32">
        <w:rPr>
          <w:color w:val="000000"/>
          <w:szCs w:val="24"/>
        </w:rPr>
        <w:t>–</w:t>
      </w:r>
      <w:r w:rsidR="00DB6A32" w:rsidRPr="00DB6A32">
        <w:rPr>
          <w:color w:val="000000"/>
          <w:szCs w:val="24"/>
        </w:rPr>
        <w:t xml:space="preserve"> </w:t>
      </w:r>
      <w:r w:rsidRPr="00DB6A32">
        <w:rPr>
          <w:color w:val="000000"/>
          <w:szCs w:val="24"/>
        </w:rPr>
        <w:t>Номинальная мощность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кВт</w:t>
      </w:r>
      <w:r w:rsidR="00D57C02" w:rsidRPr="00DB6A32">
        <w:rPr>
          <w:color w:val="000000"/>
          <w:szCs w:val="24"/>
        </w:rPr>
        <w:t xml:space="preserve"> (</w:t>
      </w:r>
      <w:r w:rsidRPr="00DB6A32">
        <w:rPr>
          <w:color w:val="000000"/>
          <w:szCs w:val="24"/>
        </w:rPr>
        <w:t>л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с</w:t>
      </w:r>
      <w:r w:rsidR="00D57C02" w:rsidRPr="00DB6A32">
        <w:rPr>
          <w:color w:val="000000"/>
          <w:szCs w:val="24"/>
        </w:rPr>
        <w:t>.)</w:t>
      </w:r>
    </w:p>
    <w:p w:rsidR="002D0F44" w:rsidRPr="00DB6A32" w:rsidRDefault="002D0F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Ч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вр вала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мин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1</w:t>
      </w:r>
      <w:r w:rsidRPr="00DB6A32">
        <w:rPr>
          <w:color w:val="000000"/>
          <w:szCs w:val="24"/>
        </w:rPr>
        <w:t xml:space="preserve"> Частота вращения коленвала</w:t>
      </w:r>
      <w:r w:rsidR="00D57C02" w:rsidRPr="00DB6A32">
        <w:rPr>
          <w:color w:val="000000"/>
          <w:szCs w:val="24"/>
        </w:rPr>
        <w:t xml:space="preserve">, </w:t>
      </w:r>
      <w:r w:rsidRPr="00DB6A32">
        <w:rPr>
          <w:color w:val="000000"/>
          <w:szCs w:val="24"/>
        </w:rPr>
        <w:t>мин</w:t>
      </w:r>
      <w:r w:rsidR="00DB6A32">
        <w:rPr>
          <w:color w:val="000000"/>
          <w:szCs w:val="24"/>
        </w:rPr>
        <w:noBreakHyphen/>
      </w:r>
      <w:r w:rsidR="00DB6A32" w:rsidRPr="00DB6A32">
        <w:rPr>
          <w:color w:val="000000"/>
          <w:szCs w:val="24"/>
        </w:rPr>
        <w:t>1</w:t>
      </w:r>
    </w:p>
    <w:p w:rsidR="002D0F44" w:rsidRPr="00DB6A32" w:rsidRDefault="002D0F44" w:rsidP="00DB6A32">
      <w:pPr>
        <w:ind w:firstLine="709"/>
        <w:rPr>
          <w:color w:val="000000"/>
          <w:szCs w:val="24"/>
        </w:rPr>
      </w:pPr>
      <w:r w:rsidRPr="00DB6A32">
        <w:rPr>
          <w:color w:val="000000"/>
          <w:szCs w:val="24"/>
        </w:rPr>
        <w:t>Число цил</w:t>
      </w:r>
      <w:r w:rsidR="00D57C02" w:rsidRPr="00DB6A32">
        <w:rPr>
          <w:color w:val="000000"/>
          <w:szCs w:val="24"/>
        </w:rPr>
        <w:t xml:space="preserve">. </w:t>
      </w:r>
      <w:r w:rsidRPr="00DB6A32">
        <w:rPr>
          <w:color w:val="000000"/>
          <w:szCs w:val="24"/>
        </w:rPr>
        <w:t>Число цилиндров</w:t>
      </w:r>
      <w:bookmarkStart w:id="7" w:name="_GoBack"/>
      <w:bookmarkEnd w:id="7"/>
    </w:p>
    <w:sectPr w:rsidR="002D0F44" w:rsidRPr="00DB6A32" w:rsidSect="00DB6A32">
      <w:footerReference w:type="even" r:id="rId20"/>
      <w:footerReference w:type="default" r:id="rId21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89" w:rsidRDefault="00B86289">
      <w:r>
        <w:separator/>
      </w:r>
    </w:p>
  </w:endnote>
  <w:endnote w:type="continuationSeparator" w:id="0">
    <w:p w:rsidR="00B86289" w:rsidRDefault="00B8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89" w:rsidRDefault="00B862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289" w:rsidRDefault="00B862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89" w:rsidRDefault="00B862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478">
      <w:rPr>
        <w:rStyle w:val="a6"/>
        <w:noProof/>
      </w:rPr>
      <w:t>2</w:t>
    </w:r>
    <w:r>
      <w:rPr>
        <w:rStyle w:val="a6"/>
      </w:rPr>
      <w:fldChar w:fldCharType="end"/>
    </w:r>
  </w:p>
  <w:p w:rsidR="00B86289" w:rsidRDefault="00B86289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89" w:rsidRDefault="00B86289">
      <w:r>
        <w:separator/>
      </w:r>
    </w:p>
  </w:footnote>
  <w:footnote w:type="continuationSeparator" w:id="0">
    <w:p w:rsidR="00B86289" w:rsidRDefault="00B8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BCB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F7522E"/>
    <w:multiLevelType w:val="hybridMultilevel"/>
    <w:tmpl w:val="D846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11"/>
    <w:rsid w:val="00115825"/>
    <w:rsid w:val="00217E5E"/>
    <w:rsid w:val="002D0F44"/>
    <w:rsid w:val="00441B27"/>
    <w:rsid w:val="005644CC"/>
    <w:rsid w:val="00574149"/>
    <w:rsid w:val="00581414"/>
    <w:rsid w:val="00685244"/>
    <w:rsid w:val="00697478"/>
    <w:rsid w:val="006D78E4"/>
    <w:rsid w:val="00721211"/>
    <w:rsid w:val="00726866"/>
    <w:rsid w:val="008F7BB9"/>
    <w:rsid w:val="009316CE"/>
    <w:rsid w:val="00963CDD"/>
    <w:rsid w:val="00A0543E"/>
    <w:rsid w:val="00A97E83"/>
    <w:rsid w:val="00B44936"/>
    <w:rsid w:val="00B4672E"/>
    <w:rsid w:val="00B86289"/>
    <w:rsid w:val="00C867B9"/>
    <w:rsid w:val="00CC6181"/>
    <w:rsid w:val="00CE306F"/>
    <w:rsid w:val="00D57C02"/>
    <w:rsid w:val="00DA52D3"/>
    <w:rsid w:val="00DB3FAD"/>
    <w:rsid w:val="00DB6A32"/>
    <w:rsid w:val="00F669AB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9615C650-0A82-48D6-8EC4-C9870E6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360" w:lineRule="auto"/>
      <w:ind w:firstLine="851"/>
      <w:jc w:val="both"/>
    </w:pPr>
    <w:rPr>
      <w:sz w:val="28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Pr>
      <w:sz w:val="28"/>
      <w:szCs w:val="20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head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Pr>
      <w:sz w:val="28"/>
      <w:szCs w:val="20"/>
    </w:rPr>
  </w:style>
  <w:style w:type="paragraph" w:customStyle="1" w:styleId="a9">
    <w:name w:val="Содержание"/>
    <w:basedOn w:val="a0"/>
    <w:next w:val="a0"/>
    <w:uiPriority w:val="99"/>
    <w:pPr>
      <w:ind w:firstLine="0"/>
      <w:jc w:val="center"/>
    </w:pPr>
    <w:rPr>
      <w:b/>
      <w:sz w:val="36"/>
    </w:rPr>
  </w:style>
  <w:style w:type="paragraph" w:customStyle="1" w:styleId="aa">
    <w:name w:val="Таблица"/>
    <w:basedOn w:val="a0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0"/>
    <w:next w:val="a0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0"/>
    <w:uiPriority w:val="99"/>
    <w:semiHidden/>
    <w:pPr>
      <w:ind w:left="567"/>
    </w:pPr>
    <w:rPr>
      <w:i/>
    </w:rPr>
  </w:style>
  <w:style w:type="paragraph" w:styleId="21">
    <w:name w:val="toc 2"/>
    <w:basedOn w:val="a0"/>
    <w:next w:val="a0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b">
    <w:name w:val="footnote text"/>
    <w:basedOn w:val="a0"/>
    <w:link w:val="ac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c">
    <w:name w:val="Текст сноски Знак"/>
    <w:basedOn w:val="a1"/>
    <w:link w:val="ab"/>
    <w:uiPriority w:val="99"/>
    <w:semiHidden/>
    <w:rPr>
      <w:sz w:val="20"/>
      <w:szCs w:val="20"/>
    </w:rPr>
  </w:style>
  <w:style w:type="character" w:styleId="ad">
    <w:name w:val="Hyperlink"/>
    <w:basedOn w:val="a1"/>
    <w:uiPriority w:val="99"/>
    <w:rsid w:val="00721211"/>
    <w:rPr>
      <w:rFonts w:cs="Times New Roman"/>
      <w:color w:val="0000FF"/>
      <w:u w:val="single"/>
    </w:rPr>
  </w:style>
  <w:style w:type="table" w:styleId="ae">
    <w:name w:val="Table Grid"/>
    <w:basedOn w:val="a2"/>
    <w:uiPriority w:val="99"/>
    <w:rsid w:val="0068524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uiPriority w:val="99"/>
    <w:rsid w:val="00F80127"/>
    <w:pPr>
      <w:numPr>
        <w:numId w:val="3"/>
      </w:numPr>
    </w:pPr>
  </w:style>
  <w:style w:type="table" w:styleId="12">
    <w:name w:val="Table Grid 1"/>
    <w:basedOn w:val="a2"/>
    <w:uiPriority w:val="99"/>
    <w:rsid w:val="00DB6A32"/>
    <w:pPr>
      <w:spacing w:after="0" w:line="360" w:lineRule="auto"/>
      <w:ind w:firstLine="851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hyperlink" Target="http://ru.wikipedia.org/wiki/%D0%A1%D0%B2%D0%B5%D1%87%D0%B0_%D0%B7%D0%B0%D0%B6%D0%B8%D0%B3%D0%B0%D0%BD%D0%B8%D1%8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hyperlink" Target="http://ru.wikipedia.org/wiki/%D0%91%D0%B5%D0%BD%D0%B7%D0%B8%D0%BD%D0%BE%D0%B2%D1%8B%D0%B9_%D0%B4%D0%B2%D0%B8%D0%B3%D0%B0%D1%82%D0%B5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7%D0%B5%D0%BB%D1%8C%D0%BD%D0%BE%D0%B5_%D1%82%D0%BE%D0%BF%D0%BB%D0%B8%D0%B2%D0%B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0%BE%D1%80%D1%88%D0%BD%D0%B5%D0%B2%D0%BE%D0%B9_%D0%B4%D0%B2%D0%B8%D0%B3%D0%B0%D1%82%D0%B5%D0%BB%D1%8C_%D0%B2%D0%BD%D1%83%D1%82%D1%80%D0%B5%D0%BD%D0%BD%D0%B5%D0%B3%D0%BE_%D1%81%D0%B3%D0%BE%D1%80%D0%B0%D0%BD%D0%B8%D1%8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/index.php?title=%D0%A6%D0%B8%D0%BA%D0%BB_%D0%A2%D1%80%D0%B8%D0%BD%D0%BA%D0%BB%D0%B5%D1%80%D0%B0-%D0%A1%D0%B0%D0%B1%D0%B0%D1%82%D1%8D&amp;action=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23687</Characters>
  <Application>Microsoft Office Word</Application>
  <DocSecurity>0</DocSecurity>
  <Lines>197</Lines>
  <Paragraphs>55</Paragraphs>
  <ScaleCrop>false</ScaleCrop>
  <Company>Tycoon</Company>
  <LinksUpToDate>false</LinksUpToDate>
  <CharactersWithSpaces>27787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</dc:title>
  <dc:subject/>
  <dc:creator>Natasha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2014-04-04T13:28:00Z</dcterms:created>
  <dcterms:modified xsi:type="dcterms:W3CDTF">2014-04-04T13:28:00Z</dcterms:modified>
</cp:coreProperties>
</file>