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FE" w:rsidRDefault="00FF5CFE" w:rsidP="00E67CD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СОДЕРЖАНИЕ:</w:t>
      </w:r>
    </w:p>
    <w:p w:rsidR="00FF5CFE" w:rsidRDefault="00FF5CFE" w:rsidP="00E67CD1">
      <w:pPr>
        <w:spacing w:line="360" w:lineRule="auto"/>
        <w:jc w:val="both"/>
        <w:rPr>
          <w:sz w:val="32"/>
          <w:szCs w:val="32"/>
        </w:rPr>
      </w:pPr>
    </w:p>
    <w:p w:rsidR="00FF5CFE" w:rsidRDefault="00FF5CFE" w:rsidP="00E67CD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1. Вв</w:t>
      </w:r>
      <w:r w:rsidR="004F1041">
        <w:rPr>
          <w:sz w:val="32"/>
          <w:szCs w:val="32"/>
        </w:rPr>
        <w:t>едение……………………………………………………………..2</w:t>
      </w:r>
    </w:p>
    <w:p w:rsidR="00FF5CFE" w:rsidRDefault="00FF5CFE" w:rsidP="00E67CD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2. Осно</w:t>
      </w:r>
      <w:r w:rsidR="004F1041">
        <w:rPr>
          <w:sz w:val="32"/>
          <w:szCs w:val="32"/>
        </w:rPr>
        <w:t>вная часть………………………………………………………3</w:t>
      </w:r>
    </w:p>
    <w:p w:rsidR="00FF5CFE" w:rsidRDefault="00FF5CFE" w:rsidP="00E67CD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3. За</w:t>
      </w:r>
      <w:r w:rsidR="004F1041">
        <w:rPr>
          <w:sz w:val="32"/>
          <w:szCs w:val="32"/>
        </w:rPr>
        <w:t>ключение………………………………………………………8</w:t>
      </w:r>
    </w:p>
    <w:p w:rsidR="00B63E01" w:rsidRDefault="00FF5CFE" w:rsidP="00E67CD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B63E01">
        <w:rPr>
          <w:sz w:val="32"/>
          <w:szCs w:val="32"/>
        </w:rPr>
        <w:t>Пр</w:t>
      </w:r>
      <w:r w:rsidR="004F1041">
        <w:rPr>
          <w:sz w:val="32"/>
          <w:szCs w:val="32"/>
        </w:rPr>
        <w:t>иложение………………………………………………………9</w:t>
      </w:r>
    </w:p>
    <w:p w:rsidR="00FF5CFE" w:rsidRDefault="00B63E01" w:rsidP="00E67CD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FF5CFE">
        <w:rPr>
          <w:sz w:val="32"/>
          <w:szCs w:val="32"/>
        </w:rPr>
        <w:t>Список испол</w:t>
      </w:r>
      <w:r w:rsidR="004F1041">
        <w:rPr>
          <w:sz w:val="32"/>
          <w:szCs w:val="32"/>
        </w:rPr>
        <w:t>ьзованной литературы……………………………10</w:t>
      </w:r>
    </w:p>
    <w:p w:rsidR="00FF5CFE" w:rsidRPr="008B3E0B" w:rsidRDefault="00E67CD1" w:rsidP="00E67CD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32"/>
          <w:szCs w:val="32"/>
        </w:rPr>
        <w:br w:type="page"/>
      </w:r>
      <w:r w:rsidR="00FF5CFE" w:rsidRPr="008B3E0B">
        <w:rPr>
          <w:sz w:val="28"/>
          <w:szCs w:val="28"/>
          <w:u w:val="single"/>
        </w:rPr>
        <w:t>Введение</w:t>
      </w:r>
    </w:p>
    <w:p w:rsidR="00016CCE" w:rsidRDefault="00016CCE" w:rsidP="00E67CD1">
      <w:pPr>
        <w:spacing w:line="360" w:lineRule="auto"/>
        <w:ind w:firstLine="709"/>
        <w:jc w:val="both"/>
        <w:rPr>
          <w:sz w:val="28"/>
          <w:szCs w:val="28"/>
        </w:rPr>
      </w:pPr>
    </w:p>
    <w:p w:rsidR="00016CCE" w:rsidRDefault="00016CCE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Римское право было самым развитым в истории Древнего мира. Римская империя </w:t>
      </w:r>
      <w:r w:rsidR="00224BF1">
        <w:rPr>
          <w:sz w:val="28"/>
          <w:szCs w:val="28"/>
        </w:rPr>
        <w:t xml:space="preserve">отличалась интенсивностью экономической жизни. Многообразие правовых обычаев, оживленная торговля внутри государства и за его пределами привели к детальной разработке права частной собственности, обязательственного и наследственного права. </w:t>
      </w:r>
    </w:p>
    <w:p w:rsidR="00224BF1" w:rsidRDefault="00224BF1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Нормы римского права были приспособлены к регулированию имущественных отношений различных народов. В огромной массе отношений между товаропроизводителями римские юристы смогли выделить самые общие, абстрактные формы, благодаря чему римское право стало наиболее совершенным среди права того времени. </w:t>
      </w:r>
    </w:p>
    <w:p w:rsidR="008D68CB" w:rsidRDefault="008D68CB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72944">
        <w:rPr>
          <w:sz w:val="28"/>
          <w:szCs w:val="28"/>
        </w:rPr>
        <w:t xml:space="preserve"> Υ –Х вв. римское право было одним из источников законодательной деятельности в Европе. </w:t>
      </w:r>
    </w:p>
    <w:p w:rsidR="00C72944" w:rsidRDefault="00C72944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ХІ в. в связи с ростом городов, развитием ремесел и торговли начинается распространение римского права в странах Западной Европы.</w:t>
      </w:r>
    </w:p>
    <w:p w:rsidR="00C72944" w:rsidRDefault="00C72944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товарно-денежных отношений требовало новых правовых форм. Феодальное право не было приспособлено к выполнению этой задачи, поскольку оно было основано на </w:t>
      </w:r>
      <w:r w:rsidR="00DA1F1B">
        <w:rPr>
          <w:sz w:val="28"/>
          <w:szCs w:val="28"/>
        </w:rPr>
        <w:t>местных обычаях, которые были весьма разнообразны. Римское же право обладало необходимым качеством универсальности.</w:t>
      </w:r>
    </w:p>
    <w:p w:rsidR="00FA41F8" w:rsidRDefault="00FA41F8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возникновением буржуазного государства римское право становится составной частью буржуазного гражданского права.</w:t>
      </w:r>
    </w:p>
    <w:p w:rsidR="00FA41F8" w:rsidRDefault="00FA41F8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гражданском праве России также присутствуют элементы классического римского права.</w:t>
      </w:r>
    </w:p>
    <w:p w:rsidR="00DB46A0" w:rsidRPr="008B3E0B" w:rsidRDefault="00E67CD1" w:rsidP="00E67CD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FC50DB" w:rsidRPr="008B3E0B">
        <w:rPr>
          <w:sz w:val="28"/>
          <w:szCs w:val="28"/>
          <w:u w:val="single"/>
        </w:rPr>
        <w:t>Основная часть</w:t>
      </w:r>
    </w:p>
    <w:p w:rsidR="00FC50DB" w:rsidRDefault="00FC50DB" w:rsidP="00E67CD1">
      <w:pPr>
        <w:spacing w:line="360" w:lineRule="auto"/>
        <w:ind w:firstLine="709"/>
        <w:jc w:val="both"/>
        <w:rPr>
          <w:sz w:val="28"/>
          <w:szCs w:val="28"/>
        </w:rPr>
      </w:pPr>
    </w:p>
    <w:p w:rsidR="00FC50DB" w:rsidRDefault="00FC50DB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римском праве имеют те правомерные действия, которые направлены на установление, изменение или прекращение права и обязанностей, то есть сделки. Римские юристы не выработали такого понятия как «сделка», они знали лишь определенные договоры.</w:t>
      </w:r>
    </w:p>
    <w:p w:rsidR="00467E30" w:rsidRDefault="00467E30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сделке выражается воля двух сторон, то такая сделка называется двусторонней, или договором. Договор в качестве одного из оснований возникновения обязательств имеет место только тогда, когда воля его сторон направлена на установление обязательственных отношений.</w:t>
      </w:r>
    </w:p>
    <w:p w:rsidR="00FC50DB" w:rsidRDefault="00FC50DB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«Договор – это соглашение, посредством которого одно лицо или несколько лиц обязуются перед другим лицом или несколькими лицами что-либо сделать или передать»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7F33F6" w:rsidRDefault="00467E30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римской до</w:t>
      </w:r>
      <w:r w:rsidR="007F33F6">
        <w:rPr>
          <w:sz w:val="28"/>
          <w:szCs w:val="28"/>
        </w:rPr>
        <w:t>говорной системе различались несколько видов</w:t>
      </w:r>
      <w:r>
        <w:rPr>
          <w:sz w:val="28"/>
          <w:szCs w:val="28"/>
        </w:rPr>
        <w:t xml:space="preserve"> договоров: </w:t>
      </w:r>
    </w:p>
    <w:p w:rsidR="00E67CD1" w:rsidRDefault="00E67CD1" w:rsidP="00E67CD1">
      <w:pPr>
        <w:spacing w:line="360" w:lineRule="auto"/>
        <w:ind w:firstLine="709"/>
        <w:jc w:val="both"/>
        <w:rPr>
          <w:sz w:val="28"/>
          <w:szCs w:val="28"/>
        </w:rPr>
      </w:pPr>
    </w:p>
    <w:p w:rsidR="007F33F6" w:rsidRDefault="007F33F6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І</w:t>
      </w:r>
      <w:r w:rsidR="001D5DB4">
        <w:rPr>
          <w:sz w:val="28"/>
          <w:szCs w:val="28"/>
        </w:rPr>
        <w:t>. По процедуре заключения</w:t>
      </w:r>
      <w:r>
        <w:rPr>
          <w:sz w:val="28"/>
          <w:szCs w:val="28"/>
        </w:rPr>
        <w:t>:</w:t>
      </w:r>
    </w:p>
    <w:p w:rsidR="007F33F6" w:rsidRDefault="007F33F6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Пакт – это неформальное соглашение разнообразного содержания. Изначально пакты не пользовались исковой защитой, но со временем некоторые из них все же получили исковую защиту. </w:t>
      </w:r>
    </w:p>
    <w:p w:rsidR="001D5DB4" w:rsidRDefault="007F33F6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67E30">
        <w:rPr>
          <w:sz w:val="28"/>
          <w:szCs w:val="28"/>
        </w:rPr>
        <w:t>Контракт – это договор, признанный цивильным правом и снабженный исковой защитой. К числу контрактов относился только определенный (исчерпывающий) круг договоров. Некоторое отступление от этого принципа составили безыменные контракты.</w:t>
      </w:r>
      <w:r w:rsidR="001D5DB4">
        <w:rPr>
          <w:sz w:val="28"/>
          <w:szCs w:val="28"/>
        </w:rPr>
        <w:t>Контракты можно классифицировать по следующим основаниям:</w:t>
      </w:r>
    </w:p>
    <w:p w:rsidR="00E23A26" w:rsidRDefault="001D5DB4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C16E4">
        <w:rPr>
          <w:sz w:val="28"/>
          <w:szCs w:val="28"/>
        </w:rPr>
        <w:t>В зависимости от того, сколько сторон в отношении несет (или может нести) обязанность</w:t>
      </w:r>
      <w:r w:rsidR="007F33F6">
        <w:rPr>
          <w:sz w:val="28"/>
          <w:szCs w:val="28"/>
        </w:rPr>
        <w:t>:</w:t>
      </w:r>
    </w:p>
    <w:p w:rsidR="001D5DB4" w:rsidRDefault="001D5DB4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Односторонние</w:t>
      </w:r>
    </w:p>
    <w:p w:rsidR="00E23A26" w:rsidRDefault="005C16E4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Односторонним обязательство бывает тогда, когда одна сторона выступает в роли кредитора, а другая – в роли должника. В таком случае обязанность несет лишь должник.</w:t>
      </w:r>
      <w:r w:rsidR="00E23A26">
        <w:rPr>
          <w:sz w:val="28"/>
          <w:szCs w:val="28"/>
        </w:rPr>
        <w:t xml:space="preserve"> К односторонним обязательствам относятся обязательства из вербальных и литеральных контрактов, а также из договора займа.</w:t>
      </w:r>
      <w:r>
        <w:rPr>
          <w:sz w:val="28"/>
          <w:szCs w:val="28"/>
        </w:rPr>
        <w:t xml:space="preserve"> </w:t>
      </w:r>
    </w:p>
    <w:p w:rsidR="00E67CD1" w:rsidRDefault="00E67CD1" w:rsidP="00E67CD1">
      <w:pPr>
        <w:spacing w:line="360" w:lineRule="auto"/>
        <w:ind w:firstLine="709"/>
        <w:jc w:val="both"/>
        <w:rPr>
          <w:sz w:val="28"/>
          <w:szCs w:val="28"/>
        </w:rPr>
      </w:pPr>
    </w:p>
    <w:p w:rsidR="001D5DB4" w:rsidRDefault="001D5DB4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Двусторонние</w:t>
      </w:r>
    </w:p>
    <w:p w:rsidR="005C16E4" w:rsidRDefault="0000789E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Изначально двусторонние контракты пользовались только преторской защитой посредством исков </w:t>
      </w:r>
      <w:r>
        <w:rPr>
          <w:sz w:val="28"/>
          <w:szCs w:val="28"/>
          <w:lang w:val="en-US"/>
        </w:rPr>
        <w:t>in</w:t>
      </w:r>
      <w:r w:rsidRPr="000078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factum</w:t>
      </w:r>
      <w:r>
        <w:rPr>
          <w:sz w:val="28"/>
          <w:szCs w:val="28"/>
        </w:rPr>
        <w:t xml:space="preserve">, но во ІІ веке до н. э. получили признание на уровне </w:t>
      </w:r>
      <w:r>
        <w:rPr>
          <w:sz w:val="28"/>
          <w:szCs w:val="28"/>
          <w:lang w:val="en-US"/>
        </w:rPr>
        <w:t>ius</w:t>
      </w:r>
      <w:r w:rsidRPr="0000789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civile</w:t>
      </w:r>
      <w:r>
        <w:rPr>
          <w:sz w:val="28"/>
          <w:szCs w:val="28"/>
        </w:rPr>
        <w:t xml:space="preserve"> и соответствующую исковую защиту. Они</w:t>
      </w:r>
      <w:r w:rsidR="00FD6D02">
        <w:rPr>
          <w:sz w:val="28"/>
          <w:szCs w:val="28"/>
        </w:rPr>
        <w:t xml:space="preserve"> обслуживали отношения и между римскими гражданами, и между перегринами, представляя собой универсальные правовые формы. Название контракта соответствует определенному цивильному иску, который предоставляется в зависимости от наличия реквизитов (</w:t>
      </w:r>
      <w:r w:rsidR="00FD6D02">
        <w:rPr>
          <w:sz w:val="28"/>
          <w:szCs w:val="28"/>
          <w:lang w:val="en-US"/>
        </w:rPr>
        <w:t>causa</w:t>
      </w:r>
      <w:r w:rsidR="00FD6D02">
        <w:rPr>
          <w:sz w:val="28"/>
          <w:szCs w:val="28"/>
        </w:rPr>
        <w:t xml:space="preserve"> </w:t>
      </w:r>
      <w:r w:rsidR="00FD6D02">
        <w:rPr>
          <w:sz w:val="28"/>
          <w:szCs w:val="28"/>
          <w:lang w:val="en-US"/>
        </w:rPr>
        <w:t>obligationis</w:t>
      </w:r>
      <w:r w:rsidR="00FD6D02">
        <w:rPr>
          <w:sz w:val="28"/>
          <w:szCs w:val="28"/>
        </w:rPr>
        <w:t xml:space="preserve">), свойственных данному типу соглашений. Исковой защитой пользуются только те договоры, которые отвечают требованиям, утвердившимся в отношении обязательств, признанных на уровне </w:t>
      </w:r>
      <w:r w:rsidR="00FD6D02">
        <w:rPr>
          <w:sz w:val="28"/>
          <w:szCs w:val="28"/>
          <w:lang w:val="en-US"/>
        </w:rPr>
        <w:t>ius</w:t>
      </w:r>
      <w:r w:rsidR="00FD6D02" w:rsidRPr="00FD6D02">
        <w:rPr>
          <w:sz w:val="28"/>
          <w:szCs w:val="28"/>
        </w:rPr>
        <w:t xml:space="preserve"> </w:t>
      </w:r>
      <w:r w:rsidR="00FD6D02">
        <w:rPr>
          <w:sz w:val="28"/>
          <w:szCs w:val="28"/>
          <w:lang w:val="en-US"/>
        </w:rPr>
        <w:t>civile</w:t>
      </w:r>
      <w:r w:rsidR="00FD6D02">
        <w:rPr>
          <w:sz w:val="28"/>
          <w:szCs w:val="28"/>
        </w:rPr>
        <w:t xml:space="preserve">. </w:t>
      </w:r>
      <w:r w:rsidR="00B738C5">
        <w:rPr>
          <w:sz w:val="28"/>
          <w:szCs w:val="28"/>
        </w:rPr>
        <w:t xml:space="preserve">В двусторонних договорах имеют место две встречные обязанности, одинаково существенные и важные, например, обязанность продавца передать покупателю вещь и обязанность покупателя уплатить цену. Эти обязанности обусловливают одна другую, они обе признаются в экономическом плане эквивалентными. В такого рода контрактах как бы происходит обмен одного обещания на другое; отсюда эти контракты и получили название синаллагматических (от греческого слова </w:t>
      </w:r>
      <w:r w:rsidR="00B738C5">
        <w:rPr>
          <w:sz w:val="28"/>
          <w:szCs w:val="28"/>
          <w:lang w:val="en-US"/>
        </w:rPr>
        <w:t>synallagma</w:t>
      </w:r>
      <w:r w:rsidR="00B738C5">
        <w:rPr>
          <w:sz w:val="28"/>
          <w:szCs w:val="28"/>
        </w:rPr>
        <w:t xml:space="preserve"> – обмен, меновое соглашение).</w:t>
      </w:r>
      <w:r w:rsidR="005C16E4">
        <w:rPr>
          <w:sz w:val="28"/>
          <w:szCs w:val="28"/>
        </w:rPr>
        <w:t>Двусторонние же контракты можно разделить на два вида:</w:t>
      </w:r>
    </w:p>
    <w:p w:rsidR="005C16E4" w:rsidRDefault="001D5DB4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16E4">
        <w:rPr>
          <w:sz w:val="28"/>
          <w:szCs w:val="28"/>
        </w:rPr>
        <w:t>Синаллагматические</w:t>
      </w:r>
    </w:p>
    <w:p w:rsidR="005C16E4" w:rsidRDefault="005C16E4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виде контрактов положение сторон изначально взаимно. «Синаллагматическое </w:t>
      </w:r>
      <w:r w:rsidR="00C05557">
        <w:rPr>
          <w:sz w:val="28"/>
          <w:szCs w:val="28"/>
        </w:rPr>
        <w:t xml:space="preserve">обязательство характеризуется единством генетического и функционального аспектов взаимности: контракт вступает в силу, только если обязанность возникает одновременно на обеих сторонах отношения, и каждая из сторон обязана к исполнению только до тех пор, пока исполнение встречного требования остается возможным, так что потребовать предоставления от другой стороны можно, лишь исполнив свое (или, по крайней мере, приступив к исполнению). Прощение долга одной из сторон оставляет в силе обязательство другой. Если же одно из обязательств прекращено из-за наступления невозможности исполнения, то другое тоже прекращается (в соответствии с требованием </w:t>
      </w:r>
      <w:r w:rsidR="00C05557">
        <w:rPr>
          <w:sz w:val="28"/>
          <w:szCs w:val="28"/>
          <w:lang w:val="en-US"/>
        </w:rPr>
        <w:t>bona</w:t>
      </w:r>
      <w:r w:rsidR="00C05557" w:rsidRPr="00C05557">
        <w:rPr>
          <w:sz w:val="28"/>
          <w:szCs w:val="28"/>
        </w:rPr>
        <w:t xml:space="preserve"> </w:t>
      </w:r>
      <w:r w:rsidR="00C05557">
        <w:rPr>
          <w:sz w:val="28"/>
          <w:szCs w:val="28"/>
          <w:lang w:val="en-US"/>
        </w:rPr>
        <w:t>fides</w:t>
      </w:r>
      <w:r w:rsidR="00C05557" w:rsidRPr="00C05557">
        <w:rPr>
          <w:sz w:val="28"/>
          <w:szCs w:val="28"/>
        </w:rPr>
        <w:t>)</w:t>
      </w:r>
      <w:r w:rsidR="00C05557">
        <w:rPr>
          <w:sz w:val="28"/>
          <w:szCs w:val="28"/>
        </w:rPr>
        <w:t>».</w:t>
      </w:r>
      <w:r w:rsidR="00C05557">
        <w:rPr>
          <w:rStyle w:val="a8"/>
          <w:sz w:val="28"/>
          <w:szCs w:val="28"/>
        </w:rPr>
        <w:footnoteReference w:id="2"/>
      </w:r>
      <w:r w:rsidR="00E23A26">
        <w:rPr>
          <w:sz w:val="28"/>
          <w:szCs w:val="28"/>
        </w:rPr>
        <w:t xml:space="preserve"> Сюда относятся все консенссуальные договоры, кроме договора поручения.</w:t>
      </w:r>
    </w:p>
    <w:p w:rsidR="00E23A26" w:rsidRDefault="001D5DB4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A26">
        <w:rPr>
          <w:sz w:val="28"/>
          <w:szCs w:val="28"/>
        </w:rPr>
        <w:t xml:space="preserve">Контракты, при которых обязательство возникает как одностороннее, но предполагает возможность встречного требования должника к кредитору. К этой группе контрактов относится договор поручения и все реальные контракты, кроме </w:t>
      </w:r>
      <w:r w:rsidR="00E23A26">
        <w:rPr>
          <w:sz w:val="28"/>
          <w:szCs w:val="28"/>
          <w:lang w:val="en-US"/>
        </w:rPr>
        <w:t>mutuum</w:t>
      </w:r>
      <w:r w:rsidR="00E23A26">
        <w:rPr>
          <w:sz w:val="28"/>
          <w:szCs w:val="28"/>
        </w:rPr>
        <w:t xml:space="preserve">. </w:t>
      </w:r>
    </w:p>
    <w:p w:rsidR="0000789E" w:rsidRDefault="00B66A0F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Контракты можно классифицировать и по способу (форме) их заключения:</w:t>
      </w:r>
    </w:p>
    <w:p w:rsidR="00B66A0F" w:rsidRDefault="00B66A0F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Вербальные (</w:t>
      </w:r>
      <w:r>
        <w:rPr>
          <w:sz w:val="28"/>
          <w:szCs w:val="28"/>
          <w:lang w:val="en-US"/>
        </w:rPr>
        <w:t>verbis</w:t>
      </w:r>
      <w:r>
        <w:rPr>
          <w:sz w:val="28"/>
          <w:szCs w:val="28"/>
        </w:rPr>
        <w:t>)</w:t>
      </w:r>
      <w:r w:rsidR="00951333">
        <w:rPr>
          <w:sz w:val="28"/>
          <w:szCs w:val="28"/>
        </w:rPr>
        <w:t xml:space="preserve"> </w:t>
      </w:r>
    </w:p>
    <w:p w:rsidR="00B66A0F" w:rsidRDefault="00951333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назывались словесными или устными. </w:t>
      </w:r>
      <w:r w:rsidR="00B66A0F">
        <w:rPr>
          <w:sz w:val="28"/>
          <w:szCs w:val="28"/>
        </w:rPr>
        <w:t>При данном виде контракта для возникновения обязательства сторонам необходимо выразить содержание соглашения словами.</w:t>
      </w:r>
    </w:p>
    <w:p w:rsidR="00E01EBA" w:rsidRPr="00E01EBA" w:rsidRDefault="00E01EBA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Литеральные (</w:t>
      </w:r>
      <w:r>
        <w:rPr>
          <w:sz w:val="28"/>
          <w:szCs w:val="28"/>
          <w:lang w:val="en-US"/>
        </w:rPr>
        <w:t>litteris</w:t>
      </w:r>
      <w:r>
        <w:rPr>
          <w:sz w:val="28"/>
          <w:szCs w:val="28"/>
        </w:rPr>
        <w:t>)</w:t>
      </w:r>
    </w:p>
    <w:p w:rsidR="00E01EBA" w:rsidRDefault="00E01EBA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вид отличался письменной фиксацией содержания соглашения.</w:t>
      </w:r>
    </w:p>
    <w:p w:rsidR="00E01EBA" w:rsidRDefault="00E01EBA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Реальные (</w:t>
      </w:r>
      <w:r>
        <w:rPr>
          <w:sz w:val="28"/>
          <w:szCs w:val="28"/>
          <w:lang w:val="en-US"/>
        </w:rPr>
        <w:t>re</w:t>
      </w:r>
      <w:r>
        <w:rPr>
          <w:sz w:val="28"/>
          <w:szCs w:val="28"/>
        </w:rPr>
        <w:t>)</w:t>
      </w:r>
    </w:p>
    <w:p w:rsidR="00E01EBA" w:rsidRDefault="00E01EBA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Здесь соглашение должно сопровождаться </w:t>
      </w:r>
      <w:r w:rsidR="000330CB">
        <w:rPr>
          <w:sz w:val="28"/>
          <w:szCs w:val="28"/>
        </w:rPr>
        <w:t>обязательством передачи</w:t>
      </w:r>
      <w:r>
        <w:rPr>
          <w:sz w:val="28"/>
          <w:szCs w:val="28"/>
        </w:rPr>
        <w:t xml:space="preserve"> вещи одной стороной другой</w:t>
      </w:r>
      <w:r w:rsidR="000330CB">
        <w:rPr>
          <w:sz w:val="28"/>
          <w:szCs w:val="28"/>
        </w:rPr>
        <w:t xml:space="preserve"> стороне</w:t>
      </w:r>
      <w:r>
        <w:rPr>
          <w:sz w:val="28"/>
          <w:szCs w:val="28"/>
        </w:rPr>
        <w:t>.</w:t>
      </w:r>
    </w:p>
    <w:p w:rsidR="00E01EBA" w:rsidRDefault="00E01EBA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Консенсуальные (</w:t>
      </w:r>
      <w:r>
        <w:rPr>
          <w:sz w:val="28"/>
          <w:szCs w:val="28"/>
          <w:lang w:val="en-US"/>
        </w:rPr>
        <w:t>consensu</w:t>
      </w:r>
      <w:r>
        <w:rPr>
          <w:sz w:val="28"/>
          <w:szCs w:val="28"/>
        </w:rPr>
        <w:t>)</w:t>
      </w:r>
    </w:p>
    <w:p w:rsidR="00E01EBA" w:rsidRDefault="002D330C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возникает вследствие одного соглашения, независимо от передачи вещи. </w:t>
      </w:r>
      <w:r w:rsidR="00E01EBA">
        <w:rPr>
          <w:sz w:val="28"/>
          <w:szCs w:val="28"/>
        </w:rPr>
        <w:t>Для заключения консенсуального контракта обязательно нужно взаимное согласие сторон. Причем к форме выражения этого согласия предъявлялись особые требования.</w:t>
      </w:r>
    </w:p>
    <w:p w:rsidR="002D330C" w:rsidRPr="008B1280" w:rsidRDefault="002D330C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Данную классификацию ввел в римское право Гай, систематизировав различные виды контрактов. Он говорил, что «обязательств, возникающих из контрактов, четыре вида: обязательство возникает или посредством передачи вещи (реальные), или путем произнесения слов (вербальные), или на письме (литеральные), или самим соглашением (консенсуальные)».</w:t>
      </w:r>
      <w:r>
        <w:rPr>
          <w:rStyle w:val="a8"/>
          <w:sz w:val="28"/>
          <w:szCs w:val="28"/>
        </w:rPr>
        <w:footnoteReference w:id="3"/>
      </w:r>
      <w:r w:rsidR="008B1280">
        <w:rPr>
          <w:sz w:val="28"/>
          <w:szCs w:val="28"/>
        </w:rPr>
        <w:t xml:space="preserve"> Гай выделил различные основания возникновения обязательства из контракта, различные </w:t>
      </w:r>
      <w:r w:rsidR="008B1280">
        <w:rPr>
          <w:sz w:val="28"/>
          <w:szCs w:val="28"/>
          <w:lang w:val="en-US"/>
        </w:rPr>
        <w:t>causae</w:t>
      </w:r>
      <w:r w:rsidR="008B1280" w:rsidRPr="008B1280">
        <w:rPr>
          <w:sz w:val="28"/>
          <w:szCs w:val="28"/>
        </w:rPr>
        <w:t xml:space="preserve"> </w:t>
      </w:r>
      <w:r w:rsidR="008B1280">
        <w:rPr>
          <w:sz w:val="28"/>
          <w:szCs w:val="28"/>
          <w:lang w:val="en-US"/>
        </w:rPr>
        <w:t>obligandi</w:t>
      </w:r>
      <w:r w:rsidR="008B1280">
        <w:rPr>
          <w:sz w:val="28"/>
          <w:szCs w:val="28"/>
        </w:rPr>
        <w:t xml:space="preserve"> – основания установления обязательственной связи.</w:t>
      </w:r>
    </w:p>
    <w:p w:rsidR="00E01EBA" w:rsidRDefault="00BC34DD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ІІ. Все договоры в римском праве классифицируются не только по процедуре заключения, но и по содержанию. </w:t>
      </w:r>
    </w:p>
    <w:p w:rsidR="00BC34DD" w:rsidRDefault="00BC34DD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Договоры строго права (</w:t>
      </w:r>
      <w:r>
        <w:rPr>
          <w:sz w:val="28"/>
          <w:szCs w:val="28"/>
          <w:lang w:val="en-US"/>
        </w:rPr>
        <w:t>negotia</w:t>
      </w:r>
      <w:r w:rsidRPr="00BC34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stricti</w:t>
      </w:r>
      <w:r w:rsidRPr="00BC34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iuris</w:t>
      </w:r>
      <w:r>
        <w:rPr>
          <w:sz w:val="28"/>
          <w:szCs w:val="28"/>
        </w:rPr>
        <w:t>)</w:t>
      </w:r>
    </w:p>
    <w:p w:rsidR="00D83B62" w:rsidRDefault="00D83B62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древнеримском праве заключение договоров характеризовалось формализмом. Это выражалось в том, что при толковании договора основное значение придавалось не тем мыслям, которые хотели выразить стороны в своем договоре, оно придавалось букве договора. Сторона договора не могла ссылаться на намерение вложить в договор совсем не то содержание, какое вытекало из буквального смысла договора. Также нельзя было ссылаться ни на какие обстоятельства, которые делают несправедливым известное требование, если оно было предъявлено другой стороной в полном соответствии с точным текстом договора.</w:t>
      </w:r>
    </w:p>
    <w:p w:rsidR="0003059A" w:rsidRPr="00F25854" w:rsidRDefault="0003059A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Договоры, основанные на доброй совести (</w:t>
      </w:r>
      <w:r w:rsidR="00F25854">
        <w:rPr>
          <w:sz w:val="28"/>
          <w:szCs w:val="28"/>
          <w:lang w:val="en-US"/>
        </w:rPr>
        <w:t>negotia</w:t>
      </w:r>
      <w:r w:rsidR="00F25854" w:rsidRPr="00F2585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bonae</w:t>
      </w:r>
      <w:r w:rsidRPr="000305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fidei</w:t>
      </w:r>
      <w:r>
        <w:rPr>
          <w:sz w:val="28"/>
          <w:szCs w:val="28"/>
        </w:rPr>
        <w:t>)</w:t>
      </w:r>
    </w:p>
    <w:p w:rsidR="0003059A" w:rsidRDefault="0003059A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вид договоров появился в римском праве позднее. Предпосылками к его появлению было развитие экономики, производственных отношений и т.д. При толковании законов и договоров юристы перестали смотреть только лишь на их буквы, они стали большее внимание обращать на сам смысл текста договора. Затем букву признали лишь средством для выраж</w:t>
      </w:r>
      <w:r w:rsidR="004A2D2F">
        <w:rPr>
          <w:sz w:val="28"/>
          <w:szCs w:val="28"/>
        </w:rPr>
        <w:t xml:space="preserve">ения мыслей. Вместе с этим в спорах, возникающих из договоров, были допущены ссылки на обстоятельства, которые делали </w:t>
      </w:r>
      <w:r w:rsidR="00F25854">
        <w:rPr>
          <w:sz w:val="28"/>
          <w:szCs w:val="28"/>
        </w:rPr>
        <w:t xml:space="preserve">формально правильное </w:t>
      </w:r>
      <w:r w:rsidR="004A2D2F">
        <w:rPr>
          <w:sz w:val="28"/>
          <w:szCs w:val="28"/>
        </w:rPr>
        <w:t xml:space="preserve">требование из </w:t>
      </w:r>
      <w:r w:rsidR="00F25854">
        <w:rPr>
          <w:sz w:val="28"/>
          <w:szCs w:val="28"/>
        </w:rPr>
        <w:t xml:space="preserve">договора не заслуживающим защиты по существу по причине </w:t>
      </w:r>
      <w:r w:rsidR="008B3E0B">
        <w:rPr>
          <w:sz w:val="28"/>
          <w:szCs w:val="28"/>
        </w:rPr>
        <w:t xml:space="preserve">явной недобросовестности истца. Римские юристы в таких случаях говорили, что договор истолковывается по доброй совести; отсюда и сами договоры, допускавшие такое толкование, стали называться </w:t>
      </w:r>
      <w:r w:rsidR="008B3E0B">
        <w:rPr>
          <w:sz w:val="28"/>
          <w:szCs w:val="28"/>
          <w:lang w:val="en-US"/>
        </w:rPr>
        <w:t>bonae</w:t>
      </w:r>
      <w:r w:rsidR="008B3E0B" w:rsidRPr="008B3E0B">
        <w:rPr>
          <w:sz w:val="28"/>
          <w:szCs w:val="28"/>
        </w:rPr>
        <w:t xml:space="preserve"> </w:t>
      </w:r>
      <w:r w:rsidR="008B3E0B">
        <w:rPr>
          <w:sz w:val="28"/>
          <w:szCs w:val="28"/>
          <w:lang w:val="en-US"/>
        </w:rPr>
        <w:t>fidei</w:t>
      </w:r>
      <w:r w:rsidR="008B3E0B">
        <w:rPr>
          <w:sz w:val="28"/>
          <w:szCs w:val="28"/>
        </w:rPr>
        <w:t>, а вытекающие из них иски -</w:t>
      </w:r>
      <w:r w:rsidR="008B3E0B" w:rsidRPr="008B3E0B">
        <w:rPr>
          <w:sz w:val="28"/>
          <w:szCs w:val="28"/>
        </w:rPr>
        <w:t xml:space="preserve"> </w:t>
      </w:r>
      <w:r w:rsidR="008B3E0B">
        <w:rPr>
          <w:sz w:val="28"/>
          <w:szCs w:val="28"/>
          <w:lang w:val="en-US"/>
        </w:rPr>
        <w:t>actiones</w:t>
      </w:r>
      <w:r w:rsidR="008B3E0B" w:rsidRPr="008B3E0B">
        <w:rPr>
          <w:sz w:val="28"/>
          <w:szCs w:val="28"/>
        </w:rPr>
        <w:t xml:space="preserve"> </w:t>
      </w:r>
      <w:r w:rsidR="008B3E0B">
        <w:rPr>
          <w:sz w:val="28"/>
          <w:szCs w:val="28"/>
          <w:lang w:val="en-US"/>
        </w:rPr>
        <w:t>fidei</w:t>
      </w:r>
      <w:r w:rsidR="008B3E0B">
        <w:rPr>
          <w:sz w:val="28"/>
          <w:szCs w:val="28"/>
        </w:rPr>
        <w:t>.</w:t>
      </w:r>
    </w:p>
    <w:p w:rsidR="003A2412" w:rsidRDefault="00E67CD1" w:rsidP="00E67CD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3A2412">
        <w:rPr>
          <w:sz w:val="28"/>
          <w:szCs w:val="28"/>
          <w:u w:val="single"/>
        </w:rPr>
        <w:t>Заключение</w:t>
      </w:r>
    </w:p>
    <w:p w:rsidR="003A2412" w:rsidRDefault="003A2412" w:rsidP="00E67CD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A2412" w:rsidRDefault="003A2412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Договоры любого вида имели большое значение в развитии классического римского права в целом. Начиная с древнеримского права, они были созданы юристами для урегулирования отношений между людьми, между торговцами, между гражданами Рима и перегринами и т.д.  </w:t>
      </w:r>
    </w:p>
    <w:p w:rsidR="003A2412" w:rsidRDefault="00E67CD1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2412">
        <w:rPr>
          <w:sz w:val="28"/>
          <w:szCs w:val="28"/>
        </w:rPr>
        <w:t>Изначально римское право знало три формы договоров (</w:t>
      </w:r>
      <w:r w:rsidR="003A2412">
        <w:rPr>
          <w:sz w:val="28"/>
          <w:szCs w:val="28"/>
          <w:lang w:val="en-US"/>
        </w:rPr>
        <w:t>nexum</w:t>
      </w:r>
      <w:r w:rsidR="003A2412">
        <w:rPr>
          <w:sz w:val="28"/>
          <w:szCs w:val="28"/>
        </w:rPr>
        <w:t>, стипуляция и, чуть позднее, литеральный), которые отличались ярко выраженным формализмом.</w:t>
      </w:r>
    </w:p>
    <w:p w:rsidR="003A2412" w:rsidRDefault="003A2412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римское право перешло постепенно из древнеримского в римское классическое. Вместе с этим развивался, естественно, и институт договоров.</w:t>
      </w:r>
      <w:r w:rsidR="0051055F">
        <w:rPr>
          <w:sz w:val="28"/>
          <w:szCs w:val="28"/>
        </w:rPr>
        <w:t xml:space="preserve"> Этот процесс развития подталкивался развитием экономики, хозяйственной жизни, торговли (как внутренней, так и внешней). Первая из трех форм договоров перестала существовать, вторая же и третья развивались, преобразовывались и видоизменялись. Наряду с этими формами договоров появилось много новых его форм. </w:t>
      </w:r>
    </w:p>
    <w:p w:rsidR="0051055F" w:rsidRDefault="0051055F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принципе, все развитие римского права было обусловлено ростом экономического развития, появлением новых экономических связей, развитием товарно - денежного оборота. </w:t>
      </w:r>
    </w:p>
    <w:p w:rsidR="0051055F" w:rsidRPr="003A2412" w:rsidRDefault="0083047A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Выполняя эту служебную роль, римское договорное право оказалось пригодным не только для урегулирования хозяйственных отношений в Римском государстве, но было использовано и в Средние века для урегулирования отношений, складывающихся на почве оживившейся промышленности и торговли.</w:t>
      </w:r>
    </w:p>
    <w:p w:rsidR="0074037B" w:rsidRDefault="00E67CD1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037B">
        <w:rPr>
          <w:sz w:val="28"/>
          <w:szCs w:val="28"/>
        </w:rPr>
        <w:t>СПИСОК ИСПОЛЬЗОВАННОЙ ЛИТЕРАТУРЫ:</w:t>
      </w:r>
    </w:p>
    <w:p w:rsidR="00E67CD1" w:rsidRDefault="00E67CD1" w:rsidP="00E67CD1">
      <w:pPr>
        <w:spacing w:line="360" w:lineRule="auto"/>
        <w:ind w:firstLine="709"/>
        <w:jc w:val="both"/>
        <w:rPr>
          <w:sz w:val="28"/>
          <w:szCs w:val="28"/>
        </w:rPr>
      </w:pPr>
    </w:p>
    <w:p w:rsidR="0074037B" w:rsidRDefault="0074037B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Киселева Н.А.; Римское право; Москва, Приор-издат; 2004</w:t>
      </w:r>
    </w:p>
    <w:p w:rsidR="0074037B" w:rsidRDefault="0074037B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Новицкий Н.Б.; Римское право; Москва, «Зерцало»; 2003</w:t>
      </w:r>
    </w:p>
    <w:p w:rsidR="0074037B" w:rsidRDefault="0074037B" w:rsidP="00E6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Томсинов В.А.; Римское право; Москва, «Зерцало»; 1999</w:t>
      </w:r>
    </w:p>
    <w:p w:rsidR="00224BF1" w:rsidRPr="00FF5CFE" w:rsidRDefault="00224BF1" w:rsidP="00E67CD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24BF1" w:rsidRPr="00FF5CFE" w:rsidSect="00E67CD1">
      <w:headerReference w:type="even" r:id="rId6"/>
      <w:headerReference w:type="default" r:id="rId7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C73" w:rsidRDefault="00C95C73">
      <w:r>
        <w:separator/>
      </w:r>
    </w:p>
  </w:endnote>
  <w:endnote w:type="continuationSeparator" w:id="0">
    <w:p w:rsidR="00C95C73" w:rsidRDefault="00C9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C73" w:rsidRDefault="00C95C73">
      <w:r>
        <w:separator/>
      </w:r>
    </w:p>
  </w:footnote>
  <w:footnote w:type="continuationSeparator" w:id="0">
    <w:p w:rsidR="00C95C73" w:rsidRDefault="00C95C73">
      <w:r>
        <w:continuationSeparator/>
      </w:r>
    </w:p>
  </w:footnote>
  <w:footnote w:id="1">
    <w:p w:rsidR="00C95C73" w:rsidRDefault="003A2412">
      <w:pPr>
        <w:pStyle w:val="a6"/>
      </w:pPr>
      <w:r>
        <w:rPr>
          <w:rStyle w:val="a8"/>
        </w:rPr>
        <w:footnoteRef/>
      </w:r>
      <w:r>
        <w:t xml:space="preserve"> Римское право; Н.А.Киселева; Москва, Приор-издат; 2004, с. 183</w:t>
      </w:r>
    </w:p>
  </w:footnote>
  <w:footnote w:id="2">
    <w:p w:rsidR="00C95C73" w:rsidRDefault="003A2412">
      <w:pPr>
        <w:pStyle w:val="a6"/>
      </w:pPr>
      <w:r>
        <w:rPr>
          <w:rStyle w:val="a8"/>
        </w:rPr>
        <w:footnoteRef/>
      </w:r>
      <w:r>
        <w:t xml:space="preserve"> Римское право; Н.А.Киселева; Москва, Приор-издат; 2004, с. 184</w:t>
      </w:r>
    </w:p>
  </w:footnote>
  <w:footnote w:id="3">
    <w:p w:rsidR="00C95C73" w:rsidRDefault="003A2412">
      <w:pPr>
        <w:pStyle w:val="a6"/>
      </w:pPr>
      <w:r>
        <w:rPr>
          <w:rStyle w:val="a8"/>
        </w:rPr>
        <w:footnoteRef/>
      </w:r>
      <w:r>
        <w:t xml:space="preserve"> Римское право; Н.Б.Новицкий; Москва, «Зерцало»; 2003, с.124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12" w:rsidRDefault="003A2412" w:rsidP="00C7475E">
    <w:pPr>
      <w:pStyle w:val="a3"/>
      <w:framePr w:wrap="around" w:vAnchor="text" w:hAnchor="margin" w:xAlign="right" w:y="1"/>
      <w:rPr>
        <w:rStyle w:val="a5"/>
      </w:rPr>
    </w:pPr>
  </w:p>
  <w:p w:rsidR="003A2412" w:rsidRDefault="003A2412" w:rsidP="00C747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12" w:rsidRDefault="00AA5BF2" w:rsidP="00C7475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A2412" w:rsidRDefault="003A2412" w:rsidP="00C7475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6BE"/>
    <w:rsid w:val="0000789E"/>
    <w:rsid w:val="00016CCE"/>
    <w:rsid w:val="0003059A"/>
    <w:rsid w:val="000330CB"/>
    <w:rsid w:val="00144001"/>
    <w:rsid w:val="001C10F6"/>
    <w:rsid w:val="001D5DB4"/>
    <w:rsid w:val="0020585F"/>
    <w:rsid w:val="00224BF1"/>
    <w:rsid w:val="00227364"/>
    <w:rsid w:val="00271DC8"/>
    <w:rsid w:val="00296982"/>
    <w:rsid w:val="002C2726"/>
    <w:rsid w:val="002D330C"/>
    <w:rsid w:val="00306EF4"/>
    <w:rsid w:val="0032384A"/>
    <w:rsid w:val="003A2412"/>
    <w:rsid w:val="00467E30"/>
    <w:rsid w:val="004A2D2F"/>
    <w:rsid w:val="004F1041"/>
    <w:rsid w:val="0051055F"/>
    <w:rsid w:val="00557B01"/>
    <w:rsid w:val="005C16E4"/>
    <w:rsid w:val="00612472"/>
    <w:rsid w:val="006266BE"/>
    <w:rsid w:val="00635B31"/>
    <w:rsid w:val="006E21EB"/>
    <w:rsid w:val="0074037B"/>
    <w:rsid w:val="007938B9"/>
    <w:rsid w:val="007F33F6"/>
    <w:rsid w:val="0083047A"/>
    <w:rsid w:val="008324E4"/>
    <w:rsid w:val="008B1280"/>
    <w:rsid w:val="008B3E0B"/>
    <w:rsid w:val="008D68CB"/>
    <w:rsid w:val="00951333"/>
    <w:rsid w:val="00A01482"/>
    <w:rsid w:val="00AA5BF2"/>
    <w:rsid w:val="00B63E01"/>
    <w:rsid w:val="00B66A0F"/>
    <w:rsid w:val="00B738C5"/>
    <w:rsid w:val="00BC34DD"/>
    <w:rsid w:val="00C05557"/>
    <w:rsid w:val="00C72944"/>
    <w:rsid w:val="00C7475E"/>
    <w:rsid w:val="00C95C73"/>
    <w:rsid w:val="00D62316"/>
    <w:rsid w:val="00D83B62"/>
    <w:rsid w:val="00DA1F1B"/>
    <w:rsid w:val="00DA2CC7"/>
    <w:rsid w:val="00DB46A0"/>
    <w:rsid w:val="00E01EBA"/>
    <w:rsid w:val="00E23A26"/>
    <w:rsid w:val="00E67CD1"/>
    <w:rsid w:val="00EE6B55"/>
    <w:rsid w:val="00EF01C8"/>
    <w:rsid w:val="00F25854"/>
    <w:rsid w:val="00FA41F8"/>
    <w:rsid w:val="00FB7D8F"/>
    <w:rsid w:val="00FC50DB"/>
    <w:rsid w:val="00FD6D02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51BE6F-9626-47D5-A0A7-1DF4C56A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7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7475E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FC50DB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FC50D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СПО</vt:lpstr>
    </vt:vector>
  </TitlesOfParts>
  <Company>2</Company>
  <LinksUpToDate>false</LinksUpToDate>
  <CharactersWithSpaces>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СПО</dc:title>
  <dc:subject/>
  <dc:creator>1</dc:creator>
  <cp:keywords/>
  <dc:description/>
  <cp:lastModifiedBy>admin</cp:lastModifiedBy>
  <cp:revision>2</cp:revision>
  <dcterms:created xsi:type="dcterms:W3CDTF">2014-03-06T02:16:00Z</dcterms:created>
  <dcterms:modified xsi:type="dcterms:W3CDTF">2014-03-06T02:16:00Z</dcterms:modified>
</cp:coreProperties>
</file>