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DE4" w:rsidRPr="00D72D60" w:rsidRDefault="00F36DE4" w:rsidP="007045A3">
      <w:pPr>
        <w:pStyle w:val="aff2"/>
      </w:pPr>
      <w:r w:rsidRPr="00D72D60">
        <w:t>МИНИСТЕРСТВО</w:t>
      </w:r>
      <w:r w:rsidR="00D72D60" w:rsidRPr="00D72D60">
        <w:t xml:space="preserve"> </w:t>
      </w:r>
      <w:r w:rsidRPr="00D72D60">
        <w:t>ОБРАЗОВАНИЯ</w:t>
      </w:r>
      <w:r w:rsidR="00D72D60" w:rsidRPr="00D72D60">
        <w:t xml:space="preserve"> </w:t>
      </w:r>
      <w:r w:rsidRPr="00D72D60">
        <w:t>РЕСПУБЛИКИ</w:t>
      </w:r>
      <w:r w:rsidR="00D72D60" w:rsidRPr="00D72D60">
        <w:t xml:space="preserve"> </w:t>
      </w:r>
      <w:r w:rsidRPr="00D72D60">
        <w:t>БЕЛАРУСЬ</w:t>
      </w:r>
    </w:p>
    <w:p w:rsidR="00D72D60" w:rsidRDefault="00F36DE4" w:rsidP="007045A3">
      <w:pPr>
        <w:pStyle w:val="aff2"/>
      </w:pPr>
      <w:r w:rsidRPr="00D72D60">
        <w:t>ЧУО</w:t>
      </w:r>
      <w:r w:rsidR="00D72D60">
        <w:t xml:space="preserve"> "</w:t>
      </w:r>
      <w:r w:rsidRPr="00D72D60">
        <w:t xml:space="preserve">БИП </w:t>
      </w:r>
      <w:r w:rsidR="00D72D60">
        <w:t>-</w:t>
      </w:r>
      <w:r w:rsidRPr="00D72D60">
        <w:t xml:space="preserve"> Институт правоведения</w:t>
      </w:r>
      <w:r w:rsidR="00D72D60">
        <w:t>"</w:t>
      </w:r>
    </w:p>
    <w:p w:rsidR="00D72D60" w:rsidRPr="00D72D60" w:rsidRDefault="00F36DE4" w:rsidP="007045A3">
      <w:pPr>
        <w:pStyle w:val="aff2"/>
      </w:pPr>
      <w:r w:rsidRPr="00D72D60">
        <w:t>Могилевский филиал</w:t>
      </w:r>
    </w:p>
    <w:p w:rsidR="00D72D60" w:rsidRDefault="00D00DBC" w:rsidP="007045A3">
      <w:pPr>
        <w:pStyle w:val="aff2"/>
      </w:pPr>
      <w:r w:rsidRPr="00D72D60">
        <w:t>Кафедра правоведения</w:t>
      </w:r>
    </w:p>
    <w:p w:rsidR="007045A3" w:rsidRDefault="007045A3" w:rsidP="007045A3">
      <w:pPr>
        <w:pStyle w:val="aff2"/>
      </w:pPr>
    </w:p>
    <w:p w:rsidR="007045A3" w:rsidRDefault="007045A3" w:rsidP="007045A3">
      <w:pPr>
        <w:pStyle w:val="aff2"/>
      </w:pPr>
    </w:p>
    <w:p w:rsidR="007045A3" w:rsidRDefault="007045A3" w:rsidP="007045A3">
      <w:pPr>
        <w:pStyle w:val="aff2"/>
      </w:pPr>
    </w:p>
    <w:p w:rsidR="007045A3" w:rsidRDefault="007045A3" w:rsidP="007045A3">
      <w:pPr>
        <w:pStyle w:val="aff2"/>
      </w:pPr>
    </w:p>
    <w:p w:rsidR="007045A3" w:rsidRDefault="007045A3" w:rsidP="007045A3">
      <w:pPr>
        <w:pStyle w:val="aff2"/>
      </w:pPr>
    </w:p>
    <w:p w:rsidR="007045A3" w:rsidRDefault="007045A3" w:rsidP="007045A3">
      <w:pPr>
        <w:pStyle w:val="aff2"/>
      </w:pPr>
    </w:p>
    <w:p w:rsidR="007045A3" w:rsidRDefault="007045A3" w:rsidP="007045A3">
      <w:pPr>
        <w:pStyle w:val="aff2"/>
      </w:pPr>
    </w:p>
    <w:p w:rsidR="00F36DE4" w:rsidRPr="00D72D60" w:rsidRDefault="00D00DBC" w:rsidP="007045A3">
      <w:pPr>
        <w:pStyle w:val="aff2"/>
      </w:pPr>
      <w:r w:rsidRPr="00D72D60">
        <w:t>Контрольная работа</w:t>
      </w:r>
    </w:p>
    <w:p w:rsidR="00D72D60" w:rsidRDefault="00F36DE4" w:rsidP="007045A3">
      <w:pPr>
        <w:pStyle w:val="aff2"/>
      </w:pPr>
      <w:r w:rsidRPr="00D72D60">
        <w:t>по предмету</w:t>
      </w:r>
      <w:r w:rsidR="00D72D60" w:rsidRPr="00D72D60">
        <w:t xml:space="preserve">: </w:t>
      </w:r>
      <w:r w:rsidR="00D00DBC" w:rsidRPr="00D72D60">
        <w:t>Гражданское право</w:t>
      </w:r>
    </w:p>
    <w:p w:rsidR="00D72D60" w:rsidRDefault="00D72D60" w:rsidP="007045A3">
      <w:pPr>
        <w:pStyle w:val="aff2"/>
      </w:pPr>
    </w:p>
    <w:p w:rsidR="007045A3" w:rsidRDefault="007045A3" w:rsidP="007045A3">
      <w:pPr>
        <w:pStyle w:val="aff2"/>
      </w:pPr>
    </w:p>
    <w:p w:rsidR="007045A3" w:rsidRDefault="007045A3" w:rsidP="007045A3">
      <w:pPr>
        <w:pStyle w:val="aff2"/>
      </w:pPr>
    </w:p>
    <w:p w:rsidR="007045A3" w:rsidRPr="00D72D60" w:rsidRDefault="007045A3" w:rsidP="007045A3">
      <w:pPr>
        <w:pStyle w:val="aff2"/>
      </w:pPr>
    </w:p>
    <w:p w:rsidR="00D72D60" w:rsidRDefault="00F36DE4" w:rsidP="007045A3">
      <w:pPr>
        <w:pStyle w:val="aff2"/>
        <w:jc w:val="left"/>
      </w:pPr>
      <w:r w:rsidRPr="00D72D60">
        <w:t>Выполнила студентка 3 курса</w:t>
      </w:r>
    </w:p>
    <w:p w:rsidR="00D72D60" w:rsidRDefault="00F36DE4" w:rsidP="007045A3">
      <w:pPr>
        <w:pStyle w:val="aff2"/>
        <w:jc w:val="left"/>
      </w:pPr>
      <w:r w:rsidRPr="00D72D60">
        <w:t>заочного отделения</w:t>
      </w:r>
    </w:p>
    <w:p w:rsidR="00D72D60" w:rsidRPr="00D72D60" w:rsidRDefault="00F36DE4" w:rsidP="007045A3">
      <w:pPr>
        <w:pStyle w:val="aff2"/>
        <w:jc w:val="left"/>
      </w:pPr>
      <w:r w:rsidRPr="00D72D60">
        <w:t>группы МПЗ</w:t>
      </w:r>
      <w:r w:rsidR="00D72D60" w:rsidRPr="00D72D60">
        <w:t xml:space="preserve"> - </w:t>
      </w:r>
      <w:r w:rsidRPr="00D72D60">
        <w:t>051</w:t>
      </w:r>
    </w:p>
    <w:p w:rsidR="00D72D60" w:rsidRDefault="00F36DE4" w:rsidP="007045A3">
      <w:pPr>
        <w:pStyle w:val="aff2"/>
        <w:jc w:val="left"/>
      </w:pPr>
      <w:r w:rsidRPr="00D72D60">
        <w:t>Жукова Н</w:t>
      </w:r>
      <w:r w:rsidR="00D72D60">
        <w:t>.С.</w:t>
      </w:r>
    </w:p>
    <w:p w:rsidR="00D72D60" w:rsidRDefault="00F36DE4" w:rsidP="007045A3">
      <w:pPr>
        <w:pStyle w:val="aff2"/>
        <w:jc w:val="left"/>
      </w:pPr>
      <w:r w:rsidRPr="00D72D60">
        <w:t>Проверил</w:t>
      </w:r>
      <w:r w:rsidR="00D00DBC" w:rsidRPr="00D72D60">
        <w:t>а</w:t>
      </w:r>
      <w:r w:rsidR="00D72D60" w:rsidRPr="00D72D60">
        <w:t xml:space="preserve">: </w:t>
      </w:r>
      <w:r w:rsidR="00D00DBC" w:rsidRPr="00D72D60">
        <w:t>ст</w:t>
      </w:r>
      <w:r w:rsidR="00D72D60" w:rsidRPr="00D72D60">
        <w:t xml:space="preserve">. </w:t>
      </w:r>
      <w:r w:rsidR="00D00DBC" w:rsidRPr="00D72D60">
        <w:t>пр</w:t>
      </w:r>
      <w:r w:rsidR="00D72D60" w:rsidRPr="00D72D60">
        <w:t xml:space="preserve">. </w:t>
      </w:r>
      <w:r w:rsidR="00D00DBC" w:rsidRPr="00D72D60">
        <w:t xml:space="preserve">Трамбачева </w:t>
      </w:r>
      <w:r w:rsidR="00D72D60">
        <w:t>Т.Д.</w:t>
      </w:r>
    </w:p>
    <w:p w:rsidR="00F36DE4" w:rsidRDefault="00F36DE4" w:rsidP="007045A3">
      <w:pPr>
        <w:pStyle w:val="aff2"/>
      </w:pPr>
    </w:p>
    <w:p w:rsidR="007045A3" w:rsidRDefault="007045A3" w:rsidP="007045A3">
      <w:pPr>
        <w:pStyle w:val="aff2"/>
      </w:pPr>
    </w:p>
    <w:p w:rsidR="007045A3" w:rsidRDefault="007045A3" w:rsidP="007045A3">
      <w:pPr>
        <w:pStyle w:val="aff2"/>
      </w:pPr>
    </w:p>
    <w:p w:rsidR="007045A3" w:rsidRDefault="007045A3" w:rsidP="007045A3">
      <w:pPr>
        <w:pStyle w:val="aff2"/>
      </w:pPr>
    </w:p>
    <w:p w:rsidR="007045A3" w:rsidRPr="00D72D60" w:rsidRDefault="007045A3" w:rsidP="007045A3">
      <w:pPr>
        <w:pStyle w:val="aff2"/>
      </w:pPr>
    </w:p>
    <w:p w:rsidR="00F36DE4" w:rsidRPr="00D72D60" w:rsidRDefault="00F36DE4" w:rsidP="007045A3">
      <w:pPr>
        <w:pStyle w:val="aff2"/>
      </w:pPr>
      <w:r w:rsidRPr="00D72D60">
        <w:t>Могилев 2008</w:t>
      </w:r>
    </w:p>
    <w:p w:rsidR="00D72D60" w:rsidRDefault="007045A3" w:rsidP="007045A3">
      <w:pPr>
        <w:pStyle w:val="2"/>
      </w:pPr>
      <w:r>
        <w:br w:type="page"/>
      </w:r>
      <w:r w:rsidR="00F36DE4" w:rsidRPr="00D72D60">
        <w:t>Чем договор комиссии отличается от договора</w:t>
      </w:r>
      <w:r>
        <w:t xml:space="preserve"> </w:t>
      </w:r>
      <w:r w:rsidR="00F36DE4" w:rsidRPr="00D72D60">
        <w:t>поручения и доверительного управления имуществом</w:t>
      </w:r>
    </w:p>
    <w:p w:rsidR="007045A3" w:rsidRPr="007045A3" w:rsidRDefault="007045A3" w:rsidP="007045A3"/>
    <w:p w:rsidR="00D72D60" w:rsidRDefault="00F36DE4" w:rsidP="00D72D60">
      <w:r w:rsidRPr="00D72D60">
        <w:t>Договор комиссии</w:t>
      </w:r>
      <w:r w:rsidR="00D72D60" w:rsidRPr="00D72D60">
        <w:t xml:space="preserve"> - </w:t>
      </w:r>
      <w:r w:rsidRPr="00D72D60">
        <w:t>гражданско-правовой договор, в соответствии с которым одна сторона обязуется по поручению другой стороны за вознаграждение совершить одну или несколько сделок от своего имени, но за счет первой стороны</w:t>
      </w:r>
      <w:r w:rsidR="00D72D60" w:rsidRPr="00D72D60">
        <w:t xml:space="preserve">. </w:t>
      </w:r>
      <w:r w:rsidRPr="00D72D60">
        <w:t xml:space="preserve">В гражданском кодексе Российской Федерации первая сторона называется </w:t>
      </w:r>
      <w:r w:rsidR="00D72D60">
        <w:t>-</w:t>
      </w:r>
      <w:r w:rsidRPr="00D72D60">
        <w:t xml:space="preserve"> комитент, а вторая </w:t>
      </w:r>
      <w:r w:rsidR="00D72D60">
        <w:t>-</w:t>
      </w:r>
      <w:r w:rsidRPr="00D72D60">
        <w:t xml:space="preserve"> комиссионер</w:t>
      </w:r>
      <w:r w:rsidR="00D72D60" w:rsidRPr="00D72D60">
        <w:t>.</w:t>
      </w:r>
    </w:p>
    <w:p w:rsidR="00D72D60" w:rsidRDefault="00F36DE4" w:rsidP="00D72D60">
      <w:r w:rsidRPr="00D72D60">
        <w:t>В переводе с латинского</w:t>
      </w:r>
      <w:r w:rsidR="00D72D60">
        <w:t xml:space="preserve"> "</w:t>
      </w:r>
      <w:r w:rsidRPr="00D72D60">
        <w:t>комиссия</w:t>
      </w:r>
      <w:r w:rsidR="00D72D60">
        <w:t>" (</w:t>
      </w:r>
      <w:r w:rsidRPr="00D72D60">
        <w:t>commissio</w:t>
      </w:r>
      <w:r w:rsidR="00D72D60" w:rsidRPr="00D72D60">
        <w:t xml:space="preserve">) </w:t>
      </w:r>
      <w:r w:rsidRPr="00D72D60">
        <w:t>означает</w:t>
      </w:r>
      <w:r w:rsidR="00D72D60">
        <w:t xml:space="preserve"> "</w:t>
      </w:r>
      <w:r w:rsidRPr="00D72D60">
        <w:t>поручение</w:t>
      </w:r>
      <w:r w:rsidR="00D72D60">
        <w:t xml:space="preserve">", </w:t>
      </w:r>
      <w:r w:rsidRPr="00D72D60">
        <w:t>производно от</w:t>
      </w:r>
      <w:r w:rsidR="00D72D60">
        <w:t xml:space="preserve"> "</w:t>
      </w:r>
      <w:r w:rsidRPr="00D72D60">
        <w:t>committo</w:t>
      </w:r>
      <w:r w:rsidR="00D72D60">
        <w:t>" (</w:t>
      </w:r>
      <w:r w:rsidRPr="00D72D60">
        <w:t>соединяю, устраиваю, поручаю</w:t>
      </w:r>
      <w:r w:rsidR="00D72D60" w:rsidRPr="00D72D60">
        <w:t>),</w:t>
      </w:r>
      <w:r w:rsidRPr="00D72D60">
        <w:t xml:space="preserve"> что достаточно верно отражает суть отношений, складывающихся между сторонами этого вида договора</w:t>
      </w:r>
      <w:r w:rsidR="00D72D60" w:rsidRPr="00D72D60">
        <w:t xml:space="preserve">. </w:t>
      </w:r>
      <w:r w:rsidRPr="00D72D60">
        <w:t>Из теории гражданского права известно, что данный договор является посреднической сделкой, в соответствии с которой посредник обязуется по поручению некого доверителя заключать разного рода сделки</w:t>
      </w:r>
      <w:r w:rsidR="00D72D60" w:rsidRPr="00D72D60">
        <w:t>.</w:t>
      </w:r>
    </w:p>
    <w:p w:rsidR="00D72D60" w:rsidRDefault="00F36DE4" w:rsidP="00D72D60">
      <w:r w:rsidRPr="00D72D60">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нс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r w:rsidR="00D72D60" w:rsidRPr="00D72D60">
        <w:t xml:space="preserve">. </w:t>
      </w:r>
      <w:r w:rsidRPr="00D72D60">
        <w:t>Законом и иными правовыми актами могут быть предусмотрены особенности отдельных видов договора комиссии</w:t>
      </w:r>
      <w:r w:rsidR="00D72D60" w:rsidRPr="00D72D60">
        <w:t>.</w:t>
      </w:r>
    </w:p>
    <w:p w:rsidR="00D72D60" w:rsidRDefault="00F36DE4" w:rsidP="00D72D60">
      <w:r w:rsidRPr="00D72D60">
        <w:t>Договор комиссии относиться к числу договоров по оказанию нематериальных посреднических услуг, главным образом договор этот заключается при осуществлении торговых операций</w:t>
      </w:r>
      <w:r w:rsidR="00D72D60" w:rsidRPr="00D72D60">
        <w:t xml:space="preserve">. </w:t>
      </w:r>
      <w:r w:rsidRPr="00D72D60">
        <w:t>Совершение сделок с такими объектами как автомобиль, квартира, дом, дача, а так же многими другими требует определенны навыков, знания цен, правил оформлении сделок и других аспектов</w:t>
      </w:r>
      <w:r w:rsidR="00D72D60" w:rsidRPr="00D72D60">
        <w:t xml:space="preserve">. </w:t>
      </w:r>
      <w:r w:rsidRPr="00D72D60">
        <w:t>Например, гражданин хочет продать автомобиль</w:t>
      </w:r>
      <w:r w:rsidR="00D72D60" w:rsidRPr="00D72D60">
        <w:t xml:space="preserve">. </w:t>
      </w:r>
      <w:r w:rsidRPr="00D72D60">
        <w:t>Что ему необходимо сделать, чтобы осуществить свою цель</w:t>
      </w:r>
      <w:r w:rsidR="00D72D60" w:rsidRPr="00D72D60">
        <w:t xml:space="preserve">? </w:t>
      </w:r>
      <w:r w:rsidRPr="00D72D60">
        <w:t>Для подыскания покупателя ему</w:t>
      </w:r>
      <w:r w:rsidR="00C841E7">
        <w:t xml:space="preserve"> </w:t>
      </w:r>
      <w:r w:rsidRPr="00D72D60">
        <w:t>необходимо выставить автомобиль, сделать его предпродажную подготовку и выполнить ряд иных формальностей</w:t>
      </w:r>
      <w:r w:rsidR="00D72D60" w:rsidRPr="00D72D60">
        <w:t xml:space="preserve">. </w:t>
      </w:r>
      <w:r w:rsidRPr="00D72D60">
        <w:t>В этом как раз ему и пригодится договор комиссии</w:t>
      </w:r>
      <w:r w:rsidR="00D72D60" w:rsidRPr="00D72D60">
        <w:t xml:space="preserve">. </w:t>
      </w:r>
      <w:r w:rsidRPr="00D72D60">
        <w:t>Заключив его, гражданин поручает выполнение всех этих действий комиссионеру, снимая с себя этим необходимость личного участия в совершении купли-продажи</w:t>
      </w:r>
      <w:r w:rsidR="00D72D60" w:rsidRPr="00D72D60">
        <w:t xml:space="preserve">. </w:t>
      </w:r>
      <w:r w:rsidRPr="00D72D60">
        <w:t>Комиссионер, подыскав покупателя, заключает договор с ним, а вырученные от продажи деньги передает комитенту</w:t>
      </w:r>
      <w:r w:rsidR="00D72D60">
        <w:t xml:space="preserve"> (</w:t>
      </w:r>
      <w:r w:rsidRPr="00D72D60">
        <w:t>лицу, которое заключило с ним договор комиссии</w:t>
      </w:r>
      <w:r w:rsidR="00D72D60" w:rsidRPr="00D72D60">
        <w:t>).</w:t>
      </w:r>
    </w:p>
    <w:p w:rsidR="00D72D60" w:rsidRDefault="00F36DE4" w:rsidP="00D72D60">
      <w:r w:rsidRPr="00D72D60">
        <w:t>Предметом договора комиссии является оказание посредником услуг по совершению сделок в интересах и по поручению комитента</w:t>
      </w:r>
      <w:r w:rsidR="00D72D60" w:rsidRPr="00D72D60">
        <w:t xml:space="preserve">. </w:t>
      </w:r>
      <w:r w:rsidRPr="00D72D60">
        <w:t>Определение в договоре предмета договора комиссии, то есть тех действий, которые должен совершить комиссионер, является обязательным условием заключения договора комиссии, так как иных существенных условий для этого вида договора Гражданским кодексом РФ не предусмотрено</w:t>
      </w:r>
      <w:r w:rsidR="00D72D60" w:rsidRPr="00D72D60">
        <w:t xml:space="preserve">. </w:t>
      </w:r>
      <w:r w:rsidRPr="00D72D60">
        <w:t>Следовательно, сторонам договора комиссии необходимо достаточно конкретно определить круг сделок, которые должен по поручению комитента совершать комиссионер, а также примерно обозначить те условия, на которых такие сделки должны будут совершаться</w:t>
      </w:r>
      <w:r w:rsidR="00D72D60" w:rsidRPr="00D72D60">
        <w:t>.</w:t>
      </w:r>
    </w:p>
    <w:p w:rsidR="00D72D60" w:rsidRDefault="00F36DE4" w:rsidP="00D72D60">
      <w:r w:rsidRPr="00D72D60">
        <w:t>Если действие договора комиссии рассчитано на достаточно длительный срок или если условия предполагаемых сделок не могут быть определены комитентом на момент подписания договора комиссии, впоследствии комитент вправе конкретизировать такие условия в указаниях, адресуемых комиссионеру</w:t>
      </w:r>
      <w:r w:rsidR="00D72D60" w:rsidRPr="00D72D60">
        <w:t>.</w:t>
      </w:r>
    </w:p>
    <w:p w:rsidR="00D72D60" w:rsidRDefault="00F36DE4" w:rsidP="00D72D60">
      <w:r w:rsidRPr="00D72D60">
        <w:t>В большинстве случаев сделками, которые поручаются заключить посреднику, являются договоры купли-продажи вещей</w:t>
      </w:r>
      <w:r w:rsidR="00D72D60" w:rsidRPr="00D72D60">
        <w:t xml:space="preserve">. </w:t>
      </w:r>
      <w:r w:rsidRPr="00D72D60">
        <w:t>Но это вовсе не означает, что заключение комиссионером иных сделок законом запрещено</w:t>
      </w:r>
      <w:r w:rsidR="00D72D60" w:rsidRPr="00D72D60">
        <w:t>.</w:t>
      </w:r>
    </w:p>
    <w:p w:rsidR="00D72D60" w:rsidRDefault="00F36DE4" w:rsidP="00D72D60">
      <w:r w:rsidRPr="00D72D60">
        <w:t>Как уже было сказано выше, Гражданский Кодекс определяет договор комиссии как гражданско-правовой договор, в соответствии с которым одна сторона</w:t>
      </w:r>
      <w:r w:rsidR="00D72D60">
        <w:t xml:space="preserve"> (</w:t>
      </w:r>
      <w:r w:rsidRPr="00D72D60">
        <w:t>комиссионер</w:t>
      </w:r>
      <w:r w:rsidR="00D72D60" w:rsidRPr="00D72D60">
        <w:t xml:space="preserve">) </w:t>
      </w:r>
      <w:r w:rsidRPr="00D72D60">
        <w:t>обязуется по поручению другой стороны</w:t>
      </w:r>
      <w:r w:rsidR="00D72D60">
        <w:t xml:space="preserve"> (</w:t>
      </w:r>
      <w:r w:rsidRPr="00D72D60">
        <w:t>комитента</w:t>
      </w:r>
      <w:r w:rsidR="00D72D60" w:rsidRPr="00D72D60">
        <w:t xml:space="preserve">) </w:t>
      </w:r>
      <w:r w:rsidRPr="00D72D60">
        <w:t>за вознаграждение совершить одну или несколько сделок от своего имени, но за счет комитента</w:t>
      </w:r>
      <w:r w:rsidR="00D72D60" w:rsidRPr="00D72D60">
        <w:t>.</w:t>
      </w:r>
    </w:p>
    <w:p w:rsidR="00D72D60" w:rsidRDefault="00F36DE4" w:rsidP="00D72D60">
      <w:r w:rsidRPr="00D72D60">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r w:rsidR="00D72D60" w:rsidRPr="00D72D60">
        <w:t>.</w:t>
      </w:r>
    </w:p>
    <w:p w:rsidR="00D72D60" w:rsidRDefault="00F36DE4" w:rsidP="00D72D60">
      <w:r w:rsidRPr="00D72D60">
        <w:t>Исходя из определения договора, можно выделить несколько важных признаков договора комиссии</w:t>
      </w:r>
      <w:r w:rsidR="00D72D60" w:rsidRPr="00D72D60">
        <w:t>.</w:t>
      </w:r>
    </w:p>
    <w:p w:rsidR="00D72D60" w:rsidRDefault="00F36DE4" w:rsidP="00D72D60">
      <w:r w:rsidRPr="00D72D60">
        <w:t>Во-первых, в основе этого договора всегда лежит волеизъявление обеих сторон, как комиссионера, так и комитента на совершение комиссионером определенных действий по поручению и в интересах комитента</w:t>
      </w:r>
      <w:r w:rsidR="00D72D60" w:rsidRPr="00D72D60">
        <w:t xml:space="preserve">. </w:t>
      </w:r>
      <w:r w:rsidRPr="00D72D60">
        <w:t>Таким образом, по договору комиссии одно лицо не может выступать от своего имени, но за счет другого лица без соответствующего поручения последнего, поскольку в противном случае нет самого договора комиссии как такового</w:t>
      </w:r>
      <w:r w:rsidR="00D72D60" w:rsidRPr="00D72D60">
        <w:t>.</w:t>
      </w:r>
    </w:p>
    <w:p w:rsidR="00D72D60" w:rsidRDefault="00F36DE4" w:rsidP="00D72D60">
      <w:r w:rsidRPr="00D72D60">
        <w:t>Во-вторых, комиссионер, действуя в интересах комитента, по договору комиссии совершает не любые действия, а только сделки, то есть предпринимает действия, направленные на установление, изменение или</w:t>
      </w:r>
      <w:r w:rsidR="00C841E7">
        <w:t xml:space="preserve"> </w:t>
      </w:r>
      <w:r w:rsidRPr="00D72D60">
        <w:t>прекращение гражданских прав и обязанностей</w:t>
      </w:r>
      <w:r w:rsidR="00D72D60" w:rsidRPr="00D72D60">
        <w:t>.</w:t>
      </w:r>
    </w:p>
    <w:p w:rsidR="00D72D60" w:rsidRDefault="00F36DE4" w:rsidP="00D72D60">
      <w:r w:rsidRPr="00D72D60">
        <w:t>В-третьих, по договору комиссии одно лицо действует от своего собственного имени</w:t>
      </w:r>
      <w:r w:rsidR="00D72D60">
        <w:t xml:space="preserve"> (</w:t>
      </w:r>
      <w:r w:rsidRPr="00D72D60">
        <w:t>при этом контрагент этого лица может и не знать, о том, что имеет дело с посредником</w:t>
      </w:r>
      <w:r w:rsidR="00D72D60" w:rsidRPr="00D72D60">
        <w:t>),</w:t>
      </w:r>
      <w:r w:rsidRPr="00D72D60">
        <w:t xml:space="preserve"> но за счет другого лица</w:t>
      </w:r>
      <w:r w:rsidR="00D72D60">
        <w:t xml:space="preserve"> (</w:t>
      </w:r>
      <w:r w:rsidRPr="00D72D60">
        <w:t>комитента</w:t>
      </w:r>
      <w:r w:rsidR="00D72D60" w:rsidRPr="00D72D60">
        <w:t xml:space="preserve">). </w:t>
      </w:r>
      <w:r w:rsidRPr="00D72D60">
        <w:t>Последняя часть формулировки, разграничивает имущественные интересы комитента и комиссионера</w:t>
      </w:r>
      <w:r w:rsidR="00D72D60" w:rsidRPr="00D72D60">
        <w:t>.</w:t>
      </w:r>
    </w:p>
    <w:p w:rsidR="00D72D60" w:rsidRDefault="00F36DE4" w:rsidP="00D72D60">
      <w:r w:rsidRPr="00D72D60">
        <w:t>В-четвертых, договор комиссии всегда является возмездным, поскольку условие о выплате комитентом комиссионеру вознаграждения поставлено вне зависимости от воли сторон сделки, в отличие от договора поручения, который может быть безвозмездным</w:t>
      </w:r>
      <w:r w:rsidR="00D72D60" w:rsidRPr="00D72D60">
        <w:t>.</w:t>
      </w:r>
    </w:p>
    <w:p w:rsidR="00D72D60" w:rsidRDefault="00F36DE4" w:rsidP="00D72D60">
      <w:r w:rsidRPr="00D72D60">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r w:rsidR="00D72D60" w:rsidRPr="00D72D60">
        <w:t>.</w:t>
      </w:r>
    </w:p>
    <w:p w:rsidR="00F36DE4" w:rsidRPr="00D72D60" w:rsidRDefault="00F36DE4" w:rsidP="00D72D60">
      <w:r w:rsidRPr="00D72D60">
        <w:t>Гражданский Кодекс содержит ряд вариативных условий, которые может содержать договор комиссии</w:t>
      </w:r>
      <w:r w:rsidR="00D72D60" w:rsidRPr="00D72D60">
        <w:t xml:space="preserve">. </w:t>
      </w:r>
      <w:r w:rsidRPr="00D72D60">
        <w:t>Так, он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w:t>
      </w:r>
    </w:p>
    <w:p w:rsidR="00D72D60" w:rsidRDefault="00F36DE4" w:rsidP="00D72D60">
      <w:r w:rsidRPr="00D72D60">
        <w:t>такового, с условиями или без условий относительно ассортимента товаров, являющихся предметом комиссии</w:t>
      </w:r>
      <w:r w:rsidR="00D72D60" w:rsidRPr="00D72D60">
        <w:t>.</w:t>
      </w:r>
    </w:p>
    <w:p w:rsidR="00D72D60" w:rsidRDefault="00F36DE4" w:rsidP="00D72D60">
      <w:r w:rsidRPr="00D72D60">
        <w:t>Гражданский Кодекс говорит, что договор комиссии может быть заключен на определенный срок или без указания срока его действия, что также не будет считаться нарушением и не приведет к недействительности договора</w:t>
      </w:r>
      <w:r w:rsidR="00D72D60" w:rsidRPr="00D72D60">
        <w:t xml:space="preserve">. </w:t>
      </w:r>
      <w:r w:rsidRPr="00D72D60">
        <w:t>Также в договоре комиссии не обязательно указывать территорию его исполнения</w:t>
      </w:r>
      <w:r w:rsidR="00D72D60" w:rsidRPr="00D72D60">
        <w:t>.</w:t>
      </w:r>
    </w:p>
    <w:p w:rsidR="00D72D60" w:rsidRDefault="00F36DE4" w:rsidP="00D72D60">
      <w:r w:rsidRPr="00D72D60">
        <w:t>Договор комиссии может быть заключен с обязательством комитента не предоставлять третьи лицам право совершать в его интересах и за его счет сделки, совершение которых поручено комиссионеру, или без такого обязательства</w:t>
      </w:r>
      <w:r w:rsidR="00D72D60" w:rsidRPr="00D72D60">
        <w:t>.</w:t>
      </w:r>
    </w:p>
    <w:p w:rsidR="00D72D60" w:rsidRDefault="00F36DE4" w:rsidP="00D72D60">
      <w:r w:rsidRPr="00D72D60">
        <w:t>Необходимо сказать, что необязательно в договоре комиссии и указания условий относительно ассортимента товаров, которые являются предметом комиссии</w:t>
      </w:r>
      <w:r w:rsidR="00D72D60" w:rsidRPr="00D72D60">
        <w:t>.</w:t>
      </w:r>
    </w:p>
    <w:p w:rsidR="00D72D60" w:rsidRDefault="00F36DE4" w:rsidP="00D72D60">
      <w:r w:rsidRPr="00D72D60">
        <w:t>Договор поручения</w:t>
      </w:r>
      <w:r w:rsidR="00D72D60" w:rsidRPr="00D72D60">
        <w:t xml:space="preserve"> - </w:t>
      </w:r>
      <w:r w:rsidRPr="00D72D60">
        <w:t>это соглашение, по которому одна сторона</w:t>
      </w:r>
      <w:r w:rsidR="00D72D60">
        <w:t xml:space="preserve"> (</w:t>
      </w:r>
      <w:r w:rsidRPr="00D72D60">
        <w:t>поверенный</w:t>
      </w:r>
      <w:r w:rsidR="00D72D60" w:rsidRPr="00D72D60">
        <w:t xml:space="preserve">) </w:t>
      </w:r>
      <w:r w:rsidRPr="00D72D60">
        <w:t>обязуется совершить от имени и за счет другой стороны</w:t>
      </w:r>
      <w:r w:rsidR="00D72D60">
        <w:t xml:space="preserve"> (</w:t>
      </w:r>
      <w:r w:rsidRPr="00D72D60">
        <w:t>доверителя</w:t>
      </w:r>
      <w:r w:rsidR="00D72D60" w:rsidRPr="00D72D60">
        <w:t xml:space="preserve">) </w:t>
      </w:r>
      <w:r w:rsidRPr="00D72D60">
        <w:t>определенные юридические действия</w:t>
      </w:r>
      <w:r w:rsidR="00D72D60" w:rsidRPr="00D72D60">
        <w:t xml:space="preserve">. </w:t>
      </w:r>
      <w:r w:rsidRPr="00D72D60">
        <w:t>Договор поручения является одним из оснований представительства, поскольку действия поверенного приводят к возникновению прав и обязанностей не у него, а непосредственно у доверителя</w:t>
      </w:r>
      <w:r w:rsidR="00D72D60">
        <w:t xml:space="preserve"> (</w:t>
      </w:r>
      <w:r w:rsidRPr="00D72D60">
        <w:t>п</w:t>
      </w:r>
      <w:r w:rsidR="00D72D60">
        <w:t>.1</w:t>
      </w:r>
      <w:r w:rsidRPr="00D72D60">
        <w:t xml:space="preserve"> ст</w:t>
      </w:r>
      <w:r w:rsidR="00D72D60">
        <w:t>.8</w:t>
      </w:r>
      <w:r w:rsidRPr="00D72D60">
        <w:t>61 ГК</w:t>
      </w:r>
      <w:r w:rsidR="00D72D60" w:rsidRPr="00D72D60">
        <w:t xml:space="preserve">). </w:t>
      </w:r>
      <w:r w:rsidRPr="00D72D60">
        <w:t>Объясняется это тем, что поверенный совершает действия не от собственного имени, а от имени доверителя</w:t>
      </w:r>
      <w:r w:rsidR="00D72D60" w:rsidRPr="00D72D60">
        <w:t xml:space="preserve">. </w:t>
      </w:r>
      <w:r w:rsidRPr="00D72D60">
        <w:t>Необходимость договора поручения вызвана тем, что иногда осуществить или приобрести субъективные права и исполнить обязанности лицо</w:t>
      </w:r>
      <w:r w:rsidR="00D72D60">
        <w:t xml:space="preserve"> (</w:t>
      </w:r>
      <w:r w:rsidRPr="00D72D60">
        <w:t>гражданин, организация</w:t>
      </w:r>
      <w:r w:rsidR="00D72D60" w:rsidRPr="00D72D60">
        <w:t xml:space="preserve">) </w:t>
      </w:r>
      <w:r w:rsidRPr="00D72D60">
        <w:t xml:space="preserve">само не в состоянии, например получить заработную плату, продать дом, получить прибывшие в адрес организации товары и </w:t>
      </w:r>
      <w:r w:rsidR="00D72D60">
        <w:t>т.д.</w:t>
      </w:r>
      <w:r w:rsidR="00D72D60" w:rsidRPr="00D72D60">
        <w:t xml:space="preserve"> </w:t>
      </w:r>
      <w:r w:rsidRPr="00D72D60">
        <w:t>Для осуществления этой деятельности доверитель обязан выдать поверенному доверенность</w:t>
      </w:r>
      <w:r w:rsidR="00D72D60">
        <w:t xml:space="preserve"> (</w:t>
      </w:r>
      <w:r w:rsidRPr="00D72D60">
        <w:t>п</w:t>
      </w:r>
      <w:r w:rsidR="00D72D60">
        <w:t>.1</w:t>
      </w:r>
      <w:r w:rsidRPr="00D72D60">
        <w:t xml:space="preserve"> ст</w:t>
      </w:r>
      <w:r w:rsidR="00D72D60">
        <w:t>.8</w:t>
      </w:r>
      <w:r w:rsidRPr="00D72D60">
        <w:t>65 ГК</w:t>
      </w:r>
      <w:r w:rsidR="00D72D60" w:rsidRPr="00D72D60">
        <w:t xml:space="preserve">). </w:t>
      </w:r>
      <w:r w:rsidRPr="00D72D60">
        <w:t>Реализации такого рода прав и осуществлению обязанностей и служит рассматриваемый договор</w:t>
      </w:r>
      <w:r w:rsidR="00D72D60" w:rsidRPr="00D72D60">
        <w:t>.</w:t>
      </w:r>
    </w:p>
    <w:p w:rsidR="00D72D60" w:rsidRDefault="00F36DE4" w:rsidP="00D72D60">
      <w:r w:rsidRPr="00D72D60">
        <w:t>Договор поручения является двусторонним</w:t>
      </w:r>
      <w:r w:rsidR="00D72D60">
        <w:t xml:space="preserve"> (</w:t>
      </w:r>
      <w:r w:rsidRPr="00D72D60">
        <w:t>права и обязанности лежат на обеих сторонах</w:t>
      </w:r>
      <w:r w:rsidR="00D72D60" w:rsidRPr="00D72D60">
        <w:t xml:space="preserve">). </w:t>
      </w:r>
      <w:r w:rsidRPr="00D72D60">
        <w:t>Доверитель имеет право требовать исполнения в соответствии с условиями договора</w:t>
      </w:r>
      <w:r w:rsidR="00D72D60">
        <w:t xml:space="preserve"> (</w:t>
      </w:r>
      <w:r w:rsidRPr="00D72D60">
        <w:t>например, в пределах, обусловленных соглашением сторон</w:t>
      </w:r>
      <w:r w:rsidR="00D72D60" w:rsidRPr="00D72D60">
        <w:t xml:space="preserve">) </w:t>
      </w:r>
      <w:r w:rsidRPr="00D72D60">
        <w:t>и обязан принять исполненное</w:t>
      </w:r>
      <w:r w:rsidR="00D72D60" w:rsidRPr="00D72D60">
        <w:t xml:space="preserve">. </w:t>
      </w:r>
      <w:r w:rsidRPr="00D72D60">
        <w:t>В свою очередь, поверенный имеет право отказаться от поручения в любое время и обязан выполнять поручение с указаниями доверителя</w:t>
      </w:r>
      <w:r w:rsidR="00D72D60" w:rsidRPr="00D72D60">
        <w:t>.</w:t>
      </w:r>
    </w:p>
    <w:p w:rsidR="00D72D60" w:rsidRDefault="00F36DE4" w:rsidP="00D72D60">
      <w:r w:rsidRPr="00D72D60">
        <w:t>Сторона, совершающая юридические действия для другой стороны, называется поверенным, а сторона, для которой совершают эти действия,</w:t>
      </w:r>
      <w:r w:rsidR="00D72D60" w:rsidRPr="00D72D60">
        <w:t xml:space="preserve"> - </w:t>
      </w:r>
      <w:r w:rsidRPr="00D72D60">
        <w:t>доверителем</w:t>
      </w:r>
      <w:r w:rsidR="00D72D60" w:rsidRPr="00D72D60">
        <w:t xml:space="preserve">. </w:t>
      </w:r>
      <w:r w:rsidRPr="00D72D60">
        <w:t>Например, Антонов поручил получить его зарплату Борисову</w:t>
      </w:r>
      <w:r w:rsidR="00D72D60" w:rsidRPr="00D72D60">
        <w:t xml:space="preserve">. </w:t>
      </w:r>
      <w:r w:rsidRPr="00D72D60">
        <w:t>Здесь Антонов</w:t>
      </w:r>
      <w:r w:rsidR="00D72D60" w:rsidRPr="00D72D60">
        <w:t xml:space="preserve"> - </w:t>
      </w:r>
      <w:r w:rsidRPr="00D72D60">
        <w:t>доверитель, а Борисов</w:t>
      </w:r>
      <w:r w:rsidR="00D72D60" w:rsidRPr="00D72D60">
        <w:t xml:space="preserve"> - </w:t>
      </w:r>
      <w:r w:rsidRPr="00D72D60">
        <w:t>поверенный</w:t>
      </w:r>
      <w:r w:rsidR="00D72D60" w:rsidRPr="00D72D60">
        <w:t>.</w:t>
      </w:r>
    </w:p>
    <w:p w:rsidR="00D72D60" w:rsidRDefault="00F36DE4" w:rsidP="00D72D60">
      <w:r w:rsidRPr="00D72D60">
        <w:t>Сторонами</w:t>
      </w:r>
      <w:r w:rsidR="00D72D60">
        <w:t xml:space="preserve"> (</w:t>
      </w:r>
      <w:r w:rsidRPr="00D72D60">
        <w:t>субъектами</w:t>
      </w:r>
      <w:r w:rsidR="00D72D60" w:rsidRPr="00D72D60">
        <w:t xml:space="preserve">) </w:t>
      </w:r>
      <w:r w:rsidRPr="00D72D60">
        <w:t>договора могут быть как граждане, так и юридические лица, обладающие необходимой правоспособностью и дееспособностью</w:t>
      </w:r>
      <w:r w:rsidR="00D72D60">
        <w:t xml:space="preserve"> (</w:t>
      </w:r>
      <w:r w:rsidRPr="00D72D60">
        <w:t>например, Иванов поручает Петрову продать дом или ЖСК поручает управлению по капитальному строительству выполнение функций заказчика по строительству дома для кооператива</w:t>
      </w:r>
      <w:r w:rsidR="00D72D60" w:rsidRPr="00D72D60">
        <w:t>).</w:t>
      </w:r>
    </w:p>
    <w:p w:rsidR="00D72D60" w:rsidRDefault="00F36DE4" w:rsidP="00D72D60">
      <w:r w:rsidRPr="00D72D60">
        <w:t xml:space="preserve">Договор поручения консенсуальный, </w:t>
      </w:r>
      <w:r w:rsidR="00D72D60">
        <w:t>т.е.</w:t>
      </w:r>
      <w:r w:rsidR="00D72D60" w:rsidRPr="00D72D60">
        <w:t xml:space="preserve"> </w:t>
      </w:r>
      <w:r w:rsidRPr="00D72D60">
        <w:t>все права и обязанности по договору возникают с момента достижения соглашения сторон</w:t>
      </w:r>
      <w:r w:rsidR="00D72D60" w:rsidRPr="00D72D60">
        <w:t>.</w:t>
      </w:r>
    </w:p>
    <w:p w:rsidR="00D72D60" w:rsidRDefault="00F36DE4" w:rsidP="00D72D60">
      <w:r w:rsidRPr="00D72D60">
        <w:t>Рассматриваемый договор является возмездным, если уплата вознаграждения предусмотрена законодательством или договором, или безвозмездным, если иное не предусмотрено законодательством или договором</w:t>
      </w:r>
      <w:r w:rsidR="00D72D60">
        <w:t xml:space="preserve"> (</w:t>
      </w:r>
      <w:r w:rsidRPr="00D72D60">
        <w:t>ч</w:t>
      </w:r>
      <w:r w:rsidR="00D72D60">
        <w:t>.1</w:t>
      </w:r>
      <w:r w:rsidRPr="00D72D60">
        <w:t xml:space="preserve"> п</w:t>
      </w:r>
      <w:r w:rsidR="00D72D60">
        <w:t>.1</w:t>
      </w:r>
      <w:r w:rsidRPr="00D72D60">
        <w:t xml:space="preserve"> ст</w:t>
      </w:r>
      <w:r w:rsidR="00D72D60">
        <w:t>.8</w:t>
      </w:r>
      <w:r w:rsidRPr="00D72D60">
        <w:t>62 ГК</w:t>
      </w:r>
      <w:r w:rsidR="00D72D60" w:rsidRPr="00D72D60">
        <w:t>).</w:t>
      </w:r>
    </w:p>
    <w:p w:rsidR="00D72D60" w:rsidRDefault="00F36DE4" w:rsidP="00D72D60">
      <w:r w:rsidRPr="00D72D60">
        <w:t>Доверитель обязан уплатить поверенному вознаграждение, если договором не предусмотрено иное, в случаях, когда договор поручения связан с осуществлением обеими сторонами или одной из них предпринимательской деятельности</w:t>
      </w:r>
      <w:r w:rsidR="00D72D60">
        <w:t xml:space="preserve"> (</w:t>
      </w:r>
      <w:r w:rsidRPr="00D72D60">
        <w:t>ч</w:t>
      </w:r>
      <w:r w:rsidR="00D72D60">
        <w:t>.2</w:t>
      </w:r>
      <w:r w:rsidRPr="00D72D60">
        <w:t xml:space="preserve"> п</w:t>
      </w:r>
      <w:r w:rsidR="00D72D60">
        <w:t>.1</w:t>
      </w:r>
      <w:r w:rsidRPr="00D72D60">
        <w:t xml:space="preserve"> ст</w:t>
      </w:r>
      <w:r w:rsidR="00D72D60">
        <w:t>.8</w:t>
      </w:r>
      <w:r w:rsidRPr="00D72D60">
        <w:t>62 ГК</w:t>
      </w:r>
      <w:r w:rsidR="00D72D60" w:rsidRPr="00D72D60">
        <w:t>),</w:t>
      </w:r>
      <w:r w:rsidRPr="00D72D60">
        <w:t xml:space="preserve"> </w:t>
      </w:r>
      <w:r w:rsidR="00D72D60">
        <w:t>т.е.</w:t>
      </w:r>
      <w:r w:rsidR="00D72D60" w:rsidRPr="00D72D60">
        <w:t xml:space="preserve"> </w:t>
      </w:r>
      <w:r w:rsidRPr="00D72D60">
        <w:t>в данном случае установлена обязательная возмездность договора</w:t>
      </w:r>
      <w:r w:rsidR="00D72D60" w:rsidRPr="00D72D60">
        <w:t xml:space="preserve">. </w:t>
      </w:r>
      <w:r w:rsidRPr="00D72D60">
        <w:t>Срок, в течение которого должно быть выполнено поручение, может быть указан в самом договоре</w:t>
      </w:r>
      <w:r w:rsidR="00D72D60" w:rsidRPr="00D72D60">
        <w:t xml:space="preserve">. </w:t>
      </w:r>
      <w:r w:rsidRPr="00D72D60">
        <w:t>Если такое условие в договоре не оговорено, то поверенный вправе действовать в пределах срока, указанного в доверенности</w:t>
      </w:r>
      <w:r w:rsidR="00D72D60" w:rsidRPr="00D72D60">
        <w:t>.</w:t>
      </w:r>
    </w:p>
    <w:p w:rsidR="00D72D60" w:rsidRDefault="00F36DE4" w:rsidP="00D72D60">
      <w:r w:rsidRPr="00D72D60">
        <w:t xml:space="preserve">При заключении договора с превышением срока действия доверенности, </w:t>
      </w:r>
      <w:r w:rsidR="00D72D60">
        <w:t>т.е.</w:t>
      </w:r>
      <w:r w:rsidR="00D72D60" w:rsidRPr="00D72D60">
        <w:t xml:space="preserve"> </w:t>
      </w:r>
      <w:r w:rsidRPr="00D72D60">
        <w:t>больше трех лет, доверитель должен по истечении срока действия доверенности выдать новую</w:t>
      </w:r>
      <w:r w:rsidR="00D72D60" w:rsidRPr="00D72D60">
        <w:t>.</w:t>
      </w:r>
    </w:p>
    <w:p w:rsidR="00D72D60" w:rsidRDefault="00F36DE4" w:rsidP="00D72D60">
      <w:r w:rsidRPr="00D72D60">
        <w:t>Действие срока, на который может быть выдана доверенность, зависит от характера поручения</w:t>
      </w:r>
      <w:r w:rsidR="00D72D60" w:rsidRPr="00D72D60">
        <w:t xml:space="preserve">. </w:t>
      </w:r>
      <w:r w:rsidRPr="00D72D60">
        <w:t>Он может выражаться определенным периодом, в течение которого должно быть выполнено поручение, либо обозначаться календарной датой</w:t>
      </w:r>
      <w:r w:rsidR="00D72D60" w:rsidRPr="00D72D60">
        <w:t>.</w:t>
      </w:r>
    </w:p>
    <w:p w:rsidR="00D72D60" w:rsidRDefault="00F36DE4" w:rsidP="00D72D60">
      <w:r w:rsidRPr="00D72D60">
        <w:t xml:space="preserve">Предметом договора являются юридические действия, </w:t>
      </w:r>
      <w:r w:rsidR="00D72D60">
        <w:t>т.е.</w:t>
      </w:r>
      <w:r w:rsidR="00D72D60" w:rsidRPr="00D72D60">
        <w:t xml:space="preserve"> </w:t>
      </w:r>
      <w:r w:rsidRPr="00D72D60">
        <w:t>действия, влекущие правовые последствия по оказанию посреднических услуг</w:t>
      </w:r>
      <w:r w:rsidR="00D72D60">
        <w:t xml:space="preserve"> (</w:t>
      </w:r>
      <w:r w:rsidRPr="00D72D60">
        <w:t>продать, купить, сдать внаем, получить зарплату</w:t>
      </w:r>
      <w:r w:rsidR="00D72D60" w:rsidRPr="00D72D60">
        <w:t>),</w:t>
      </w:r>
      <w:r w:rsidRPr="00D72D60">
        <w:t xml:space="preserve"> а не фактические</w:t>
      </w:r>
      <w:r w:rsidR="00D72D60">
        <w:t xml:space="preserve"> (</w:t>
      </w:r>
      <w:r w:rsidRPr="00D72D60">
        <w:t>например, как по договору подряда</w:t>
      </w:r>
      <w:r w:rsidR="00D72D60" w:rsidRPr="00D72D60">
        <w:t xml:space="preserve">: </w:t>
      </w:r>
      <w:r w:rsidRPr="00D72D60">
        <w:t xml:space="preserve">построить, отремонтировать и </w:t>
      </w:r>
      <w:r w:rsidR="00D72D60">
        <w:t>т.д.)</w:t>
      </w:r>
      <w:r w:rsidR="00D72D60" w:rsidRPr="00D72D60">
        <w:t>.</w:t>
      </w:r>
    </w:p>
    <w:p w:rsidR="00D72D60" w:rsidRDefault="00F36DE4" w:rsidP="00D72D60">
      <w:r w:rsidRPr="00D72D60">
        <w:t>При осуществлении этих действий проявляются характерные для договора поручения структурные связи, характеризующие внутреннюю и внешнюю сторону отношений представителя и поверенного</w:t>
      </w:r>
      <w:r w:rsidR="00D72D60" w:rsidRPr="00D72D60">
        <w:t xml:space="preserve">. </w:t>
      </w:r>
      <w:r w:rsidRPr="00D72D60">
        <w:t xml:space="preserve">Внутреннюю сторону составляют отношения между представителем и поверенным по урегулированию их действий, в частности, на что должна быть направлена деятельность поверенного, выдача доверенности и </w:t>
      </w:r>
      <w:r w:rsidR="00D72D60">
        <w:t>т.п.</w:t>
      </w:r>
      <w:r w:rsidR="00D72D60" w:rsidRPr="00D72D60">
        <w:t xml:space="preserve"> </w:t>
      </w:r>
      <w:r w:rsidRPr="00D72D60">
        <w:t>Внешнюю сторону отношений составляют действия поверенного с третьими лицами, которые отражены в полномочиях, предоставленных ему представителем и зафиксированы в доверенности</w:t>
      </w:r>
      <w:r w:rsidR="00D72D60" w:rsidRPr="00D72D60">
        <w:t>.</w:t>
      </w:r>
    </w:p>
    <w:p w:rsidR="00D72D60" w:rsidRDefault="00F36DE4" w:rsidP="00D72D60">
      <w:r w:rsidRPr="00D72D60">
        <w:t>Цена оказываемых услуг определена в возмездном договоре</w:t>
      </w:r>
      <w:r w:rsidR="00D72D60" w:rsidRPr="00D72D60">
        <w:t xml:space="preserve">. </w:t>
      </w:r>
      <w:r w:rsidRPr="00D72D60">
        <w:t>Если такое условие в договоре поручения отсутствует, то размер вознаграждения определяется ценой, которая при сравнимых обстоятельствах обычно взимается за аналогичные услуги</w:t>
      </w:r>
      <w:r w:rsidR="00D72D60">
        <w:t xml:space="preserve"> (</w:t>
      </w:r>
      <w:r w:rsidRPr="00D72D60">
        <w:t>п</w:t>
      </w:r>
      <w:r w:rsidR="00D72D60">
        <w:t>.2</w:t>
      </w:r>
      <w:r w:rsidRPr="00D72D60">
        <w:t xml:space="preserve"> ст</w:t>
      </w:r>
      <w:r w:rsidR="00D72D60">
        <w:t>.8</w:t>
      </w:r>
      <w:r w:rsidRPr="00D72D60">
        <w:t>62 ГК</w:t>
      </w:r>
      <w:r w:rsidR="00D72D60" w:rsidRPr="00D72D60">
        <w:t>).</w:t>
      </w:r>
    </w:p>
    <w:p w:rsidR="00D72D60" w:rsidRDefault="00F36DE4" w:rsidP="00D72D60">
      <w:r w:rsidRPr="00D72D60">
        <w:t>Действующее законодательство не содержит указаний о форме договора поручения</w:t>
      </w:r>
      <w:r w:rsidR="00D72D60" w:rsidRPr="00D72D60">
        <w:t xml:space="preserve">. </w:t>
      </w:r>
      <w:r w:rsidRPr="00D72D60">
        <w:t>Следовательно, она определяется по общим правилам о форме сделок и форме договора</w:t>
      </w:r>
      <w:r w:rsidR="00D72D60" w:rsidRPr="00D72D60">
        <w:t xml:space="preserve">. </w:t>
      </w:r>
      <w:r w:rsidRPr="00D72D60">
        <w:t>В силу этого договоры поручения могут заключаться между гражданами в устной и письменной форме, а между организациями только в письменной</w:t>
      </w:r>
      <w:r w:rsidR="00D72D60" w:rsidRPr="00D72D60">
        <w:t>.</w:t>
      </w:r>
    </w:p>
    <w:p w:rsidR="00D72D60" w:rsidRDefault="00F36DE4" w:rsidP="00D72D60">
      <w:r w:rsidRPr="00D72D60">
        <w:t>Договор поручения следует отличать от представительства</w:t>
      </w:r>
      <w:r w:rsidR="00D72D60" w:rsidRPr="00D72D60">
        <w:t xml:space="preserve">. </w:t>
      </w:r>
      <w:r w:rsidRPr="00D72D60">
        <w:t>Представительство</w:t>
      </w:r>
      <w:r w:rsidR="00D72D60" w:rsidRPr="00D72D60">
        <w:t xml:space="preserve"> - </w:t>
      </w:r>
      <w:r w:rsidRPr="00D72D60">
        <w:t>более широкое понятие, так как оно может возникнуть из договора поручения, а также из закона, административного акта либо из обстановки, в которой действует представитель</w:t>
      </w:r>
      <w:r w:rsidR="00D72D60">
        <w:t xml:space="preserve"> (</w:t>
      </w:r>
      <w:r w:rsidRPr="00D72D60">
        <w:t xml:space="preserve">продавец розничной торговли, кассир и </w:t>
      </w:r>
      <w:r w:rsidR="00D72D60">
        <w:t>т.п.)</w:t>
      </w:r>
      <w:r w:rsidR="00D72D60" w:rsidRPr="00D72D60">
        <w:t xml:space="preserve">. </w:t>
      </w:r>
      <w:r w:rsidRPr="00D72D60">
        <w:t>Другими словами, всякое поручение является представительством, но не всякое представительство есть поручение</w:t>
      </w:r>
      <w:r w:rsidR="00D72D60" w:rsidRPr="00D72D60">
        <w:t>.</w:t>
      </w:r>
    </w:p>
    <w:p w:rsidR="00D72D60" w:rsidRDefault="00F36DE4" w:rsidP="00D72D60">
      <w:r w:rsidRPr="00D72D60">
        <w:t xml:space="preserve">Поверенный совершает юридические действия от имени и за счет доверителя, </w:t>
      </w:r>
      <w:r w:rsidR="00D72D60">
        <w:t>т.е.</w:t>
      </w:r>
      <w:r w:rsidR="00D72D60" w:rsidRPr="00D72D60">
        <w:t xml:space="preserve"> </w:t>
      </w:r>
      <w:r w:rsidRPr="00D72D60">
        <w:t>к доверителю переходят все права и обязанности по исполненному поверенным договору в соответствии с предусмотренными полномочиями, следовательно, по исполненному договору поручения все претензии могут быть заявлены только к доверителю</w:t>
      </w:r>
      <w:r w:rsidR="00D72D60" w:rsidRPr="00D72D60">
        <w:t>.</w:t>
      </w:r>
    </w:p>
    <w:p w:rsidR="00D72D60" w:rsidRDefault="00F36DE4" w:rsidP="00D72D60">
      <w:r w:rsidRPr="00D72D60">
        <w:t>По договору доверительного управления имуществом одна сторона</w:t>
      </w:r>
      <w:r w:rsidR="00D72D60">
        <w:t xml:space="preserve"> (</w:t>
      </w:r>
      <w:r w:rsidRPr="00D72D60">
        <w:t>вверитель</w:t>
      </w:r>
      <w:r w:rsidR="00D72D60" w:rsidRPr="00D72D60">
        <w:t xml:space="preserve">) </w:t>
      </w:r>
      <w:r w:rsidRPr="00D72D60">
        <w:t>передает другой стороне</w:t>
      </w:r>
      <w:r w:rsidR="00D72D60">
        <w:t xml:space="preserve"> (</w:t>
      </w:r>
      <w:r w:rsidRPr="00D72D60">
        <w:t>доверительному управляющему</w:t>
      </w:r>
      <w:r w:rsidR="00D72D60" w:rsidRPr="00D72D60">
        <w:t xml:space="preserve">) </w:t>
      </w:r>
      <w:r w:rsidRPr="00D72D60">
        <w:t>на определенный срок имущество в доверительное управление, а доверительный управляющий обязуется за вознаграждение осуществлять управление этим имуществом в интересах вверителя или указанного им лица</w:t>
      </w:r>
      <w:r w:rsidR="00D72D60">
        <w:t xml:space="preserve"> (</w:t>
      </w:r>
      <w:r w:rsidRPr="00D72D60">
        <w:t>выгодоприобретателя</w:t>
      </w:r>
      <w:r w:rsidR="00D72D60" w:rsidRPr="00D72D60">
        <w:t>)</w:t>
      </w:r>
      <w:r w:rsidR="00D72D60">
        <w:t xml:space="preserve"> (</w:t>
      </w:r>
      <w:r w:rsidRPr="00D72D60">
        <w:t>п</w:t>
      </w:r>
      <w:r w:rsidR="00D72D60">
        <w:t>.1</w:t>
      </w:r>
      <w:r w:rsidRPr="00D72D60">
        <w:t xml:space="preserve"> ст</w:t>
      </w:r>
      <w:r w:rsidR="00D72D60">
        <w:t>.8</w:t>
      </w:r>
      <w:r w:rsidRPr="00D72D60">
        <w:t>95 ГК</w:t>
      </w:r>
      <w:r w:rsidR="00D72D60" w:rsidRPr="00D72D60">
        <w:t>).</w:t>
      </w:r>
    </w:p>
    <w:p w:rsidR="00D72D60" w:rsidRDefault="00F36DE4" w:rsidP="00D72D60">
      <w:r w:rsidRPr="00D72D60">
        <w:t>Следует отметить, что в законодательстве Республики Беларусь</w:t>
      </w:r>
      <w:r w:rsidR="00D72D60">
        <w:t xml:space="preserve"> (</w:t>
      </w:r>
      <w:r w:rsidRPr="00D72D60">
        <w:t>в ГК</w:t>
      </w:r>
      <w:r w:rsidR="00D72D60" w:rsidRPr="00D72D60">
        <w:t xml:space="preserve">) </w:t>
      </w:r>
      <w:r w:rsidRPr="00D72D60">
        <w:t>этот правовой институт и правила, регулирующие отношения, связанные с ним, в наиболее полном виде закреплены впервые</w:t>
      </w:r>
      <w:r w:rsidR="00D72D60" w:rsidRPr="00D72D60">
        <w:t xml:space="preserve">. </w:t>
      </w:r>
      <w:r w:rsidRPr="00D72D60">
        <w:t>Но нельзя не указать на то, что отдельные нормы, регулирующие сходные с этим договором отношения, существовали и ранее</w:t>
      </w:r>
      <w:r w:rsidR="00D72D60" w:rsidRPr="00D72D60">
        <w:t xml:space="preserve">. </w:t>
      </w:r>
      <w:r w:rsidRPr="00D72D60">
        <w:t>Так, в соответствии со ст</w:t>
      </w:r>
      <w:r w:rsidR="00D72D60">
        <w:t xml:space="preserve">.20 </w:t>
      </w:r>
      <w:r w:rsidRPr="00D72D60">
        <w:t>ГК, действовавшего в БССР с 1 января 1965 г</w:t>
      </w:r>
      <w:r w:rsidR="00D72D60">
        <w:t>.,</w:t>
      </w:r>
      <w:r w:rsidRPr="00D72D60">
        <w:t xml:space="preserve"> над имуществом гражданина, признанного безвестно отсутствующим, на основании решения суда устанавливалась опека</w:t>
      </w:r>
      <w:r w:rsidR="00D72D60" w:rsidRPr="00D72D60">
        <w:t xml:space="preserve">. </w:t>
      </w:r>
      <w:r w:rsidRPr="00D72D60">
        <w:t>Другими словами, имущество такого лица передавалось в управление специально назначенного опекуна, на него возлагалась охрана имущества, обеспечение из этого имущества содержания лиц, которых по закону безвестно отсутствующий обязан был содержать, погашение задолженности по другим обязательствам безвестно отсутствующего</w:t>
      </w:r>
      <w:r w:rsidR="00D72D60" w:rsidRPr="00D72D60">
        <w:t>.</w:t>
      </w:r>
    </w:p>
    <w:p w:rsidR="00D72D60" w:rsidRDefault="00F36DE4" w:rsidP="00D72D60">
      <w:r w:rsidRPr="00D72D60">
        <w:t>Такую же роль, по существу, выполнял и исполнитель завещания</w:t>
      </w:r>
      <w:r w:rsidR="00D72D60">
        <w:t xml:space="preserve"> (</w:t>
      </w:r>
      <w:r w:rsidRPr="00D72D60">
        <w:t>душеприказчик</w:t>
      </w:r>
      <w:r w:rsidR="00D72D60" w:rsidRPr="00D72D60">
        <w:t xml:space="preserve">). </w:t>
      </w:r>
      <w:r w:rsidRPr="00D72D60">
        <w:t>В частности, согласно ст</w:t>
      </w:r>
      <w:r w:rsidR="00D72D60">
        <w:t>.5</w:t>
      </w:r>
      <w:r w:rsidRPr="00D72D60">
        <w:t xml:space="preserve">44 ГК БССР, вступившему во владение или управление наследственным имуществом до истечения шести месяцев со дня открытия наследства или до получения свидетельства о праве на наследство предоставлялось право производить из наследственного имущества расходы на погребение наследодателя, содержание граждан, находившихся на иждивении наследодателя, охрану наследственного имущества и </w:t>
      </w:r>
      <w:r w:rsidR="00D72D60">
        <w:t>т.д.</w:t>
      </w:r>
    </w:p>
    <w:p w:rsidR="00D72D60" w:rsidRDefault="00F36DE4" w:rsidP="00D72D60">
      <w:r w:rsidRPr="00D72D60">
        <w:t>Как видно, эти нормы регулировали отношения, сходные с отношениями доверительного управления имуществом</w:t>
      </w:r>
      <w:r w:rsidR="00D72D60" w:rsidRPr="00D72D60">
        <w:t xml:space="preserve">. </w:t>
      </w:r>
      <w:r w:rsidRPr="00D72D60">
        <w:t>Применительно к созданию и деятельности финансово-промышленных групп государствами</w:t>
      </w:r>
      <w:r w:rsidR="00D72D60" w:rsidRPr="00D72D60">
        <w:t xml:space="preserve"> - </w:t>
      </w:r>
      <w:r w:rsidRPr="00D72D60">
        <w:t>участниками СНГ принят ряд правовых актов, в частности, Соглашение Совета глав правительств СНГ от 18 октября 1996 г</w:t>
      </w:r>
      <w:r w:rsidR="00D72D60" w:rsidRPr="00D72D60">
        <w:t>.</w:t>
      </w:r>
      <w:r w:rsidR="00D72D60">
        <w:t xml:space="preserve"> "</w:t>
      </w:r>
      <w:r w:rsidRPr="00D72D60">
        <w:t>О создании и деятельности Межгосударственной финансово-промышленной группы</w:t>
      </w:r>
      <w:r w:rsidR="00D72D60">
        <w:t xml:space="preserve"> "</w:t>
      </w:r>
      <w:r w:rsidRPr="00D72D60">
        <w:t>Гранит</w:t>
      </w:r>
      <w:r w:rsidR="00D72D60">
        <w:t>".</w:t>
      </w:r>
    </w:p>
    <w:p w:rsidR="00D72D60" w:rsidRDefault="00F36DE4" w:rsidP="00D72D60">
      <w:r w:rsidRPr="00D72D60">
        <w:t>Соглашения по регулированию такого рода отношений заключены между Республикой Беларусь и Российской Федерацией</w:t>
      </w:r>
      <w:r w:rsidR="00D72D60" w:rsidRPr="00D72D60">
        <w:t xml:space="preserve">. </w:t>
      </w:r>
      <w:r w:rsidRPr="00D72D60">
        <w:t>В их числе, например, Соглашение между Правительством Республики Беларусь и Правительством Российской Федерации от 1 октября 1997 г</w:t>
      </w:r>
      <w:r w:rsidR="00D72D60" w:rsidRPr="00D72D60">
        <w:t>.</w:t>
      </w:r>
      <w:r w:rsidR="00D72D60">
        <w:t xml:space="preserve"> "</w:t>
      </w:r>
      <w:r w:rsidRPr="00D72D60">
        <w:t>О создании межгосударственной финансово-промышленной группы</w:t>
      </w:r>
      <w:r w:rsidR="00D72D60">
        <w:t xml:space="preserve"> "</w:t>
      </w:r>
      <w:r w:rsidRPr="00D72D60">
        <w:t>БелРусАвто</w:t>
      </w:r>
      <w:r w:rsidR="00D72D60">
        <w:t>".</w:t>
      </w:r>
    </w:p>
    <w:p w:rsidR="00D72D60" w:rsidRDefault="00F36DE4" w:rsidP="00D72D60">
      <w:r w:rsidRPr="00D72D60">
        <w:t>Доверительное управление имуществом нашло отражение и в Указе Президента Республики Беларусь от 27 ноября 1995 г</w:t>
      </w:r>
      <w:r w:rsidR="00D72D60" w:rsidRPr="00D72D60">
        <w:t xml:space="preserve">. </w:t>
      </w:r>
      <w:r w:rsidRPr="00D72D60">
        <w:t>№ 482</w:t>
      </w:r>
      <w:r w:rsidR="00D72D60">
        <w:t xml:space="preserve"> "</w:t>
      </w:r>
      <w:r w:rsidRPr="00D72D60">
        <w:t>О создании и деятельности в республике хозяйственных групп</w:t>
      </w:r>
      <w:r w:rsidR="00D72D60">
        <w:t>"</w:t>
      </w:r>
      <w:r w:rsidRPr="00D72D60">
        <w:t>4, с изм</w:t>
      </w:r>
      <w:r w:rsidR="00D72D60" w:rsidRPr="00D72D60">
        <w:t xml:space="preserve">. </w:t>
      </w:r>
      <w:r w:rsidRPr="00D72D60">
        <w:t>и доп</w:t>
      </w:r>
      <w:r w:rsidR="00D72D60" w:rsidRPr="00D72D60">
        <w:t xml:space="preserve">. </w:t>
      </w:r>
      <w:r w:rsidRPr="00D72D60">
        <w:t>от 26 февраля 1997 г</w:t>
      </w:r>
      <w:r w:rsidR="00D72D60" w:rsidRPr="00D72D60">
        <w:t xml:space="preserve">. </w:t>
      </w:r>
      <w:r w:rsidRPr="00D72D60">
        <w:t>№ 166, 23 апреля 1999 г</w:t>
      </w:r>
      <w:r w:rsidR="00D72D60" w:rsidRPr="00D72D60">
        <w:t xml:space="preserve">. </w:t>
      </w:r>
      <w:r w:rsidRPr="00D72D60">
        <w:t>№ 231, 30 июня 1999 г</w:t>
      </w:r>
      <w:r w:rsidR="00D72D60" w:rsidRPr="00D72D60">
        <w:t xml:space="preserve">. </w:t>
      </w:r>
      <w:r w:rsidRPr="00D72D60">
        <w:t>№ 349, 16 сентября 1999 г</w:t>
      </w:r>
      <w:r w:rsidR="00D72D60" w:rsidRPr="00D72D60">
        <w:t xml:space="preserve">. </w:t>
      </w:r>
      <w:r w:rsidRPr="00D72D60">
        <w:t>№ 539, 4 апреля 2002 г</w:t>
      </w:r>
      <w:r w:rsidR="00D72D60" w:rsidRPr="00D72D60">
        <w:t xml:space="preserve">. </w:t>
      </w:r>
      <w:r w:rsidRPr="00D72D60">
        <w:t>№ 188, 30 декабря 2002 г</w:t>
      </w:r>
      <w:r w:rsidR="00D72D60" w:rsidRPr="00D72D60">
        <w:t xml:space="preserve">. </w:t>
      </w:r>
      <w:r w:rsidRPr="00D72D60">
        <w:t>№ 625, 23 февраля 2004 г</w:t>
      </w:r>
      <w:r w:rsidR="00D72D60" w:rsidRPr="00D72D60">
        <w:t xml:space="preserve">. </w:t>
      </w:r>
      <w:r w:rsidRPr="00D72D60">
        <w:t>№ 115</w:t>
      </w:r>
      <w:r w:rsidR="00D72D60" w:rsidRPr="00D72D60">
        <w:t xml:space="preserve">. </w:t>
      </w:r>
      <w:r w:rsidRPr="00D72D60">
        <w:t>В нем под доверительным управлением имуществом понимается договор, в соответствии с которым одна сторона</w:t>
      </w:r>
      <w:r w:rsidR="00D72D60">
        <w:t xml:space="preserve"> (</w:t>
      </w:r>
      <w:r w:rsidRPr="00D72D60">
        <w:t>доверитель</w:t>
      </w:r>
      <w:r w:rsidR="00D72D60" w:rsidRPr="00D72D60">
        <w:t xml:space="preserve">) </w:t>
      </w:r>
      <w:r w:rsidRPr="00D72D60">
        <w:t>обязуется передать другой стороне</w:t>
      </w:r>
      <w:r w:rsidR="00D72D60">
        <w:t xml:space="preserve"> (</w:t>
      </w:r>
      <w:r w:rsidRPr="00D72D60">
        <w:t>доверительному руководителю</w:t>
      </w:r>
      <w:r w:rsidR="00D72D60" w:rsidRPr="00D72D60">
        <w:t xml:space="preserve">) </w:t>
      </w:r>
      <w:r w:rsidRPr="00D72D60">
        <w:t>на определенный срок имущество, находившееся у доверителя на праве собственности, хозяйственного ведения, оперативного управления, а доверительный руководитель обязуется от своего имени владеть, пользоваться и распоряжаться этим имуществом в пределах, определенных собственником имущества и доверителем, не являющимся собственником, исключительно в интересах выгодоприобретателя</w:t>
      </w:r>
      <w:r w:rsidR="00D72D60" w:rsidRPr="00D72D60">
        <w:t xml:space="preserve">. </w:t>
      </w:r>
      <w:r w:rsidRPr="00D72D60">
        <w:t>В качестве выгодоприобретателя могут быть Республика Беларусь, административно-территориальные образования, физические и юридические лица, в том числе иностранные</w:t>
      </w:r>
      <w:r w:rsidR="00D72D60" w:rsidRPr="00D72D60">
        <w:t>.</w:t>
      </w:r>
    </w:p>
    <w:p w:rsidR="00D72D60" w:rsidRDefault="00F36DE4" w:rsidP="00D72D60">
      <w:r w:rsidRPr="00D72D60">
        <w:t>Изложенное, по существу, получило свое законодательное закрепление в новом ГК</w:t>
      </w:r>
      <w:r w:rsidR="00D72D60" w:rsidRPr="00D72D60">
        <w:t>.</w:t>
      </w:r>
    </w:p>
    <w:p w:rsidR="00D72D60" w:rsidRDefault="00F36DE4" w:rsidP="00D72D60">
      <w:r w:rsidRPr="00D72D60">
        <w:t>Потребность в доверительном управлении имуществом может возникнуть в силу различных причин, даже, например, из желания освободить себя от бремени управления этим имуществом, но о учетом получения выгоды</w:t>
      </w:r>
      <w:r w:rsidR="00D72D60" w:rsidRPr="00D72D60">
        <w:t>.</w:t>
      </w:r>
    </w:p>
    <w:p w:rsidR="00D72D60" w:rsidRDefault="00F36DE4" w:rsidP="00D72D60">
      <w:r w:rsidRPr="00D72D60">
        <w:t>Доверительное управление имуществом следует отличать от доверительной собственности</w:t>
      </w:r>
      <w:r w:rsidR="00D72D60" w:rsidRPr="00D72D60">
        <w:t xml:space="preserve">. </w:t>
      </w:r>
      <w:r w:rsidRPr="00D72D60">
        <w:t>Институт доверительной собственности присущ англо-саксонской системе права</w:t>
      </w:r>
      <w:r w:rsidR="00D72D60" w:rsidRPr="00D72D60">
        <w:t xml:space="preserve">. </w:t>
      </w:r>
      <w:r w:rsidRPr="00D72D60">
        <w:t>В отечественном законодательстве он не получил отражения</w:t>
      </w:r>
      <w:r w:rsidR="00D72D60" w:rsidRPr="00D72D60">
        <w:t>.</w:t>
      </w:r>
    </w:p>
    <w:p w:rsidR="00D72D60" w:rsidRDefault="00F36DE4" w:rsidP="00D72D60">
      <w:r w:rsidRPr="00D72D60">
        <w:t>Доверительная собственность предполагает наличие двух или более различных прав собственности</w:t>
      </w:r>
      <w:r w:rsidR="00D72D60" w:rsidRPr="00D72D60">
        <w:t>.</w:t>
      </w:r>
    </w:p>
    <w:p w:rsidR="00D72D60" w:rsidRDefault="00F36DE4" w:rsidP="00D72D60">
      <w:r w:rsidRPr="00D72D60">
        <w:t xml:space="preserve">В отличие от доверительной собственности, где на один и тот же объект имеются два и более собственника, </w:t>
      </w:r>
      <w:r w:rsidR="00D72D60">
        <w:t>т.е.</w:t>
      </w:r>
      <w:r w:rsidR="00D72D60" w:rsidRPr="00D72D60">
        <w:t xml:space="preserve"> </w:t>
      </w:r>
      <w:r w:rsidRPr="00D72D60">
        <w:t>собственник имущества и доверительный собственник, при доверительном управлении имуществом такого права не возникает</w:t>
      </w:r>
      <w:r w:rsidR="00D72D60" w:rsidRPr="00D72D60">
        <w:t xml:space="preserve">. </w:t>
      </w:r>
      <w:r w:rsidRPr="00D72D60">
        <w:t>Иными словами, если доверительная собственность предполагает переход права собственности от реального собственника к номинальному</w:t>
      </w:r>
      <w:r w:rsidR="00D72D60">
        <w:t xml:space="preserve"> (</w:t>
      </w:r>
      <w:r w:rsidRPr="00D72D60">
        <w:t>но не действительному</w:t>
      </w:r>
      <w:r w:rsidR="00D72D60" w:rsidRPr="00D72D60">
        <w:t>),</w:t>
      </w:r>
      <w:r w:rsidRPr="00D72D60">
        <w:t xml:space="preserve"> который становится доверительным собственником, доверительный управляющий таковым не является</w:t>
      </w:r>
      <w:r w:rsidR="00D72D60" w:rsidRPr="00D72D60">
        <w:t xml:space="preserve">. </w:t>
      </w:r>
      <w:r w:rsidRPr="00D72D60">
        <w:t>Закон не наделяет доверительного управляющего правами собственника имущества, а только передает ему это имущество в управление, но поскольку, как следует из закона, заключается договор между вверителем имущества и управляющим этим имуществом, то управляющему имуществом предоставляется право владения, пользования и распоряжения им</w:t>
      </w:r>
      <w:r w:rsidR="00D72D60" w:rsidRPr="00D72D60">
        <w:t xml:space="preserve">. </w:t>
      </w:r>
      <w:r w:rsidRPr="00D72D60">
        <w:t>Подобное, однако, не означает, что вверитель передает эти правомочия и сам лишается права собственности на имущество</w:t>
      </w:r>
      <w:r w:rsidR="00D72D60" w:rsidRPr="00D72D60">
        <w:t xml:space="preserve">. </w:t>
      </w:r>
      <w:r w:rsidRPr="00D72D60">
        <w:t>Он в данном случае наделяет доверительного управляющего правом от своего имен</w:t>
      </w:r>
      <w:r w:rsidR="00D72D60">
        <w:t xml:space="preserve">" </w:t>
      </w:r>
      <w:r w:rsidRPr="00D72D60">
        <w:t>осуществлять правомочия по владению, пользованию и распоряжению</w:t>
      </w:r>
      <w:r w:rsidR="00D72D60" w:rsidRPr="00D72D60">
        <w:t xml:space="preserve">. </w:t>
      </w:r>
      <w:r w:rsidRPr="00D72D60">
        <w:t>В свою очередь, в течение действия договора вверитель не вправе осуществлять эти правомочия</w:t>
      </w:r>
      <w:r w:rsidR="00D72D60" w:rsidRPr="00D72D60">
        <w:t>.</w:t>
      </w:r>
    </w:p>
    <w:p w:rsidR="00D72D60" w:rsidRDefault="00F36DE4" w:rsidP="00D72D60">
      <w:r w:rsidRPr="00D72D60">
        <w:t>Согласно п</w:t>
      </w:r>
      <w:r w:rsidR="00D72D60">
        <w:t>.2</w:t>
      </w:r>
      <w:r w:rsidRPr="00D72D60">
        <w:t xml:space="preserve"> ст</w:t>
      </w:r>
      <w:r w:rsidR="00D72D60">
        <w:t>.8</w:t>
      </w:r>
      <w:r w:rsidRPr="00D72D60">
        <w:t>95 ГК доверительный управляющий вправе в отношении имущества собственника в соответствии с договором доверительного управления производить любые юридические и фактические действия именно в интересах вверителя и</w:t>
      </w:r>
      <w:r w:rsidR="00D72D60">
        <w:t xml:space="preserve"> (</w:t>
      </w:r>
      <w:r w:rsidRPr="00D72D60">
        <w:t>или</w:t>
      </w:r>
      <w:r w:rsidR="00D72D60" w:rsidRPr="00D72D60">
        <w:t xml:space="preserve">) </w:t>
      </w:r>
      <w:r w:rsidRPr="00D72D60">
        <w:t xml:space="preserve">выгодоприобретателя, </w:t>
      </w:r>
      <w:r w:rsidR="00D72D60">
        <w:t>т.е.</w:t>
      </w:r>
      <w:r w:rsidR="00D72D60" w:rsidRPr="00D72D60">
        <w:t xml:space="preserve"> </w:t>
      </w:r>
      <w:r w:rsidRPr="00D72D60">
        <w:t>не в своих интересах</w:t>
      </w:r>
      <w:r w:rsidR="00D72D60" w:rsidRPr="00D72D60">
        <w:t xml:space="preserve">. </w:t>
      </w:r>
      <w:r w:rsidRPr="00D72D60">
        <w:t>Сторонами договора доверительного управления имуществом являются вверитель и доверительный управляющий</w:t>
      </w:r>
      <w:r w:rsidR="00D72D60" w:rsidRPr="00D72D60">
        <w:t>.</w:t>
      </w:r>
    </w:p>
    <w:p w:rsidR="00D72D60" w:rsidRDefault="00F36DE4" w:rsidP="00D72D60">
      <w:r w:rsidRPr="00D72D60">
        <w:t>Вверитель</w:t>
      </w:r>
      <w:r w:rsidR="00D72D60" w:rsidRPr="00D72D60">
        <w:t xml:space="preserve"> - </w:t>
      </w:r>
      <w:r w:rsidRPr="00D72D60">
        <w:t>это кредитор, в роли которого может выступать любой собственник имущества</w:t>
      </w:r>
      <w:r w:rsidR="00D72D60" w:rsidRPr="00D72D60">
        <w:t xml:space="preserve">. </w:t>
      </w:r>
      <w:r w:rsidRPr="00D72D60">
        <w:t xml:space="preserve">Речь идет о том, что доверительное управление имуществом может быть учреждено на основе как государственной, так и частной собственности, </w:t>
      </w:r>
      <w:r w:rsidR="00D72D60">
        <w:t>т.е.</w:t>
      </w:r>
      <w:r w:rsidR="00D72D60" w:rsidRPr="00D72D60">
        <w:t xml:space="preserve"> </w:t>
      </w:r>
      <w:r w:rsidRPr="00D72D60">
        <w:t>вверителем является собственник имущества</w:t>
      </w:r>
      <w:r w:rsidR="00D72D60">
        <w:t xml:space="preserve"> (</w:t>
      </w:r>
      <w:r w:rsidRPr="00D72D60">
        <w:t>ст</w:t>
      </w:r>
      <w:r w:rsidR="00D72D60">
        <w:t>.8</w:t>
      </w:r>
      <w:r w:rsidRPr="00D72D60">
        <w:t>97 ГК</w:t>
      </w:r>
      <w:r w:rsidR="00D72D60" w:rsidRPr="00D72D60">
        <w:t xml:space="preserve">). </w:t>
      </w:r>
      <w:r w:rsidRPr="00D72D60">
        <w:t>В случаях, предусмотренных ст</w:t>
      </w:r>
      <w:r w:rsidR="00D72D60">
        <w:t>.9</w:t>
      </w:r>
      <w:r w:rsidRPr="00D72D60">
        <w:t>09 ГК, вверителем может быть не собственник, а другое лицо</w:t>
      </w:r>
      <w:r w:rsidR="00D72D60" w:rsidRPr="00D72D60">
        <w:t xml:space="preserve">. </w:t>
      </w:r>
      <w:r w:rsidRPr="00D72D60">
        <w:t>Например, орган опеки и попечительства при необходимости постоянного управления движимым и ценным недвижимым имуществом заключает с доверительным управляющим, определенным этим органом, договор о доверительном управлении таким имуществом</w:t>
      </w:r>
      <w:r w:rsidR="00D72D60">
        <w:t xml:space="preserve"> (</w:t>
      </w:r>
      <w:r w:rsidRPr="00D72D60">
        <w:t>ст</w:t>
      </w:r>
      <w:r w:rsidR="00D72D60">
        <w:t>.3</w:t>
      </w:r>
      <w:r w:rsidRPr="00D72D60">
        <w:t>6, 39 ГК</w:t>
      </w:r>
      <w:r w:rsidR="00D72D60" w:rsidRPr="00D72D60">
        <w:t xml:space="preserve">). </w:t>
      </w:r>
      <w:r w:rsidRPr="00D72D60">
        <w:t>Законом</w:t>
      </w:r>
      <w:r w:rsidR="00D72D60">
        <w:t xml:space="preserve"> (</w:t>
      </w:r>
      <w:r w:rsidRPr="00D72D60">
        <w:t>ст</w:t>
      </w:r>
      <w:r w:rsidR="00D72D60">
        <w:t>.9</w:t>
      </w:r>
      <w:r w:rsidRPr="00D72D60">
        <w:t>09 ГК</w:t>
      </w:r>
      <w:r w:rsidR="00D72D60" w:rsidRPr="00D72D60">
        <w:t xml:space="preserve">) </w:t>
      </w:r>
      <w:r w:rsidRPr="00D72D60">
        <w:t>определено, что вверителем может выступать и лицо, назначенное исполнителем завещания</w:t>
      </w:r>
      <w:r w:rsidR="00D72D60">
        <w:t xml:space="preserve"> (</w:t>
      </w:r>
      <w:r w:rsidRPr="00D72D60">
        <w:t>душеприказчик</w:t>
      </w:r>
      <w:r w:rsidR="00D72D60" w:rsidRPr="00D72D60">
        <w:t xml:space="preserve">). </w:t>
      </w:r>
      <w:r w:rsidRPr="00D72D60">
        <w:t>Последний выступает в качестве вверителя до вступления наследников в права собственности на наследуемое ими имущество</w:t>
      </w:r>
      <w:r w:rsidR="00D72D60" w:rsidRPr="00D72D60">
        <w:t>.</w:t>
      </w:r>
    </w:p>
    <w:p w:rsidR="00D72D60" w:rsidRDefault="00F36DE4" w:rsidP="00D72D60">
      <w:r w:rsidRPr="00D72D60">
        <w:t>Доверительный управляющий</w:t>
      </w:r>
      <w:r w:rsidR="00D72D60">
        <w:t xml:space="preserve"> (</w:t>
      </w:r>
      <w:r w:rsidRPr="00D72D60">
        <w:t>иначе должник</w:t>
      </w:r>
      <w:r w:rsidR="00D72D60" w:rsidRPr="00D72D60">
        <w:t xml:space="preserve">) </w:t>
      </w:r>
      <w:r w:rsidRPr="00D72D60">
        <w:t>совершает сделки с переданным в доверительное управление имуществом от своего имени, указывая при этом, что он действует в качестве такого управляющего</w:t>
      </w:r>
      <w:r w:rsidR="00D72D60" w:rsidRPr="00D72D60">
        <w:t xml:space="preserve">. </w:t>
      </w:r>
      <w:r w:rsidRPr="00D72D60">
        <w:t>При этом указанное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данном качестве, а в письменных документах после имени или наименования доверительного управляющего помещен знак</w:t>
      </w:r>
      <w:r w:rsidR="00D72D60">
        <w:t xml:space="preserve"> "</w:t>
      </w:r>
      <w:r w:rsidRPr="00D72D60">
        <w:t>Д</w:t>
      </w:r>
      <w:r w:rsidR="00D72D60">
        <w:t>.У." (</w:t>
      </w:r>
      <w:r w:rsidRPr="00D72D60">
        <w:t>п</w:t>
      </w:r>
      <w:r w:rsidR="00D72D60">
        <w:t>.3</w:t>
      </w:r>
      <w:r w:rsidRPr="00D72D60">
        <w:t xml:space="preserve"> ст</w:t>
      </w:r>
      <w:r w:rsidR="00D72D60">
        <w:t>.8</w:t>
      </w:r>
      <w:r w:rsidRPr="00D72D60">
        <w:t>95 ГК</w:t>
      </w:r>
      <w:r w:rsidR="00D72D60" w:rsidRPr="00D72D60">
        <w:t>).</w:t>
      </w:r>
    </w:p>
    <w:p w:rsidR="00D72D60" w:rsidRDefault="00F36DE4" w:rsidP="00D72D60">
      <w:r w:rsidRPr="00D72D60">
        <w:t>Поскольку доверительное управление имуществом направлено на извлечение прибыли и иной выгоды из имущества и это лицо должно владеть соответствующими навыками, следовательно, в качестве доверительного управляющего может выступать индивидуальный предприниматель или коммерческая организация</w:t>
      </w:r>
      <w:r w:rsidR="00D72D60">
        <w:t xml:space="preserve"> (</w:t>
      </w:r>
      <w:r w:rsidRPr="00D72D60">
        <w:t>п</w:t>
      </w:r>
      <w:r w:rsidR="00D72D60">
        <w:t>.1</w:t>
      </w:r>
      <w:r w:rsidRPr="00D72D60">
        <w:t xml:space="preserve"> ст</w:t>
      </w:r>
      <w:r w:rsidR="00D72D60">
        <w:t>.8</w:t>
      </w:r>
      <w:r w:rsidRPr="00D72D60">
        <w:t>98 ГК</w:t>
      </w:r>
      <w:r w:rsidR="00D72D60" w:rsidRPr="00D72D60">
        <w:t xml:space="preserve">). </w:t>
      </w:r>
      <w:r w:rsidRPr="00D72D60">
        <w:t>Исключение составляет унитарное предприятие, имущество за которым закреплено на праве хозяйственного ведения, а также случаи, изложенные в ст</w:t>
      </w:r>
      <w:r w:rsidR="00D72D60">
        <w:t>.9</w:t>
      </w:r>
      <w:r w:rsidRPr="00D72D60">
        <w:t>09 ГК</w:t>
      </w:r>
      <w:r w:rsidR="00D72D60" w:rsidRPr="00D72D60">
        <w:t>.</w:t>
      </w:r>
    </w:p>
    <w:p w:rsidR="00D72D60" w:rsidRDefault="00F36DE4" w:rsidP="00D72D60">
      <w:r w:rsidRPr="00D72D60">
        <w:t>Иногда договор доверительного управления имуществом заключается в пользу третьего лица</w:t>
      </w:r>
      <w:r w:rsidR="00D72D60" w:rsidRPr="00D72D60">
        <w:t xml:space="preserve">. </w:t>
      </w:r>
      <w:r w:rsidRPr="00D72D60">
        <w:t>Однако это лицо не является стороной в договоре, так как не принимало участия в его заключении</w:t>
      </w:r>
      <w:r w:rsidR="00D72D60" w:rsidRPr="00D72D60">
        <w:t xml:space="preserve">. </w:t>
      </w:r>
      <w:r w:rsidRPr="00D72D60">
        <w:t>В то же время, если вверитсль назначает себя в качестве приобретателя, то он как заключавший договор является его стороной</w:t>
      </w:r>
      <w:r w:rsidR="00D72D60" w:rsidRPr="00D72D60">
        <w:t>.</w:t>
      </w:r>
    </w:p>
    <w:p w:rsidR="00D72D60" w:rsidRDefault="00F36DE4" w:rsidP="00D72D60">
      <w:r w:rsidRPr="00D72D60">
        <w:t>Б роли выгодоприобретателей могут выступать как индивидуальные предприниматели, так и граждане, не являющиеся индивидуальными предпринимателями, коммерческие и некоммерческие организации, за исключением доверительного управляющего</w:t>
      </w:r>
      <w:r w:rsidR="00D72D60">
        <w:t xml:space="preserve"> (</w:t>
      </w:r>
      <w:r w:rsidRPr="00D72D60">
        <w:t>п</w:t>
      </w:r>
      <w:r w:rsidR="00D72D60">
        <w:t>.3</w:t>
      </w:r>
      <w:r w:rsidRPr="00D72D60">
        <w:t xml:space="preserve"> ст</w:t>
      </w:r>
      <w:r w:rsidR="00D72D60">
        <w:t>.8</w:t>
      </w:r>
      <w:r w:rsidRPr="00D72D60">
        <w:t>98 ГК</w:t>
      </w:r>
      <w:r w:rsidR="00D72D60" w:rsidRPr="00D72D60">
        <w:t>).</w:t>
      </w:r>
    </w:p>
    <w:p w:rsidR="00D72D60" w:rsidRDefault="00F36DE4" w:rsidP="00D72D60">
      <w:r w:rsidRPr="00D72D60">
        <w:t>Закон требует, чтобы доверительный управляющий, поскольку на него пал выбор как на сведущего специалиста, профессионала в этом деле, лично осуществлял управление вверенным ему имуществом</w:t>
      </w:r>
      <w:r w:rsidR="00D72D60" w:rsidRPr="00D72D60">
        <w:t xml:space="preserve">. </w:t>
      </w:r>
      <w:r w:rsidRPr="00D72D60">
        <w:t>Однако в некоторых случаях он может назначить заместителя и поручить ему совершать от имени доверительного управляющего действия по управлению имуществом</w:t>
      </w:r>
      <w:r w:rsidR="00D72D60" w:rsidRPr="00D72D60">
        <w:t xml:space="preserve">. </w:t>
      </w:r>
      <w:r w:rsidRPr="00D72D60">
        <w:t>Доверительный управляющий может к этому прибегнуть, если</w:t>
      </w:r>
      <w:r w:rsidR="00D72D60" w:rsidRPr="00D72D60">
        <w:t xml:space="preserve">: </w:t>
      </w:r>
      <w:r w:rsidRPr="00D72D60">
        <w:t>уполномочен на это договором доверительного управления</w:t>
      </w:r>
      <w:r w:rsidR="00D72D60" w:rsidRPr="00D72D60">
        <w:t xml:space="preserve">; </w:t>
      </w:r>
      <w:r w:rsidRPr="00D72D60">
        <w:t>получил на это согласие вверителя в письменной форме</w:t>
      </w:r>
      <w:r w:rsidR="00D72D60" w:rsidRPr="00D72D60">
        <w:t xml:space="preserve">; - </w:t>
      </w:r>
      <w:r w:rsidRPr="00D72D60">
        <w:t>вынужден сделать это в силу обстоятельств для обеспечения интересов вверителя или выгодоприобретателя и не имеет при этом возможности получить указания вверителя в разумный срок</w:t>
      </w:r>
      <w:r w:rsidR="00D72D60" w:rsidRPr="00D72D60">
        <w:t>.</w:t>
      </w:r>
    </w:p>
    <w:p w:rsidR="00F36DE4" w:rsidRPr="00D72D60" w:rsidRDefault="00F36DE4" w:rsidP="00D72D60">
      <w:r w:rsidRPr="00D72D60">
        <w:t>При всех перечисленных обстоятельствах за действия избранного заместителя доверительный управляющий отвечает как за свои собственные</w:t>
      </w:r>
      <w:r w:rsidR="00D72D60">
        <w:t xml:space="preserve"> (</w:t>
      </w:r>
      <w:r w:rsidRPr="00D72D60">
        <w:t>ст</w:t>
      </w:r>
      <w:r w:rsidR="00D72D60">
        <w:t>.9</w:t>
      </w:r>
      <w:r w:rsidRPr="00D72D60">
        <w:t>04 ГК</w:t>
      </w:r>
      <w:r w:rsidR="00D72D60" w:rsidRPr="00D72D60">
        <w:t xml:space="preserve">). </w:t>
      </w:r>
      <w:r w:rsidRPr="00D72D60">
        <w:t>Договор доверительного управления имуществом реальный,</w:t>
      </w:r>
    </w:p>
    <w:p w:rsidR="00D72D60" w:rsidRDefault="00F36DE4" w:rsidP="00D72D60">
      <w:r w:rsidRPr="00D72D60">
        <w:t>так как считается заключенным с момента передачи имущества</w:t>
      </w:r>
      <w:r w:rsidR="00D72D60" w:rsidRPr="00D72D60">
        <w:t>.</w:t>
      </w:r>
    </w:p>
    <w:p w:rsidR="00D72D60" w:rsidRDefault="00F36DE4" w:rsidP="00D72D60">
      <w:r w:rsidRPr="00D72D60">
        <w:t>Рассматриваемый договор может быть возмездным и безвозмездным</w:t>
      </w:r>
      <w:r w:rsidR="00D72D60" w:rsidRPr="00D72D60">
        <w:t xml:space="preserve">. </w:t>
      </w:r>
      <w:r w:rsidRPr="00D72D60">
        <w:t>Такое утверждение следует из пп</w:t>
      </w:r>
      <w:r w:rsidR="00D72D60">
        <w:t>.4</w:t>
      </w:r>
      <w:r w:rsidRPr="00D72D60">
        <w:t xml:space="preserve"> п</w:t>
      </w:r>
      <w:r w:rsidR="00D72D60">
        <w:t>.1</w:t>
      </w:r>
      <w:r w:rsidRPr="00D72D60">
        <w:t xml:space="preserve"> ст</w:t>
      </w:r>
      <w:r w:rsidR="00D72D60">
        <w:t>.8</w:t>
      </w:r>
      <w:r w:rsidRPr="00D72D60">
        <w:t>99 ГК, где говорится, что размер и форма вознаграждения доверительному управляющему должны быть определены в договоре</w:t>
      </w:r>
      <w:r w:rsidR="00D72D60" w:rsidRPr="00D72D60">
        <w:t xml:space="preserve">. </w:t>
      </w:r>
      <w:r w:rsidRPr="00D72D60">
        <w:t>Размер и форма вознаграждения являются существенными условиями, без которых договор считается незаключенным</w:t>
      </w:r>
      <w:r w:rsidR="00D72D60" w:rsidRPr="00D72D60">
        <w:t xml:space="preserve">. </w:t>
      </w:r>
      <w:r w:rsidRPr="00D72D60">
        <w:t>Поэтому данная посылка говорит о том, что договор возмездный</w:t>
      </w:r>
      <w:r w:rsidR="00D72D60" w:rsidRPr="00D72D60">
        <w:t xml:space="preserve">. </w:t>
      </w:r>
      <w:r w:rsidRPr="00D72D60">
        <w:t>Однако в силу диспозитивного характера нормы в договоре может быть указано, что доверительный управляющий осуществляет вверенные ему функции безвозмездно</w:t>
      </w:r>
      <w:r w:rsidR="00D72D60" w:rsidRPr="00D72D60">
        <w:t xml:space="preserve">. </w:t>
      </w:r>
      <w:r w:rsidRPr="00D72D60">
        <w:t>В свою очередь, из этого следует, что вверитель не имеет обязанности по выплате вознаграждения, а только имеет права, что говорит об одностороннем характере возмездного договора</w:t>
      </w:r>
      <w:r w:rsidR="00D72D60" w:rsidRPr="00D72D60">
        <w:t>.</w:t>
      </w:r>
    </w:p>
    <w:p w:rsidR="00D72D60" w:rsidRDefault="00F36DE4" w:rsidP="00D72D60">
      <w:r w:rsidRPr="00D72D60">
        <w:t>Предмет договора доверительного управления выделен особо</w:t>
      </w:r>
      <w:r w:rsidR="00D72D60" w:rsidRPr="00D72D60">
        <w:t xml:space="preserve">. </w:t>
      </w:r>
      <w:r w:rsidRPr="00D72D60">
        <w:t>Согласно ст</w:t>
      </w:r>
      <w:r w:rsidR="00D72D60">
        <w:t>.8</w:t>
      </w:r>
      <w:r w:rsidRPr="00D72D60">
        <w:t>96 ГК объектом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r w:rsidR="00D72D60" w:rsidRPr="00D72D60">
        <w:t>.</w:t>
      </w:r>
    </w:p>
    <w:p w:rsidR="00D72D60" w:rsidRDefault="00F36DE4" w:rsidP="00C841E7">
      <w:r w:rsidRPr="00D72D60">
        <w:t>Задача</w:t>
      </w:r>
      <w:r w:rsidR="00D72D60" w:rsidRPr="00D72D60">
        <w:t>.</w:t>
      </w:r>
    </w:p>
    <w:p w:rsidR="00D72D60" w:rsidRDefault="00F36DE4" w:rsidP="00D72D60">
      <w:r w:rsidRPr="00D72D60">
        <w:t>В адрес организации обратился инвалид I группы по трудовому увечью с заявлением о выплате ему расхода на посторонний уход, начиная с 1999г</w:t>
      </w:r>
      <w:r w:rsidR="00D72D60" w:rsidRPr="00D72D60">
        <w:t xml:space="preserve">. </w:t>
      </w:r>
      <w:r w:rsidRPr="00D72D60">
        <w:t>Травма была получена в 1998г</w:t>
      </w:r>
      <w:r w:rsidR="00D72D60" w:rsidRPr="00D72D60">
        <w:t xml:space="preserve">. </w:t>
      </w:r>
      <w:r w:rsidRPr="00D72D60">
        <w:t>Согласно заключению МРЭК в 1999г</w:t>
      </w:r>
      <w:r w:rsidR="00D72D60" w:rsidRPr="00D72D60">
        <w:t xml:space="preserve">. </w:t>
      </w:r>
      <w:r w:rsidRPr="00D72D60">
        <w:t>ему была установлена</w:t>
      </w:r>
      <w:r w:rsidR="00D72D60" w:rsidRPr="00D72D60">
        <w:t xml:space="preserve"> </w:t>
      </w:r>
      <w:r w:rsidRPr="00D72D60">
        <w:t>1</w:t>
      </w:r>
      <w:r w:rsidR="00D72D60" w:rsidRPr="00D72D60">
        <w:t xml:space="preserve"> </w:t>
      </w:r>
      <w:r w:rsidRPr="00D72D60">
        <w:t>группа инвалидности по трудовому увечью</w:t>
      </w:r>
      <w:r w:rsidR="00D72D60" w:rsidRPr="00D72D60">
        <w:t xml:space="preserve">. </w:t>
      </w:r>
      <w:r w:rsidRPr="00D72D60">
        <w:t>До</w:t>
      </w:r>
      <w:r w:rsidR="00D72D60" w:rsidRPr="00D72D60">
        <w:t xml:space="preserve"> </w:t>
      </w:r>
      <w:r w:rsidRPr="00D72D60">
        <w:t>1</w:t>
      </w:r>
      <w:r w:rsidR="00D72D60" w:rsidRPr="00D72D60">
        <w:t xml:space="preserve"> </w:t>
      </w:r>
      <w:r w:rsidRPr="00D72D60">
        <w:t>января 2004 г</w:t>
      </w:r>
      <w:r w:rsidR="00D72D60" w:rsidRPr="00D72D60">
        <w:t xml:space="preserve">. </w:t>
      </w:r>
      <w:r w:rsidRPr="00D72D60">
        <w:t>организация выплачивала</w:t>
      </w:r>
      <w:r w:rsidR="00D72D60" w:rsidRPr="00D72D60">
        <w:t xml:space="preserve"> </w:t>
      </w:r>
      <w:r w:rsidRPr="00D72D60">
        <w:t>инвалиду</w:t>
      </w:r>
      <w:r w:rsidR="00D72D60" w:rsidRPr="00D72D60">
        <w:t xml:space="preserve"> </w:t>
      </w:r>
      <w:r w:rsidRPr="00D72D60">
        <w:t>расходы</w:t>
      </w:r>
      <w:r w:rsidR="00D72D60" w:rsidRPr="00D72D60">
        <w:t xml:space="preserve"> </w:t>
      </w:r>
      <w:r w:rsidRPr="00D72D60">
        <w:t>на</w:t>
      </w:r>
      <w:r w:rsidR="00D72D60" w:rsidRPr="00D72D60">
        <w:t xml:space="preserve"> </w:t>
      </w:r>
      <w:r w:rsidRPr="00D72D60">
        <w:t>бытовой</w:t>
      </w:r>
      <w:r w:rsidR="00D72D60" w:rsidRPr="00D72D60">
        <w:t xml:space="preserve"> </w:t>
      </w:r>
      <w:r w:rsidRPr="00D72D60">
        <w:t>уход</w:t>
      </w:r>
      <w:r w:rsidR="00D72D60" w:rsidRPr="00D72D60">
        <w:t xml:space="preserve">. </w:t>
      </w:r>
      <w:r w:rsidRPr="00D72D60">
        <w:t>Обязана</w:t>
      </w:r>
      <w:r w:rsidR="00D72D60" w:rsidRPr="00D72D60">
        <w:t xml:space="preserve"> </w:t>
      </w:r>
      <w:r w:rsidRPr="00D72D60">
        <w:t>ли</w:t>
      </w:r>
      <w:r w:rsidR="00D72D60" w:rsidRPr="00D72D60">
        <w:t xml:space="preserve"> </w:t>
      </w:r>
      <w:r w:rsidRPr="00D72D60">
        <w:t>организация</w:t>
      </w:r>
      <w:r w:rsidR="00D72D60" w:rsidRPr="00D72D60">
        <w:t xml:space="preserve"> </w:t>
      </w:r>
      <w:r w:rsidRPr="00D72D60">
        <w:t>произвести</w:t>
      </w:r>
      <w:r w:rsidR="00D72D60" w:rsidRPr="00D72D60">
        <w:t xml:space="preserve"> </w:t>
      </w:r>
      <w:r w:rsidRPr="00D72D60">
        <w:t>выплату денежных</w:t>
      </w:r>
      <w:r w:rsidR="00D72D60" w:rsidRPr="00D72D60">
        <w:t xml:space="preserve"> </w:t>
      </w:r>
      <w:r w:rsidRPr="00D72D60">
        <w:t>средств,</w:t>
      </w:r>
      <w:r w:rsidR="00D72D60" w:rsidRPr="00D72D60">
        <w:t xml:space="preserve"> </w:t>
      </w:r>
      <w:r w:rsidRPr="00D72D60">
        <w:t>начиная</w:t>
      </w:r>
      <w:r w:rsidR="00D72D60" w:rsidRPr="00D72D60">
        <w:t xml:space="preserve"> </w:t>
      </w:r>
      <w:r w:rsidRPr="00D72D60">
        <w:t>с</w:t>
      </w:r>
      <w:r w:rsidR="00D72D60" w:rsidRPr="00D72D60">
        <w:t xml:space="preserve"> </w:t>
      </w:r>
      <w:r w:rsidRPr="00D72D60">
        <w:t>1999г</w:t>
      </w:r>
      <w:r w:rsidR="00D72D60" w:rsidRPr="00D72D60">
        <w:t xml:space="preserve">. </w:t>
      </w:r>
      <w:r w:rsidRPr="00D72D60">
        <w:t>на</w:t>
      </w:r>
      <w:r w:rsidR="00D72D60" w:rsidRPr="00D72D60">
        <w:t xml:space="preserve"> </w:t>
      </w:r>
      <w:r w:rsidRPr="00D72D60">
        <w:t>посторонний</w:t>
      </w:r>
      <w:r w:rsidR="00D72D60" w:rsidRPr="00D72D60">
        <w:t xml:space="preserve"> </w:t>
      </w:r>
      <w:r w:rsidRPr="00D72D60">
        <w:t>уход</w:t>
      </w:r>
      <w:r w:rsidR="00D72D60" w:rsidRPr="00D72D60">
        <w:t xml:space="preserve">? </w:t>
      </w:r>
      <w:r w:rsidRPr="00D72D60">
        <w:t>Документы</w:t>
      </w:r>
      <w:r w:rsidR="00D72D60" w:rsidRPr="00D72D60">
        <w:t xml:space="preserve"> </w:t>
      </w:r>
      <w:r w:rsidRPr="00D72D60">
        <w:t>о</w:t>
      </w:r>
      <w:r w:rsidR="00D72D60" w:rsidRPr="00D72D60">
        <w:t xml:space="preserve"> </w:t>
      </w:r>
      <w:r w:rsidRPr="00D72D60">
        <w:t>том,</w:t>
      </w:r>
      <w:r w:rsidR="00D72D60" w:rsidRPr="00D72D60">
        <w:t xml:space="preserve"> </w:t>
      </w:r>
      <w:r w:rsidRPr="00D72D60">
        <w:t>что</w:t>
      </w:r>
      <w:r w:rsidR="00D72D60" w:rsidRPr="00D72D60">
        <w:t xml:space="preserve"> </w:t>
      </w:r>
      <w:r w:rsidRPr="00D72D60">
        <w:t>посторонний</w:t>
      </w:r>
      <w:r w:rsidR="00D72D60" w:rsidRPr="00D72D60">
        <w:t xml:space="preserve"> </w:t>
      </w:r>
      <w:r w:rsidRPr="00D72D60">
        <w:t>уход</w:t>
      </w:r>
      <w:r w:rsidR="00D72D60" w:rsidRPr="00D72D60">
        <w:t xml:space="preserve"> </w:t>
      </w:r>
      <w:r w:rsidRPr="00D72D60">
        <w:t>за пострадавшим осуществлялся, а также о том, что он нуждается в нем, не предоставлены</w:t>
      </w:r>
      <w:r w:rsidR="00D72D60" w:rsidRPr="00D72D60">
        <w:t>.</w:t>
      </w:r>
    </w:p>
    <w:p w:rsidR="00D72D60" w:rsidRDefault="00F36DE4" w:rsidP="00D72D60">
      <w:r w:rsidRPr="00D72D60">
        <w:t>Решение</w:t>
      </w:r>
      <w:r w:rsidR="00D72D60" w:rsidRPr="00D72D60">
        <w:t>.</w:t>
      </w:r>
    </w:p>
    <w:p w:rsidR="00D72D60" w:rsidRDefault="00F36DE4" w:rsidP="00D72D60">
      <w:r w:rsidRPr="00D72D60">
        <w:t>В соответствии с</w:t>
      </w:r>
      <w:r w:rsidR="00D72D60">
        <w:t xml:space="preserve"> "</w:t>
      </w:r>
      <w:r w:rsidRPr="00D72D60">
        <w:t>Правилами возмещения вреда, причиненного жизни и здоровью работника, связанного с исполнением им трудовых обязанностей</w:t>
      </w:r>
      <w:r w:rsidR="00D72D60">
        <w:t xml:space="preserve">" </w:t>
      </w:r>
      <w:r w:rsidRPr="00D72D60">
        <w:t>Постановление Совета Министров Республики Беларусь от 4 февраля 2000г</w:t>
      </w:r>
      <w:r w:rsidR="00D72D60" w:rsidRPr="00D72D60">
        <w:t xml:space="preserve">. </w:t>
      </w:r>
      <w:r w:rsidRPr="00D72D60">
        <w:t>№157, при не предоставлении надлежащих документов об оказании постороннего ухода, компенсация не подлежит выплате</w:t>
      </w:r>
      <w:r w:rsidR="00D72D60" w:rsidRPr="00D72D60">
        <w:t xml:space="preserve">. </w:t>
      </w:r>
      <w:r w:rsidRPr="00D72D60">
        <w:t>Граждански кодекс, также не предусматривает выплаты постороннего ухода без предоставления соответствующих доказательств</w:t>
      </w:r>
      <w:r w:rsidR="00D72D60" w:rsidRPr="00D72D60">
        <w:t>.</w:t>
      </w:r>
    </w:p>
    <w:p w:rsidR="00D72D60" w:rsidRDefault="007045A3" w:rsidP="007045A3">
      <w:pPr>
        <w:pStyle w:val="2"/>
      </w:pPr>
      <w:r>
        <w:br w:type="page"/>
      </w:r>
      <w:r w:rsidR="00325340" w:rsidRPr="00D72D60">
        <w:t>Список использованных источников</w:t>
      </w:r>
      <w:r w:rsidR="00D72D60" w:rsidRPr="00D72D60">
        <w:t>.</w:t>
      </w:r>
    </w:p>
    <w:p w:rsidR="007045A3" w:rsidRDefault="007045A3" w:rsidP="00D72D60"/>
    <w:p w:rsidR="00D72D60" w:rsidRPr="00D72D60" w:rsidRDefault="00325340" w:rsidP="00C841E7">
      <w:pPr>
        <w:ind w:firstLine="0"/>
      </w:pPr>
      <w:r w:rsidRPr="00D72D60">
        <w:t>Список нормативных источников</w:t>
      </w:r>
      <w:r w:rsidR="007045A3">
        <w:t>:</w:t>
      </w:r>
    </w:p>
    <w:p w:rsidR="00D72D60" w:rsidRDefault="00325340" w:rsidP="007045A3">
      <w:pPr>
        <w:pStyle w:val="a0"/>
      </w:pPr>
      <w:r w:rsidRPr="00D72D60">
        <w:t>Конституция Республики Беларусь 1994 года</w:t>
      </w:r>
      <w:r w:rsidR="00D72D60">
        <w:t xml:space="preserve"> (</w:t>
      </w:r>
      <w:r w:rsidRPr="00D72D60">
        <w:t>с изменениями и дополнениями принятыми на Республиканском референдуме 24 ноября 1996 года и 17 ноября 2004 года</w:t>
      </w:r>
      <w:r w:rsidR="00D72D60" w:rsidRPr="00D72D60">
        <w:t>)</w:t>
      </w:r>
      <w:r w:rsidR="00D72D60">
        <w:t xml:space="preserve"> // </w:t>
      </w:r>
      <w:r w:rsidRPr="00D72D60">
        <w:t>Консультант Плюс</w:t>
      </w:r>
      <w:r w:rsidR="00D72D60" w:rsidRPr="00D72D60">
        <w:t xml:space="preserve">: </w:t>
      </w:r>
      <w:r w:rsidRPr="00D72D60">
        <w:t>Беларусь</w:t>
      </w:r>
      <w:r w:rsidR="00D72D60" w:rsidRPr="00D72D60">
        <w:t xml:space="preserve">. </w:t>
      </w:r>
      <w:r w:rsidRPr="00D72D60">
        <w:t>Технология 3000</w:t>
      </w:r>
      <w:r w:rsidR="00D72D60" w:rsidRPr="00D72D60">
        <w:t xml:space="preserve"> [</w:t>
      </w:r>
      <w:r w:rsidRPr="00D72D60">
        <w:t>Электронный ресурс</w:t>
      </w:r>
      <w:r w:rsidR="00D72D60" w:rsidRPr="00D72D60">
        <w:t xml:space="preserve">] </w:t>
      </w:r>
      <w:r w:rsidRPr="00D72D60">
        <w:t>/ ООО</w:t>
      </w:r>
      <w:r w:rsidR="00D72D60">
        <w:t xml:space="preserve"> "</w:t>
      </w:r>
      <w:r w:rsidRPr="00D72D60">
        <w:t>ЮрСпектр</w:t>
      </w:r>
      <w:r w:rsidR="00D72D60">
        <w:t xml:space="preserve">", </w:t>
      </w:r>
      <w:r w:rsidRPr="00D72D60">
        <w:t>Нац</w:t>
      </w:r>
      <w:r w:rsidR="00D72D60" w:rsidRPr="00D72D60">
        <w:t xml:space="preserve">. </w:t>
      </w:r>
      <w:r w:rsidRPr="00D72D60">
        <w:t>центр правовой информ</w:t>
      </w:r>
      <w:r w:rsidR="00D72D60" w:rsidRPr="00D72D60">
        <w:t xml:space="preserve">. </w:t>
      </w:r>
      <w:r w:rsidRPr="00D72D60">
        <w:t>Республики Беларусь</w:t>
      </w:r>
      <w:r w:rsidR="00D72D60" w:rsidRPr="00D72D60">
        <w:t xml:space="preserve">. </w:t>
      </w:r>
      <w:r w:rsidR="00D72D60">
        <w:t>-</w:t>
      </w:r>
      <w:r w:rsidRPr="00D72D60">
        <w:t xml:space="preserve"> Минск, 2008</w:t>
      </w:r>
      <w:r w:rsidR="00D72D60" w:rsidRPr="00D72D60">
        <w:t>.</w:t>
      </w:r>
    </w:p>
    <w:p w:rsidR="00D72D60" w:rsidRDefault="00325340" w:rsidP="007045A3">
      <w:pPr>
        <w:pStyle w:val="a0"/>
      </w:pPr>
      <w:r w:rsidRPr="00D72D60">
        <w:t>Гражданский кодекс Республики Беларусь № 218-З от 7 декабря 1998 г</w:t>
      </w:r>
      <w:r w:rsidR="00D72D60" w:rsidRPr="00D72D60">
        <w:t>.</w:t>
      </w:r>
      <w:r w:rsidR="00D72D60">
        <w:t xml:space="preserve"> (</w:t>
      </w:r>
      <w:r w:rsidRPr="00D72D60">
        <w:t>в ред</w:t>
      </w:r>
      <w:r w:rsidR="00D72D60" w:rsidRPr="00D72D60">
        <w:t xml:space="preserve">. </w:t>
      </w:r>
      <w:r w:rsidRPr="00D72D60">
        <w:t>от</w:t>
      </w:r>
      <w:r w:rsidR="00D72D60" w:rsidRPr="00D72D60">
        <w:t xml:space="preserve"> </w:t>
      </w:r>
      <w:r w:rsidRPr="00D72D60">
        <w:t>18</w:t>
      </w:r>
      <w:r w:rsidR="00D72D60">
        <w:t>.04.20</w:t>
      </w:r>
      <w:r w:rsidRPr="00D72D60">
        <w:t>08</w:t>
      </w:r>
      <w:r w:rsidR="00D72D60" w:rsidRPr="00D72D60">
        <w:t>)</w:t>
      </w:r>
      <w:r w:rsidR="00D72D60">
        <w:t xml:space="preserve"> // </w:t>
      </w:r>
      <w:r w:rsidRPr="00D72D60">
        <w:t>Консультант Плюс</w:t>
      </w:r>
      <w:r w:rsidR="00D72D60" w:rsidRPr="00D72D60">
        <w:t xml:space="preserve">: </w:t>
      </w:r>
      <w:r w:rsidRPr="00D72D60">
        <w:t>Беларусь</w:t>
      </w:r>
      <w:r w:rsidR="00D72D60" w:rsidRPr="00D72D60">
        <w:t xml:space="preserve">. </w:t>
      </w:r>
      <w:r w:rsidRPr="00D72D60">
        <w:t>Технология 3000</w:t>
      </w:r>
      <w:r w:rsidR="00D72D60" w:rsidRPr="00D72D60">
        <w:t xml:space="preserve"> [</w:t>
      </w:r>
      <w:r w:rsidRPr="00D72D60">
        <w:t>Электронный ресурс</w:t>
      </w:r>
      <w:r w:rsidR="00D72D60" w:rsidRPr="00D72D60">
        <w:t xml:space="preserve">] </w:t>
      </w:r>
      <w:r w:rsidRPr="00D72D60">
        <w:t>/ ООО</w:t>
      </w:r>
      <w:r w:rsidR="00D72D60">
        <w:t xml:space="preserve"> "</w:t>
      </w:r>
      <w:r w:rsidRPr="00D72D60">
        <w:t>ЮрСпектр</w:t>
      </w:r>
      <w:r w:rsidR="00D72D60">
        <w:t xml:space="preserve">", </w:t>
      </w:r>
      <w:r w:rsidRPr="00D72D60">
        <w:t>Нац</w:t>
      </w:r>
      <w:r w:rsidR="00D72D60" w:rsidRPr="00D72D60">
        <w:t xml:space="preserve">. </w:t>
      </w:r>
      <w:r w:rsidRPr="00D72D60">
        <w:t>центр правовой информ</w:t>
      </w:r>
      <w:r w:rsidR="00D72D60" w:rsidRPr="00D72D60">
        <w:t xml:space="preserve">. </w:t>
      </w:r>
      <w:r w:rsidRPr="00D72D60">
        <w:t>Респ</w:t>
      </w:r>
      <w:r w:rsidR="00D72D60" w:rsidRPr="00D72D60">
        <w:t xml:space="preserve">. </w:t>
      </w:r>
      <w:r w:rsidRPr="00D72D60">
        <w:t>Беларусь</w:t>
      </w:r>
      <w:r w:rsidR="00D72D60" w:rsidRPr="00D72D60">
        <w:t xml:space="preserve">. </w:t>
      </w:r>
      <w:r w:rsidR="00D72D60">
        <w:t>-</w:t>
      </w:r>
      <w:r w:rsidRPr="00D72D60">
        <w:t xml:space="preserve"> Минск, 2008</w:t>
      </w:r>
      <w:r w:rsidR="00D72D60" w:rsidRPr="00D72D60">
        <w:t>.</w:t>
      </w:r>
    </w:p>
    <w:p w:rsidR="00D72D60" w:rsidRPr="00D72D60" w:rsidRDefault="00325340" w:rsidP="00C841E7">
      <w:pPr>
        <w:ind w:firstLine="0"/>
      </w:pPr>
      <w:r w:rsidRPr="00D72D60">
        <w:t>Список литературных источников</w:t>
      </w:r>
      <w:r w:rsidR="007045A3">
        <w:t>:</w:t>
      </w:r>
    </w:p>
    <w:p w:rsidR="00D72D60" w:rsidRDefault="00325340" w:rsidP="007045A3">
      <w:pPr>
        <w:pStyle w:val="a0"/>
      </w:pPr>
      <w:r w:rsidRPr="00D72D60">
        <w:t>Гражданское право Республики Беларусь</w:t>
      </w:r>
      <w:r w:rsidR="00D72D60">
        <w:t xml:space="preserve"> (</w:t>
      </w:r>
      <w:r w:rsidRPr="00D72D60">
        <w:t>Особенная часть</w:t>
      </w:r>
      <w:r w:rsidR="00D72D60" w:rsidRPr="00D72D60">
        <w:t xml:space="preserve">). </w:t>
      </w:r>
      <w:r w:rsidRPr="00D72D60">
        <w:t>Учебное пособие</w:t>
      </w:r>
      <w:r w:rsidR="00D72D60" w:rsidRPr="00D72D60">
        <w:t xml:space="preserve">. </w:t>
      </w:r>
      <w:r w:rsidR="00D72D60">
        <w:t>-</w:t>
      </w:r>
      <w:r w:rsidRPr="00D72D60">
        <w:t xml:space="preserve"> Минск</w:t>
      </w:r>
      <w:r w:rsidR="00D72D60" w:rsidRPr="00D72D60">
        <w:t xml:space="preserve">: </w:t>
      </w:r>
      <w:r w:rsidRPr="00D72D60">
        <w:t>“Веды</w:t>
      </w:r>
      <w:r w:rsidR="00D72D60">
        <w:t xml:space="preserve">", </w:t>
      </w:r>
      <w:r w:rsidRPr="00D72D60">
        <w:t>1998</w:t>
      </w:r>
      <w:r w:rsidR="00D72D60" w:rsidRPr="00D72D60">
        <w:t>. -</w:t>
      </w:r>
      <w:r w:rsidR="00D72D60">
        <w:t xml:space="preserve"> </w:t>
      </w:r>
      <w:r w:rsidRPr="00D72D60">
        <w:t>240 с</w:t>
      </w:r>
      <w:r w:rsidR="00D72D60" w:rsidRPr="00D72D60">
        <w:t>.</w:t>
      </w:r>
    </w:p>
    <w:p w:rsidR="00D72D60" w:rsidRDefault="00325340" w:rsidP="007045A3">
      <w:pPr>
        <w:pStyle w:val="a0"/>
      </w:pPr>
      <w:r w:rsidRPr="00D72D60">
        <w:t>Иоффе О</w:t>
      </w:r>
      <w:r w:rsidR="00D72D60">
        <w:t xml:space="preserve">.С. </w:t>
      </w:r>
      <w:r w:rsidRPr="00D72D60">
        <w:t>Обязательственное право</w:t>
      </w:r>
      <w:r w:rsidR="00D72D60" w:rsidRPr="00D72D60">
        <w:t>. -</w:t>
      </w:r>
      <w:r w:rsidR="00D72D60">
        <w:t xml:space="preserve"> </w:t>
      </w:r>
      <w:r w:rsidRPr="00D72D60">
        <w:t>М</w:t>
      </w:r>
      <w:r w:rsidR="00D72D60">
        <w:t>., "</w:t>
      </w:r>
      <w:r w:rsidRPr="00D72D60">
        <w:t>Юридическая литература</w:t>
      </w:r>
      <w:r w:rsidR="00D72D60">
        <w:t xml:space="preserve">", </w:t>
      </w:r>
      <w:r w:rsidRPr="00D72D60">
        <w:t>1975</w:t>
      </w:r>
      <w:r w:rsidR="00D72D60" w:rsidRPr="00D72D60">
        <w:t xml:space="preserve">. </w:t>
      </w:r>
      <w:r w:rsidR="00D72D60">
        <w:t>-</w:t>
      </w:r>
      <w:r w:rsidRPr="00D72D60">
        <w:t xml:space="preserve"> 378 с</w:t>
      </w:r>
      <w:r w:rsidR="00D72D60" w:rsidRPr="00D72D60">
        <w:t>.</w:t>
      </w:r>
    </w:p>
    <w:p w:rsidR="00D72D60" w:rsidRDefault="00325340" w:rsidP="007045A3">
      <w:pPr>
        <w:pStyle w:val="a0"/>
      </w:pPr>
      <w:r w:rsidRPr="00D72D60">
        <w:t>Колбасин Д</w:t>
      </w:r>
      <w:r w:rsidR="00D72D60">
        <w:t xml:space="preserve">.А. </w:t>
      </w:r>
      <w:r w:rsidRPr="00D72D60">
        <w:t>Гражданское право Республики Беларусь</w:t>
      </w:r>
      <w:r w:rsidR="00D72D60" w:rsidRPr="00D72D60">
        <w:t xml:space="preserve">. </w:t>
      </w:r>
      <w:r w:rsidRPr="00D72D60">
        <w:t>Особ</w:t>
      </w:r>
      <w:r w:rsidR="00D72D60" w:rsidRPr="00D72D60">
        <w:t xml:space="preserve">. </w:t>
      </w:r>
      <w:r w:rsidRPr="00D72D60">
        <w:t>часть</w:t>
      </w:r>
      <w:r w:rsidR="00D72D60" w:rsidRPr="00D72D60">
        <w:t xml:space="preserve">: </w:t>
      </w:r>
      <w:r w:rsidRPr="00D72D60">
        <w:t>Практ</w:t>
      </w:r>
      <w:r w:rsidR="00D72D60" w:rsidRPr="00D72D60">
        <w:t xml:space="preserve">. </w:t>
      </w:r>
      <w:r w:rsidRPr="00D72D60">
        <w:t>Пособие</w:t>
      </w:r>
      <w:r w:rsidR="00D72D60" w:rsidRPr="00D72D60">
        <w:t xml:space="preserve">. </w:t>
      </w:r>
      <w:r w:rsidR="00D72D60">
        <w:t>-</w:t>
      </w:r>
      <w:r w:rsidRPr="00D72D60">
        <w:t xml:space="preserve"> Минск</w:t>
      </w:r>
      <w:r w:rsidR="00D72D60" w:rsidRPr="00D72D60">
        <w:t xml:space="preserve">: </w:t>
      </w:r>
      <w:r w:rsidRPr="00D72D60">
        <w:t>М</w:t>
      </w:r>
      <w:r w:rsidR="00F16A40" w:rsidRPr="00D72D60">
        <w:t>олодежное научное общество, 2002</w:t>
      </w:r>
      <w:r w:rsidR="00D72D60" w:rsidRPr="00D72D60">
        <w:t>. -</w:t>
      </w:r>
      <w:r w:rsidR="00D72D60">
        <w:t xml:space="preserve"> </w:t>
      </w:r>
      <w:r w:rsidRPr="00D72D60">
        <w:t>547 с</w:t>
      </w:r>
      <w:r w:rsidR="00D72D60" w:rsidRPr="00D72D60">
        <w:t>.</w:t>
      </w:r>
    </w:p>
    <w:p w:rsidR="00D72D60" w:rsidRDefault="00325340" w:rsidP="007045A3">
      <w:pPr>
        <w:pStyle w:val="a0"/>
      </w:pPr>
      <w:r w:rsidRPr="00D72D60">
        <w:t>Комментарий к Гражданскому кодексу Республики Беларусь</w:t>
      </w:r>
      <w:r w:rsidR="00D72D60" w:rsidRPr="00D72D60">
        <w:t xml:space="preserve">: </w:t>
      </w:r>
      <w:r w:rsidRPr="00D72D60">
        <w:t>в 2 кн</w:t>
      </w:r>
      <w:r w:rsidR="00D72D60" w:rsidRPr="00D72D60">
        <w:t xml:space="preserve">. </w:t>
      </w:r>
      <w:r w:rsidRPr="00D72D60">
        <w:t>Кн</w:t>
      </w:r>
      <w:r w:rsidR="00D72D60">
        <w:t>.2</w:t>
      </w:r>
      <w:r w:rsidR="00D72D60" w:rsidRPr="00D72D60">
        <w:t xml:space="preserve">. </w:t>
      </w:r>
      <w:r w:rsidRPr="00D72D60">
        <w:t>/Отв</w:t>
      </w:r>
      <w:r w:rsidR="00D72D60" w:rsidRPr="00D72D60">
        <w:t xml:space="preserve">. </w:t>
      </w:r>
      <w:r w:rsidR="00C841E7">
        <w:t>р</w:t>
      </w:r>
      <w:r w:rsidRPr="00D72D60">
        <w:t>ед</w:t>
      </w:r>
      <w:r w:rsidR="00D72D60" w:rsidRPr="00D72D60">
        <w:t xml:space="preserve">. </w:t>
      </w:r>
      <w:r w:rsidRPr="00D72D60">
        <w:t>В</w:t>
      </w:r>
      <w:r w:rsidR="00D72D60">
        <w:t xml:space="preserve">.Ф. </w:t>
      </w:r>
      <w:r w:rsidRPr="00D72D60">
        <w:t>Чигир</w:t>
      </w:r>
      <w:r w:rsidR="00D72D60" w:rsidRPr="00D72D60">
        <w:t xml:space="preserve">. </w:t>
      </w:r>
      <w:r w:rsidR="00D72D60">
        <w:t>-</w:t>
      </w:r>
      <w:r w:rsidRPr="00D72D60">
        <w:t xml:space="preserve"> Минск</w:t>
      </w:r>
      <w:r w:rsidR="00D72D60" w:rsidRPr="00D72D60">
        <w:t xml:space="preserve">: </w:t>
      </w:r>
      <w:r w:rsidRPr="00D72D60">
        <w:t>Амалфея, 1999</w:t>
      </w:r>
      <w:r w:rsidR="00D72D60" w:rsidRPr="00D72D60">
        <w:t>. -</w:t>
      </w:r>
      <w:r w:rsidR="00D72D60">
        <w:t xml:space="preserve"> </w:t>
      </w:r>
      <w:r w:rsidRPr="00D72D60">
        <w:t>624 с</w:t>
      </w:r>
      <w:r w:rsidR="00D72D60" w:rsidRPr="00D72D60">
        <w:t>.</w:t>
      </w:r>
    </w:p>
    <w:p w:rsidR="00325340" w:rsidRPr="00D72D60" w:rsidRDefault="00325340" w:rsidP="00D72D60">
      <w:pPr>
        <w:rPr>
          <w:b/>
          <w:bCs/>
        </w:rPr>
      </w:pPr>
      <w:bookmarkStart w:id="0" w:name="_GoBack"/>
      <w:bookmarkEnd w:id="0"/>
    </w:p>
    <w:sectPr w:rsidR="00325340" w:rsidRPr="00D72D60" w:rsidSect="00D72D60">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57" w:rsidRDefault="007A1F57">
      <w:r>
        <w:separator/>
      </w:r>
    </w:p>
  </w:endnote>
  <w:endnote w:type="continuationSeparator" w:id="0">
    <w:p w:rsidR="007A1F57" w:rsidRDefault="007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0" w:rsidRDefault="00D72D6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0" w:rsidRDefault="00D72D6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57" w:rsidRDefault="007A1F57">
      <w:r>
        <w:separator/>
      </w:r>
    </w:p>
  </w:footnote>
  <w:footnote w:type="continuationSeparator" w:id="0">
    <w:p w:rsidR="007A1F57" w:rsidRDefault="007A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0" w:rsidRDefault="001F4B92" w:rsidP="001567CA">
    <w:pPr>
      <w:pStyle w:val="a8"/>
      <w:framePr w:wrap="auto" w:vAnchor="text" w:hAnchor="margin" w:xAlign="right" w:y="1"/>
      <w:rPr>
        <w:rStyle w:val="ac"/>
      </w:rPr>
    </w:pPr>
    <w:r>
      <w:rPr>
        <w:rStyle w:val="ac"/>
      </w:rPr>
      <w:t>2</w:t>
    </w:r>
  </w:p>
  <w:p w:rsidR="00D72D60" w:rsidRDefault="00D72D60" w:rsidP="00F36DE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D60" w:rsidRDefault="00D72D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EC3753"/>
    <w:multiLevelType w:val="hybridMultilevel"/>
    <w:tmpl w:val="5992BE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BD212E"/>
    <w:multiLevelType w:val="hybridMultilevel"/>
    <w:tmpl w:val="7B6E9044"/>
    <w:lvl w:ilvl="0" w:tplc="1274627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5B22B09"/>
    <w:multiLevelType w:val="hybridMultilevel"/>
    <w:tmpl w:val="878CA6E4"/>
    <w:lvl w:ilvl="0" w:tplc="2BCCBFAA">
      <w:start w:val="1"/>
      <w:numFmt w:val="decimal"/>
      <w:lvlText w:val="%1."/>
      <w:lvlJc w:val="left"/>
      <w:pPr>
        <w:tabs>
          <w:tab w:val="num" w:pos="720"/>
        </w:tabs>
        <w:ind w:left="720" w:hanging="360"/>
      </w:pPr>
      <w:rPr>
        <w:rFonts w:hint="default"/>
        <w:b/>
        <w:bCs/>
        <w:color w:val="000000"/>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DE4"/>
    <w:rsid w:val="001567CA"/>
    <w:rsid w:val="001F4B92"/>
    <w:rsid w:val="002745BB"/>
    <w:rsid w:val="00325340"/>
    <w:rsid w:val="00430F4B"/>
    <w:rsid w:val="007045A3"/>
    <w:rsid w:val="007A1F57"/>
    <w:rsid w:val="00C66E4D"/>
    <w:rsid w:val="00C841E7"/>
    <w:rsid w:val="00D00DBC"/>
    <w:rsid w:val="00D72D60"/>
    <w:rsid w:val="00E161E7"/>
    <w:rsid w:val="00F16A40"/>
    <w:rsid w:val="00F36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337AEC-49A0-4E15-B281-3EE378FF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72D60"/>
    <w:pPr>
      <w:spacing w:line="360" w:lineRule="auto"/>
      <w:ind w:firstLine="720"/>
      <w:jc w:val="both"/>
    </w:pPr>
    <w:rPr>
      <w:sz w:val="28"/>
      <w:szCs w:val="28"/>
    </w:rPr>
  </w:style>
  <w:style w:type="paragraph" w:styleId="1">
    <w:name w:val="heading 1"/>
    <w:basedOn w:val="a2"/>
    <w:next w:val="a2"/>
    <w:link w:val="10"/>
    <w:uiPriority w:val="99"/>
    <w:qFormat/>
    <w:rsid w:val="00D72D60"/>
    <w:pPr>
      <w:keepNext/>
      <w:ind w:firstLine="0"/>
      <w:jc w:val="center"/>
      <w:outlineLvl w:val="0"/>
    </w:pPr>
    <w:rPr>
      <w:b/>
      <w:bCs/>
      <w:caps/>
      <w:noProof/>
      <w:kern w:val="16"/>
    </w:rPr>
  </w:style>
  <w:style w:type="paragraph" w:styleId="2">
    <w:name w:val="heading 2"/>
    <w:basedOn w:val="a2"/>
    <w:next w:val="a2"/>
    <w:link w:val="20"/>
    <w:autoRedefine/>
    <w:uiPriority w:val="99"/>
    <w:qFormat/>
    <w:rsid w:val="00D72D60"/>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D72D60"/>
    <w:pPr>
      <w:keepNext/>
      <w:outlineLvl w:val="2"/>
    </w:pPr>
    <w:rPr>
      <w:b/>
      <w:bCs/>
      <w:noProof/>
    </w:rPr>
  </w:style>
  <w:style w:type="paragraph" w:styleId="4">
    <w:name w:val="heading 4"/>
    <w:basedOn w:val="a2"/>
    <w:next w:val="a2"/>
    <w:link w:val="40"/>
    <w:uiPriority w:val="99"/>
    <w:qFormat/>
    <w:rsid w:val="00D72D60"/>
    <w:pPr>
      <w:keepNext/>
      <w:ind w:firstLine="0"/>
      <w:jc w:val="center"/>
      <w:outlineLvl w:val="3"/>
    </w:pPr>
    <w:rPr>
      <w:i/>
      <w:iCs/>
      <w:noProof/>
    </w:rPr>
  </w:style>
  <w:style w:type="paragraph" w:styleId="5">
    <w:name w:val="heading 5"/>
    <w:basedOn w:val="a2"/>
    <w:next w:val="a2"/>
    <w:link w:val="50"/>
    <w:uiPriority w:val="99"/>
    <w:qFormat/>
    <w:rsid w:val="00D72D60"/>
    <w:pPr>
      <w:keepNext/>
      <w:ind w:left="737" w:firstLine="0"/>
      <w:jc w:val="left"/>
      <w:outlineLvl w:val="4"/>
    </w:pPr>
  </w:style>
  <w:style w:type="paragraph" w:styleId="6">
    <w:name w:val="heading 6"/>
    <w:basedOn w:val="a2"/>
    <w:next w:val="a2"/>
    <w:link w:val="60"/>
    <w:uiPriority w:val="99"/>
    <w:qFormat/>
    <w:rsid w:val="00D72D60"/>
    <w:pPr>
      <w:keepNext/>
      <w:jc w:val="center"/>
      <w:outlineLvl w:val="5"/>
    </w:pPr>
    <w:rPr>
      <w:b/>
      <w:bCs/>
      <w:sz w:val="30"/>
      <w:szCs w:val="30"/>
    </w:rPr>
  </w:style>
  <w:style w:type="paragraph" w:styleId="7">
    <w:name w:val="heading 7"/>
    <w:basedOn w:val="a2"/>
    <w:next w:val="a2"/>
    <w:link w:val="70"/>
    <w:uiPriority w:val="99"/>
    <w:qFormat/>
    <w:rsid w:val="00D72D60"/>
    <w:pPr>
      <w:keepNext/>
      <w:outlineLvl w:val="6"/>
    </w:pPr>
    <w:rPr>
      <w:sz w:val="24"/>
      <w:szCs w:val="24"/>
    </w:rPr>
  </w:style>
  <w:style w:type="paragraph" w:styleId="8">
    <w:name w:val="heading 8"/>
    <w:basedOn w:val="a2"/>
    <w:next w:val="a2"/>
    <w:link w:val="80"/>
    <w:uiPriority w:val="99"/>
    <w:qFormat/>
    <w:rsid w:val="00D72D6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alloon Text"/>
    <w:basedOn w:val="a2"/>
    <w:link w:val="a7"/>
    <w:uiPriority w:val="99"/>
    <w:semiHidden/>
    <w:rsid w:val="00F36DE4"/>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2"/>
    <w:next w:val="a9"/>
    <w:link w:val="aa"/>
    <w:uiPriority w:val="99"/>
    <w:rsid w:val="00D72D60"/>
    <w:pPr>
      <w:tabs>
        <w:tab w:val="center" w:pos="4677"/>
        <w:tab w:val="right" w:pos="9355"/>
      </w:tabs>
      <w:spacing w:line="240" w:lineRule="auto"/>
      <w:ind w:firstLine="0"/>
      <w:jc w:val="right"/>
    </w:pPr>
    <w:rPr>
      <w:noProof/>
      <w:kern w:val="16"/>
    </w:rPr>
  </w:style>
  <w:style w:type="character" w:styleId="ab">
    <w:name w:val="endnote reference"/>
    <w:uiPriority w:val="99"/>
    <w:semiHidden/>
    <w:rsid w:val="00D72D60"/>
    <w:rPr>
      <w:vertAlign w:val="superscript"/>
    </w:rPr>
  </w:style>
  <w:style w:type="character" w:styleId="ac">
    <w:name w:val="page number"/>
    <w:uiPriority w:val="99"/>
    <w:rsid w:val="00D72D60"/>
  </w:style>
  <w:style w:type="table" w:styleId="-1">
    <w:name w:val="Table Web 1"/>
    <w:basedOn w:val="a4"/>
    <w:uiPriority w:val="99"/>
    <w:rsid w:val="00D72D6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Body Text"/>
    <w:basedOn w:val="a2"/>
    <w:link w:val="ad"/>
    <w:uiPriority w:val="99"/>
    <w:rsid w:val="00D72D60"/>
    <w:pPr>
      <w:ind w:firstLine="0"/>
    </w:pPr>
  </w:style>
  <w:style w:type="character" w:customStyle="1" w:styleId="ad">
    <w:name w:val="Основной текст Знак"/>
    <w:link w:val="a9"/>
    <w:uiPriority w:val="99"/>
    <w:semiHidden/>
    <w:rPr>
      <w:sz w:val="28"/>
      <w:szCs w:val="28"/>
    </w:rPr>
  </w:style>
  <w:style w:type="paragraph" w:customStyle="1" w:styleId="ae">
    <w:name w:val="выделение"/>
    <w:uiPriority w:val="99"/>
    <w:rsid w:val="00D72D60"/>
    <w:pPr>
      <w:spacing w:line="360" w:lineRule="auto"/>
      <w:ind w:firstLine="709"/>
      <w:jc w:val="both"/>
    </w:pPr>
    <w:rPr>
      <w:b/>
      <w:bCs/>
      <w:i/>
      <w:iCs/>
      <w:noProof/>
      <w:sz w:val="28"/>
      <w:szCs w:val="28"/>
    </w:rPr>
  </w:style>
  <w:style w:type="character" w:styleId="af">
    <w:name w:val="Hyperlink"/>
    <w:uiPriority w:val="99"/>
    <w:rsid w:val="00D72D60"/>
    <w:rPr>
      <w:color w:val="0000FF"/>
      <w:u w:val="single"/>
    </w:rPr>
  </w:style>
  <w:style w:type="paragraph" w:customStyle="1" w:styleId="21">
    <w:name w:val="Заголовок 2 дипл"/>
    <w:basedOn w:val="a2"/>
    <w:next w:val="af0"/>
    <w:uiPriority w:val="99"/>
    <w:rsid w:val="00D72D60"/>
    <w:pPr>
      <w:widowControl w:val="0"/>
      <w:autoSpaceDE w:val="0"/>
      <w:autoSpaceDN w:val="0"/>
      <w:adjustRightInd w:val="0"/>
      <w:ind w:firstLine="709"/>
    </w:pPr>
    <w:rPr>
      <w:lang w:val="en-US" w:eastAsia="en-US"/>
    </w:rPr>
  </w:style>
  <w:style w:type="paragraph" w:styleId="af0">
    <w:name w:val="Body Text Indent"/>
    <w:basedOn w:val="a2"/>
    <w:link w:val="af1"/>
    <w:uiPriority w:val="99"/>
    <w:rsid w:val="00D72D60"/>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D72D60"/>
    <w:rPr>
      <w:rFonts w:ascii="Consolas" w:eastAsia="Times New Roman" w:hAnsi="Consolas" w:cs="Consolas"/>
      <w:sz w:val="21"/>
      <w:szCs w:val="21"/>
      <w:lang w:val="uk-UA" w:eastAsia="en-US"/>
    </w:rPr>
  </w:style>
  <w:style w:type="paragraph" w:styleId="af2">
    <w:name w:val="Plain Text"/>
    <w:basedOn w:val="a2"/>
    <w:link w:val="11"/>
    <w:uiPriority w:val="99"/>
    <w:rsid w:val="00D72D60"/>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2">
    <w:name w:val="Нижний колонтитул Знак1"/>
    <w:link w:val="af4"/>
    <w:uiPriority w:val="99"/>
    <w:semiHidden/>
    <w:locked/>
    <w:rsid w:val="00D72D60"/>
    <w:rPr>
      <w:sz w:val="28"/>
      <w:szCs w:val="28"/>
      <w:lang w:val="ru-RU" w:eastAsia="ru-RU"/>
    </w:rPr>
  </w:style>
  <w:style w:type="paragraph" w:styleId="af4">
    <w:name w:val="footer"/>
    <w:basedOn w:val="a2"/>
    <w:link w:val="12"/>
    <w:uiPriority w:val="99"/>
    <w:semiHidden/>
    <w:rsid w:val="00D72D60"/>
    <w:pPr>
      <w:tabs>
        <w:tab w:val="center" w:pos="4819"/>
        <w:tab w:val="right" w:pos="9639"/>
      </w:tabs>
    </w:pPr>
  </w:style>
  <w:style w:type="character" w:customStyle="1" w:styleId="af5">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D72D60"/>
    <w:rPr>
      <w:noProof/>
      <w:kern w:val="16"/>
      <w:sz w:val="28"/>
      <w:szCs w:val="28"/>
      <w:lang w:val="ru-RU" w:eastAsia="ru-RU"/>
    </w:rPr>
  </w:style>
  <w:style w:type="character" w:styleId="af6">
    <w:name w:val="footnote reference"/>
    <w:uiPriority w:val="99"/>
    <w:semiHidden/>
    <w:rsid w:val="00D72D60"/>
    <w:rPr>
      <w:sz w:val="28"/>
      <w:szCs w:val="28"/>
      <w:vertAlign w:val="superscript"/>
    </w:rPr>
  </w:style>
  <w:style w:type="paragraph" w:customStyle="1" w:styleId="a0">
    <w:name w:val="лит"/>
    <w:autoRedefine/>
    <w:uiPriority w:val="99"/>
    <w:rsid w:val="00D72D60"/>
    <w:pPr>
      <w:numPr>
        <w:numId w:val="4"/>
      </w:numPr>
      <w:spacing w:line="360" w:lineRule="auto"/>
      <w:jc w:val="both"/>
    </w:pPr>
    <w:rPr>
      <w:sz w:val="28"/>
      <w:szCs w:val="28"/>
    </w:rPr>
  </w:style>
  <w:style w:type="character" w:customStyle="1" w:styleId="af7">
    <w:name w:val="номер страницы"/>
    <w:uiPriority w:val="99"/>
    <w:rsid w:val="00D72D60"/>
    <w:rPr>
      <w:sz w:val="28"/>
      <w:szCs w:val="28"/>
    </w:rPr>
  </w:style>
  <w:style w:type="paragraph" w:styleId="af8">
    <w:name w:val="Normal (Web)"/>
    <w:basedOn w:val="a2"/>
    <w:uiPriority w:val="99"/>
    <w:rsid w:val="00D72D60"/>
    <w:pPr>
      <w:spacing w:before="100" w:beforeAutospacing="1" w:after="100" w:afterAutospacing="1"/>
    </w:pPr>
    <w:rPr>
      <w:lang w:val="uk-UA" w:eastAsia="uk-UA"/>
    </w:rPr>
  </w:style>
  <w:style w:type="paragraph" w:styleId="13">
    <w:name w:val="toc 1"/>
    <w:basedOn w:val="a2"/>
    <w:next w:val="a2"/>
    <w:autoRedefine/>
    <w:uiPriority w:val="99"/>
    <w:semiHidden/>
    <w:rsid w:val="00D72D60"/>
    <w:pPr>
      <w:tabs>
        <w:tab w:val="right" w:leader="dot" w:pos="1400"/>
      </w:tabs>
      <w:ind w:firstLine="0"/>
    </w:pPr>
  </w:style>
  <w:style w:type="paragraph" w:styleId="22">
    <w:name w:val="toc 2"/>
    <w:basedOn w:val="a2"/>
    <w:next w:val="a2"/>
    <w:autoRedefine/>
    <w:uiPriority w:val="99"/>
    <w:semiHidden/>
    <w:rsid w:val="00D72D60"/>
    <w:pPr>
      <w:tabs>
        <w:tab w:val="left" w:leader="dot" w:pos="3500"/>
      </w:tabs>
      <w:ind w:firstLine="0"/>
      <w:jc w:val="left"/>
    </w:pPr>
    <w:rPr>
      <w:smallCaps/>
    </w:rPr>
  </w:style>
  <w:style w:type="paragraph" w:styleId="31">
    <w:name w:val="toc 3"/>
    <w:basedOn w:val="a2"/>
    <w:next w:val="a2"/>
    <w:autoRedefine/>
    <w:uiPriority w:val="99"/>
    <w:semiHidden/>
    <w:rsid w:val="00D72D60"/>
    <w:pPr>
      <w:ind w:firstLine="0"/>
      <w:jc w:val="left"/>
    </w:pPr>
  </w:style>
  <w:style w:type="paragraph" w:styleId="41">
    <w:name w:val="toc 4"/>
    <w:basedOn w:val="a2"/>
    <w:next w:val="a2"/>
    <w:autoRedefine/>
    <w:uiPriority w:val="99"/>
    <w:semiHidden/>
    <w:rsid w:val="00D72D60"/>
    <w:pPr>
      <w:tabs>
        <w:tab w:val="right" w:leader="dot" w:pos="9345"/>
      </w:tabs>
      <w:ind w:firstLine="0"/>
    </w:pPr>
    <w:rPr>
      <w:noProof/>
    </w:rPr>
  </w:style>
  <w:style w:type="paragraph" w:styleId="51">
    <w:name w:val="toc 5"/>
    <w:basedOn w:val="a2"/>
    <w:next w:val="a2"/>
    <w:autoRedefine/>
    <w:uiPriority w:val="99"/>
    <w:semiHidden/>
    <w:rsid w:val="00D72D60"/>
    <w:pPr>
      <w:ind w:left="958"/>
    </w:pPr>
  </w:style>
  <w:style w:type="paragraph" w:styleId="23">
    <w:name w:val="Body Text Indent 2"/>
    <w:basedOn w:val="a2"/>
    <w:link w:val="24"/>
    <w:uiPriority w:val="99"/>
    <w:rsid w:val="00D72D60"/>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72D60"/>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D72D6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D72D60"/>
    <w:pPr>
      <w:spacing w:line="360" w:lineRule="auto"/>
      <w:jc w:val="center"/>
    </w:pPr>
    <w:rPr>
      <w:b/>
      <w:bCs/>
      <w:i/>
      <w:iCs/>
      <w:smallCaps/>
      <w:noProof/>
      <w:sz w:val="28"/>
      <w:szCs w:val="28"/>
    </w:rPr>
  </w:style>
  <w:style w:type="paragraph" w:customStyle="1" w:styleId="a">
    <w:name w:val="список ненумерованный"/>
    <w:autoRedefine/>
    <w:uiPriority w:val="99"/>
    <w:rsid w:val="00D72D60"/>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72D60"/>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D72D60"/>
    <w:rPr>
      <w:b/>
      <w:bCs/>
    </w:rPr>
  </w:style>
  <w:style w:type="paragraph" w:customStyle="1" w:styleId="101">
    <w:name w:val="Стиль Оглавление 1 + Первая строка:  0 см1"/>
    <w:basedOn w:val="13"/>
    <w:autoRedefine/>
    <w:uiPriority w:val="99"/>
    <w:rsid w:val="00D72D60"/>
    <w:rPr>
      <w:b/>
      <w:bCs/>
    </w:rPr>
  </w:style>
  <w:style w:type="paragraph" w:customStyle="1" w:styleId="200">
    <w:name w:val="Стиль Оглавление 2 + Слева:  0 см Первая строка:  0 см"/>
    <w:basedOn w:val="22"/>
    <w:autoRedefine/>
    <w:uiPriority w:val="99"/>
    <w:rsid w:val="00D72D60"/>
  </w:style>
  <w:style w:type="paragraph" w:customStyle="1" w:styleId="31250">
    <w:name w:val="Стиль Оглавление 3 + Слева:  125 см Первая строка:  0 см"/>
    <w:basedOn w:val="31"/>
    <w:autoRedefine/>
    <w:uiPriority w:val="99"/>
    <w:rsid w:val="00D72D60"/>
    <w:rPr>
      <w:i/>
      <w:iCs/>
    </w:rPr>
  </w:style>
  <w:style w:type="paragraph" w:customStyle="1" w:styleId="afb">
    <w:name w:val="ТАБЛИЦА"/>
    <w:next w:val="a2"/>
    <w:autoRedefine/>
    <w:uiPriority w:val="99"/>
    <w:rsid w:val="00D72D60"/>
    <w:pPr>
      <w:spacing w:line="360" w:lineRule="auto"/>
    </w:pPr>
    <w:rPr>
      <w:color w:val="000000"/>
    </w:rPr>
  </w:style>
  <w:style w:type="paragraph" w:customStyle="1" w:styleId="afc">
    <w:name w:val="Стиль ТАБЛИЦА + Междустр.интервал:  полуторный"/>
    <w:basedOn w:val="afb"/>
    <w:uiPriority w:val="99"/>
    <w:rsid w:val="00D72D60"/>
  </w:style>
  <w:style w:type="paragraph" w:customStyle="1" w:styleId="14">
    <w:name w:val="Стиль ТАБЛИЦА + Междустр.интервал:  полуторный1"/>
    <w:basedOn w:val="afb"/>
    <w:autoRedefine/>
    <w:uiPriority w:val="99"/>
    <w:rsid w:val="00D72D60"/>
  </w:style>
  <w:style w:type="table" w:customStyle="1" w:styleId="15">
    <w:name w:val="Стиль таблицы1"/>
    <w:uiPriority w:val="99"/>
    <w:rsid w:val="00D72D6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D72D60"/>
    <w:pPr>
      <w:spacing w:line="240" w:lineRule="auto"/>
      <w:ind w:firstLine="0"/>
      <w:jc w:val="center"/>
    </w:pPr>
    <w:rPr>
      <w:sz w:val="20"/>
      <w:szCs w:val="20"/>
    </w:rPr>
  </w:style>
  <w:style w:type="paragraph" w:styleId="afe">
    <w:name w:val="endnote text"/>
    <w:basedOn w:val="a2"/>
    <w:link w:val="aff"/>
    <w:uiPriority w:val="99"/>
    <w:semiHidden/>
    <w:rsid w:val="00D72D60"/>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D72D60"/>
    <w:rPr>
      <w:color w:val="000000"/>
      <w:sz w:val="20"/>
      <w:szCs w:val="20"/>
    </w:rPr>
  </w:style>
  <w:style w:type="character" w:customStyle="1" w:styleId="aff1">
    <w:name w:val="Текст сноски Знак"/>
    <w:link w:val="aff0"/>
    <w:uiPriority w:val="99"/>
    <w:locked/>
    <w:rsid w:val="00D72D60"/>
    <w:rPr>
      <w:color w:val="000000"/>
      <w:lang w:val="ru-RU" w:eastAsia="ru-RU"/>
    </w:rPr>
  </w:style>
  <w:style w:type="paragraph" w:customStyle="1" w:styleId="aff2">
    <w:name w:val="титут"/>
    <w:autoRedefine/>
    <w:uiPriority w:val="99"/>
    <w:rsid w:val="00D72D6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3680</Words>
  <Characters>20980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F.B.I</Company>
  <LinksUpToDate>false</LinksUpToDate>
  <CharactersWithSpaces>24611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ANTZ</dc:creator>
  <cp:keywords/>
  <dc:description/>
  <cp:lastModifiedBy>admin</cp:lastModifiedBy>
  <cp:revision>2</cp:revision>
  <dcterms:created xsi:type="dcterms:W3CDTF">2014-03-06T02:18:00Z</dcterms:created>
  <dcterms:modified xsi:type="dcterms:W3CDTF">2014-03-06T02:18:00Z</dcterms:modified>
</cp:coreProperties>
</file>