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9" w:rsidRPr="00946CF9" w:rsidRDefault="00A27384" w:rsidP="00946CF9">
      <w:pPr>
        <w:pStyle w:val="2"/>
      </w:pPr>
      <w:r w:rsidRPr="00946CF9">
        <w:t>Договор купли-продажи</w:t>
      </w:r>
      <w:r w:rsidR="00946CF9" w:rsidRPr="00946CF9">
        <w:t xml:space="preserve">: </w:t>
      </w:r>
      <w:r w:rsidRPr="00946CF9">
        <w:t>понятие, сфера применения, значение</w:t>
      </w:r>
    </w:p>
    <w:p w:rsidR="00946CF9" w:rsidRDefault="00946CF9" w:rsidP="00946CF9">
      <w:pPr>
        <w:ind w:firstLine="709"/>
      </w:pPr>
    </w:p>
    <w:p w:rsidR="00946CF9" w:rsidRDefault="00A27384" w:rsidP="00946CF9">
      <w:pPr>
        <w:ind w:firstLine="709"/>
      </w:pPr>
      <w:r w:rsidRPr="00946CF9">
        <w:t xml:space="preserve">Договор купли-продажи </w:t>
      </w:r>
      <w:r w:rsidR="00946CF9">
        <w:t>-</w:t>
      </w:r>
      <w:r w:rsidRPr="00946CF9">
        <w:t xml:space="preserve"> один из наиболее распространенных видов договора в хозяйственном обороте</w:t>
      </w:r>
      <w:r w:rsidR="00946CF9" w:rsidRPr="00946CF9">
        <w:t xml:space="preserve">. </w:t>
      </w:r>
      <w:r w:rsidRPr="00946CF9">
        <w:t>Это соглашение, в соответствии с которым продавец обязуется передать имущество в собственность покупателю, а покупатель обязуется принять имущество и уплатить за него определенную денежную сумму</w:t>
      </w:r>
      <w:r w:rsidR="00946CF9" w:rsidRPr="00946CF9">
        <w:t xml:space="preserve">. </w:t>
      </w:r>
      <w:r w:rsidRPr="00946CF9">
        <w:t>Если покупателем является государственная организация, то у нее возникает право оперативного управления имуществом</w:t>
      </w:r>
      <w:r w:rsidR="00946CF9" w:rsidRPr="00946CF9">
        <w:t xml:space="preserve">. </w:t>
      </w:r>
      <w:r w:rsidRPr="00946CF9">
        <w:t>Такое же право возникает у других организаций, осуществлявших согласно закону или уставу</w:t>
      </w:r>
      <w:r w:rsidR="00946CF9">
        <w:t xml:space="preserve"> (</w:t>
      </w:r>
      <w:r w:rsidRPr="00946CF9">
        <w:t>положению</w:t>
      </w:r>
      <w:r w:rsidR="00946CF9" w:rsidRPr="00946CF9">
        <w:t xml:space="preserve">) </w:t>
      </w:r>
      <w:r w:rsidRPr="00946CF9">
        <w:t>оперативное управление имуществом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Хотя в ГК РФ</w:t>
      </w:r>
      <w:r w:rsidR="00946CF9">
        <w:t xml:space="preserve"> (</w:t>
      </w:r>
      <w:r w:rsidRPr="00946CF9">
        <w:t>п</w:t>
      </w:r>
      <w:r w:rsidR="00946CF9">
        <w:t>.1</w:t>
      </w:r>
      <w:r w:rsidRPr="00946CF9">
        <w:t xml:space="preserve"> ст</w:t>
      </w:r>
      <w:r w:rsidR="00946CF9">
        <w:t>.4</w:t>
      </w:r>
      <w:r w:rsidRPr="00946CF9">
        <w:t>54</w:t>
      </w:r>
      <w:r w:rsidR="00946CF9" w:rsidRPr="00946CF9">
        <w:t xml:space="preserve">) </w:t>
      </w:r>
      <w:r w:rsidRPr="00946CF9">
        <w:t>сохранено традиционное определение купли-продажи, содержавшееся в прежнем гражданском законодательстве, однако изменилась сфера применения этого договора</w:t>
      </w:r>
      <w:r w:rsidR="00946CF9" w:rsidRPr="00946CF9">
        <w:t xml:space="preserve">. </w:t>
      </w:r>
      <w:r w:rsidRPr="00946CF9">
        <w:t>К купле-продаже прямо отнесены обязательства, которые ранее не регулировались нормами о договоре этого типа</w:t>
      </w:r>
      <w:r w:rsidR="00946CF9">
        <w:t xml:space="preserve"> (</w:t>
      </w:r>
      <w:r w:rsidRPr="00946CF9">
        <w:t>продажа имущественных прав, поставки для государственных нужд, продажа предприятий</w:t>
      </w:r>
      <w:r w:rsidR="00946CF9" w:rsidRPr="00946CF9">
        <w:t xml:space="preserve">). </w:t>
      </w:r>
      <w:r w:rsidRPr="00946CF9">
        <w:t>Кроме того, исключена купля-продажа жилого дома с условием пожизненного содержания продавца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 xml:space="preserve">Предмет договора купли-продажи </w:t>
      </w:r>
      <w:r w:rsidR="00946CF9">
        <w:t>-</w:t>
      </w:r>
      <w:r w:rsidRPr="00946CF9">
        <w:t xml:space="preserve"> любые, не изъятые из оборота вещи, находящиеся в собственности продавца, либо вещи, которые еще только будут созданы или приобретены продавцом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Сущностью договора купли-продажи является прекращение права собственности или права оперативного управления на имущество продавца и возникновение на это же имущество права собственности или права оперативного управления покупателя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Договор купли-продажи представляет собой правовую форму, опосредствующую товарное обращение в экономике</w:t>
      </w:r>
      <w:r w:rsidR="00946CF9" w:rsidRPr="00946CF9">
        <w:t xml:space="preserve">. </w:t>
      </w:r>
      <w:r w:rsidRPr="00946CF9">
        <w:t>В условиях товарного производства для удовлетворения общественных потребностей необходима, например, купля-продажа продуктов на рынке</w:t>
      </w:r>
      <w:r w:rsidR="00946CF9" w:rsidRPr="00946CF9">
        <w:t xml:space="preserve">. </w:t>
      </w:r>
      <w:r w:rsidRPr="00946CF9">
        <w:t>Этот договор служит удовлетворению всевозможных потребительских нужд населения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 xml:space="preserve">Договор купли-продажи </w:t>
      </w:r>
      <w:r w:rsidR="00946CF9">
        <w:t>-</w:t>
      </w:r>
      <w:r w:rsidRPr="00946CF9">
        <w:t xml:space="preserve"> консенсуальный, двусторонний, возмездный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Общие нормы его применяются также к купле-продаже ценных бумаг и валютных ценностей, если законом не установлены специальные правила их купли-продажи</w:t>
      </w:r>
      <w:r w:rsidR="00946CF9" w:rsidRPr="00946CF9">
        <w:t xml:space="preserve">. </w:t>
      </w:r>
      <w:r w:rsidRPr="00946CF9">
        <w:t>Если иное не вытекает из содержания или характера имущественных прав, то и к их купле-продаже применяются общие нормы о договоре купли-продажи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Договор купли-продажи регулируется гл</w:t>
      </w:r>
      <w:r w:rsidR="00946CF9">
        <w:t>.3</w:t>
      </w:r>
      <w:r w:rsidRPr="00946CF9">
        <w:t>0 ГК</w:t>
      </w:r>
      <w:r w:rsidR="00946CF9">
        <w:t xml:space="preserve"> "</w:t>
      </w:r>
      <w:r w:rsidRPr="00946CF9">
        <w:t>Купля-продажа</w:t>
      </w:r>
      <w:r w:rsidR="00946CF9">
        <w:t xml:space="preserve">", </w:t>
      </w:r>
      <w:r w:rsidRPr="00946CF9">
        <w:t>а также другими законами</w:t>
      </w:r>
      <w:r w:rsidR="00946CF9" w:rsidRPr="00946CF9">
        <w:t xml:space="preserve">: </w:t>
      </w:r>
      <w:r w:rsidRPr="00946CF9">
        <w:t>Законом РФ от 07</w:t>
      </w:r>
      <w:r w:rsidR="00946CF9">
        <w:t>.02.19</w:t>
      </w:r>
      <w:r w:rsidRPr="00946CF9">
        <w:t>92 г</w:t>
      </w:r>
      <w:r w:rsidR="00946CF9" w:rsidRPr="00946CF9">
        <w:t xml:space="preserve">. </w:t>
      </w:r>
      <w:r w:rsidRPr="00946CF9">
        <w:t>№ 2300-1</w:t>
      </w:r>
      <w:r w:rsidR="00946CF9">
        <w:t xml:space="preserve"> "</w:t>
      </w:r>
      <w:r w:rsidRPr="00946CF9">
        <w:t>О защите прав потребителей</w:t>
      </w:r>
      <w:r w:rsidR="00946CF9">
        <w:t xml:space="preserve">", </w:t>
      </w:r>
      <w:r w:rsidRPr="00946CF9">
        <w:t>указами Президента РФ, постановлениями Правительства РФ, нормативными актами отдельных министерств и ведомств, обычаями делового оборота</w:t>
      </w:r>
      <w:r w:rsidR="00946CF9" w:rsidRPr="00946CF9">
        <w:t xml:space="preserve">. </w:t>
      </w:r>
      <w:r w:rsidRPr="00946CF9">
        <w:t>Ряд вопросов регулируется также нормами общих положений части первой ГК РФ об обязательствах и договорах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Виды договора купли-продажи</w:t>
      </w:r>
      <w:r w:rsidR="00946CF9" w:rsidRPr="00946CF9">
        <w:t>:</w:t>
      </w:r>
    </w:p>
    <w:p w:rsidR="00946CF9" w:rsidRDefault="00A27384" w:rsidP="00946CF9">
      <w:pPr>
        <w:ind w:firstLine="709"/>
      </w:pPr>
      <w:r w:rsidRPr="00946CF9">
        <w:t>1</w:t>
      </w:r>
      <w:r w:rsidR="00946CF9" w:rsidRPr="00946CF9">
        <w:t xml:space="preserve">) </w:t>
      </w:r>
      <w:r w:rsidRPr="00946CF9">
        <w:t>розничная купля-продажа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2</w:t>
      </w:r>
      <w:r w:rsidR="00946CF9" w:rsidRPr="00946CF9">
        <w:t xml:space="preserve">) </w:t>
      </w:r>
      <w:r w:rsidRPr="00946CF9">
        <w:t>поставка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3</w:t>
      </w:r>
      <w:r w:rsidR="00946CF9" w:rsidRPr="00946CF9">
        <w:t xml:space="preserve">) </w:t>
      </w:r>
      <w:r w:rsidRPr="00946CF9">
        <w:t>поставка для государственных нужд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4</w:t>
      </w:r>
      <w:r w:rsidR="00946CF9" w:rsidRPr="00946CF9">
        <w:t xml:space="preserve">) </w:t>
      </w:r>
      <w:r w:rsidRPr="00946CF9">
        <w:t>энергоснабжение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5</w:t>
      </w:r>
      <w:r w:rsidR="00946CF9" w:rsidRPr="00946CF9">
        <w:t xml:space="preserve">) </w:t>
      </w:r>
      <w:r w:rsidRPr="00946CF9">
        <w:t>продажа недвижимости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6</w:t>
      </w:r>
      <w:r w:rsidR="00946CF9" w:rsidRPr="00946CF9">
        <w:t xml:space="preserve">) </w:t>
      </w:r>
      <w:r w:rsidRPr="00946CF9">
        <w:t>продажа предприятия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Критериями разграничения видов договора купли-продажи являются</w:t>
      </w:r>
      <w:r w:rsidR="00946CF9" w:rsidRPr="00946CF9">
        <w:t xml:space="preserve">: </w:t>
      </w:r>
      <w:r w:rsidRPr="00946CF9">
        <w:t>стороны договора, цель приобретения товаров, объект договора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Среди существенных условий договора купли-продажи выделяются</w:t>
      </w:r>
      <w:r w:rsidR="00946CF9" w:rsidRPr="00946CF9">
        <w:t xml:space="preserve">: </w:t>
      </w:r>
      <w:r w:rsidRPr="00946CF9">
        <w:t>наименование товара</w:t>
      </w:r>
      <w:r w:rsidR="00946CF9" w:rsidRPr="00946CF9">
        <w:t xml:space="preserve">; </w:t>
      </w:r>
      <w:r w:rsidRPr="00946CF9">
        <w:t>количество товара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Продавец обязан передать товар покупателю в надлежащем количестве</w:t>
      </w:r>
      <w:r w:rsidR="00946CF9">
        <w:t xml:space="preserve"> (</w:t>
      </w:r>
      <w:r w:rsidRPr="00946CF9">
        <w:t>ст</w:t>
      </w:r>
      <w:r w:rsidR="00946CF9">
        <w:t>.4</w:t>
      </w:r>
      <w:r w:rsidRPr="00946CF9">
        <w:t>65 ГК</w:t>
      </w:r>
      <w:r w:rsidR="00946CF9" w:rsidRPr="00946CF9">
        <w:t xml:space="preserve">). </w:t>
      </w:r>
      <w:r w:rsidRPr="00946CF9">
        <w:t>Количество товара определяется сторонами в натуральном выражении</w:t>
      </w:r>
      <w:r w:rsidR="00946CF9">
        <w:t xml:space="preserve"> (</w:t>
      </w:r>
      <w:r w:rsidRPr="00946CF9">
        <w:t>метрах, штуках, тоннах и иных единицах измерения</w:t>
      </w:r>
      <w:r w:rsidR="00946CF9" w:rsidRPr="00946CF9">
        <w:t xml:space="preserve">) </w:t>
      </w:r>
      <w:r w:rsidRPr="00946CF9">
        <w:t>либо в денежном выражении</w:t>
      </w:r>
      <w:r w:rsidR="00946CF9" w:rsidRPr="00946CF9">
        <w:t xml:space="preserve">. </w:t>
      </w:r>
      <w:r w:rsidRPr="00946CF9">
        <w:t>Условие о количестве товара считается согласованным также в случае, когда договор не содержит его точного определения, однако устанавливает порядок определения количества товара, подлежащего передаче</w:t>
      </w:r>
      <w:r w:rsidR="00946CF9" w:rsidRPr="00946CF9">
        <w:t xml:space="preserve">. </w:t>
      </w:r>
      <w:r w:rsidRPr="00946CF9">
        <w:t>Если договор купли-продажи не позволяет определить количество подлежащего передаче товара, договор не считается заключенным</w:t>
      </w:r>
      <w:r w:rsidR="00946CF9">
        <w:t xml:space="preserve"> (</w:t>
      </w:r>
      <w:r w:rsidRPr="00946CF9">
        <w:t>п</w:t>
      </w:r>
      <w:r w:rsidR="00946CF9">
        <w:t>.2</w:t>
      </w:r>
      <w:r w:rsidRPr="00946CF9">
        <w:t xml:space="preserve"> ст</w:t>
      </w:r>
      <w:r w:rsidR="00946CF9">
        <w:t>.4</w:t>
      </w:r>
      <w:r w:rsidRPr="00946CF9">
        <w:t>65 ГК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При передаче продавцом меньшего количества товара, чем предусмотрено договором, покупатель вправе потребовать передачи недостающего товара, отказаться целиком от переданного товара</w:t>
      </w:r>
      <w:r w:rsidR="00946CF9" w:rsidRPr="00946CF9">
        <w:t xml:space="preserve">. </w:t>
      </w:r>
      <w:r w:rsidRPr="00946CF9">
        <w:t>В случае передачи большего количества товара, чем предусмотрено договором, покупатель обязан уведомить продавца о нарушении договора и вправе</w:t>
      </w:r>
      <w:r w:rsidR="00946CF9" w:rsidRPr="00946CF9">
        <w:t xml:space="preserve">: </w:t>
      </w:r>
      <w:r w:rsidRPr="00946CF9">
        <w:t>отказаться от излишне переданного товара, принять излишне переданный товар, если продавец не распорядился им в разумный срок</w:t>
      </w:r>
      <w:r w:rsidR="00946CF9" w:rsidRPr="00946CF9">
        <w:t xml:space="preserve">. </w:t>
      </w:r>
      <w:r w:rsidRPr="00946CF9">
        <w:t>Если покупатель принял излишен переданный товар, то в соответствии с п</w:t>
      </w:r>
      <w:r w:rsidR="00946CF9">
        <w:t>.3</w:t>
      </w:r>
      <w:r w:rsidRPr="00946CF9">
        <w:t xml:space="preserve"> ст</w:t>
      </w:r>
      <w:r w:rsidR="00946CF9">
        <w:t>.4</w:t>
      </w:r>
      <w:r w:rsidRPr="00946CF9">
        <w:t>66 ГК обязан оплатить его по цене, указанной в договоре</w:t>
      </w:r>
      <w:r w:rsidR="00946CF9" w:rsidRPr="00946CF9">
        <w:t xml:space="preserve">. </w:t>
      </w:r>
      <w:r w:rsidRPr="00946CF9">
        <w:t>Данная норма носит диспозитивный характер, следовательно, стороны не лишены права определить иную цену излишне переданного товара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Продавец обязан поставить покупателю товар в надлежащем ассортименте</w:t>
      </w:r>
      <w:r w:rsidR="00946CF9">
        <w:t xml:space="preserve"> (</w:t>
      </w:r>
      <w:r w:rsidRPr="00946CF9">
        <w:t>ст</w:t>
      </w:r>
      <w:r w:rsidR="00946CF9">
        <w:t>.4</w:t>
      </w:r>
      <w:r w:rsidRPr="00946CF9">
        <w:t>67 ГК</w:t>
      </w:r>
      <w:r w:rsidR="00946CF9" w:rsidRPr="00946CF9">
        <w:t xml:space="preserve">). </w:t>
      </w:r>
      <w:r w:rsidRPr="00946CF9">
        <w:t xml:space="preserve">Ассортимент </w:t>
      </w:r>
      <w:r w:rsidR="00946CF9">
        <w:t>-</w:t>
      </w:r>
      <w:r w:rsidRPr="00946CF9">
        <w:t xml:space="preserve"> это перечень товаров определенного наименования, различаемых по отдельным признакам</w:t>
      </w:r>
      <w:r w:rsidR="00946CF9">
        <w:t xml:space="preserve"> (</w:t>
      </w:r>
      <w:r w:rsidRPr="00946CF9">
        <w:t xml:space="preserve">видам, моделям, размерам, цветам и </w:t>
      </w:r>
      <w:r w:rsidR="00946CF9">
        <w:t>т.п.)</w:t>
      </w:r>
      <w:r w:rsidR="00946CF9" w:rsidRPr="00946CF9">
        <w:t>,</w:t>
      </w:r>
      <w:r w:rsidRPr="00946CF9">
        <w:t xml:space="preserve"> с указанием количества подлежащих передаче товаров каждого вида</w:t>
      </w:r>
      <w:r w:rsidR="00946CF9" w:rsidRPr="00946CF9">
        <w:t xml:space="preserve">. </w:t>
      </w:r>
      <w:r w:rsidRPr="00946CF9">
        <w:t>При нарушении продавцом условия об ассортименте покупатель вправе не принять и не оплачивать товар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Продавец обязан передать покупателю товар надлежащего качества</w:t>
      </w:r>
      <w:r w:rsidR="00946CF9">
        <w:t xml:space="preserve"> (</w:t>
      </w:r>
      <w:r w:rsidRPr="00946CF9">
        <w:t>ст</w:t>
      </w:r>
      <w:r w:rsidR="00946CF9">
        <w:t>.4</w:t>
      </w:r>
      <w:r w:rsidRPr="00946CF9">
        <w:t>69 ГК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Качество товара устанавливается</w:t>
      </w:r>
      <w:r w:rsidR="00946CF9" w:rsidRPr="00946CF9">
        <w:t>:</w:t>
      </w:r>
    </w:p>
    <w:p w:rsidR="00946CF9" w:rsidRDefault="00A27384" w:rsidP="00946CF9">
      <w:pPr>
        <w:ind w:firstLine="709"/>
      </w:pPr>
      <w:r w:rsidRPr="00946CF9">
        <w:t>в договоре купли-продажи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в отношении некоторых товаров условие о качестве определено законодательно в государственных стандартах</w:t>
      </w:r>
      <w:r w:rsidR="00946CF9">
        <w:t xml:space="preserve"> (</w:t>
      </w:r>
      <w:r w:rsidRPr="00946CF9">
        <w:t>ГОСТ</w:t>
      </w:r>
      <w:r w:rsidR="00946CF9" w:rsidRPr="00946CF9">
        <w:t>),</w:t>
      </w:r>
      <w:r w:rsidRPr="00946CF9">
        <w:t xml:space="preserve"> отраслевых стандартах</w:t>
      </w:r>
      <w:r w:rsidR="00946CF9">
        <w:t xml:space="preserve"> (</w:t>
      </w:r>
      <w:r w:rsidRPr="00946CF9">
        <w:t>ОСТ</w:t>
      </w:r>
      <w:r w:rsidR="00946CF9" w:rsidRPr="00946CF9">
        <w:t xml:space="preserve">) </w:t>
      </w:r>
      <w:r w:rsidRPr="00946CF9">
        <w:t>и пр</w:t>
      </w:r>
      <w:r w:rsidR="00946CF9" w:rsidRPr="00946CF9">
        <w:t xml:space="preserve">. </w:t>
      </w:r>
      <w:r w:rsidRPr="00946CF9">
        <w:t>в этом случае стороны могут лишь увеличить требования к качеству, но не уменьшить его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При нарушении продавцом условий о качестве товара покупатель вправе требовать соразмерного уменьшения покупной цены, безвозмездного устранения недостатков товара в разумный срок, возмещения своих расходов на устранение недостатков товара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В случае существенного нарушения требований к качеству товара покупатель вправе отказаться от исполнения договора и потребовать возврата уплаченной за товар денежной суммы или замены товара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Если иное не установлено договором и не вытекает из характера товара, продавец обязан затарить и</w:t>
      </w:r>
      <w:r w:rsidR="00946CF9">
        <w:t xml:space="preserve"> (</w:t>
      </w:r>
      <w:r w:rsidRPr="00946CF9">
        <w:t>или</w:t>
      </w:r>
      <w:r w:rsidR="00946CF9" w:rsidRPr="00946CF9">
        <w:t xml:space="preserve">) </w:t>
      </w:r>
      <w:r w:rsidRPr="00946CF9">
        <w:t>упаковать товар</w:t>
      </w:r>
      <w:r w:rsidR="00946CF9">
        <w:t xml:space="preserve"> (</w:t>
      </w:r>
      <w:r w:rsidRPr="00946CF9">
        <w:t>ст</w:t>
      </w:r>
      <w:r w:rsidR="00946CF9">
        <w:t>.4</w:t>
      </w:r>
      <w:r w:rsidRPr="00946CF9">
        <w:t>81 ГК</w:t>
      </w:r>
      <w:r w:rsidR="00946CF9" w:rsidRPr="00946CF9">
        <w:t>):</w:t>
      </w:r>
    </w:p>
    <w:p w:rsidR="00946CF9" w:rsidRDefault="00A27384" w:rsidP="00946CF9">
      <w:pPr>
        <w:ind w:firstLine="709"/>
      </w:pPr>
      <w:r w:rsidRPr="00946CF9">
        <w:t>1</w:t>
      </w:r>
      <w:r w:rsidR="00946CF9" w:rsidRPr="00946CF9">
        <w:t xml:space="preserve">) </w:t>
      </w:r>
      <w:r w:rsidRPr="00946CF9">
        <w:t>в соответствии с условиями договора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2</w:t>
      </w:r>
      <w:r w:rsidR="00946CF9" w:rsidRPr="00946CF9">
        <w:t xml:space="preserve">) </w:t>
      </w:r>
      <w:r w:rsidRPr="00946CF9">
        <w:t>в соответствии с обязательными требованиями нормативных актов</w:t>
      </w:r>
      <w:r w:rsidR="00946CF9" w:rsidRPr="00946CF9">
        <w:t>;</w:t>
      </w:r>
    </w:p>
    <w:p w:rsidR="00946CF9" w:rsidRDefault="00A27384" w:rsidP="00946CF9">
      <w:pPr>
        <w:ind w:firstLine="709"/>
      </w:pPr>
      <w:r w:rsidRPr="00946CF9">
        <w:t>3</w:t>
      </w:r>
      <w:r w:rsidR="00946CF9" w:rsidRPr="00946CF9">
        <w:t xml:space="preserve">) </w:t>
      </w:r>
      <w:r w:rsidRPr="00946CF9">
        <w:t>если в договоре нет условия о таре и</w:t>
      </w:r>
      <w:r w:rsidR="00946CF9">
        <w:t xml:space="preserve"> (</w:t>
      </w:r>
      <w:r w:rsidRPr="00946CF9">
        <w:t>или</w:t>
      </w:r>
      <w:r w:rsidR="00946CF9" w:rsidRPr="00946CF9">
        <w:t xml:space="preserve">) </w:t>
      </w:r>
      <w:r w:rsidRPr="00946CF9">
        <w:t>упаковке, то способом, обеспечивающим сохранность товара такого рода при обычных условиях хранения и транспортировки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В случае нарушения продавцом требования о таре или упаковке покупатель вправе потребовать затарить и</w:t>
      </w:r>
      <w:r w:rsidR="00946CF9">
        <w:t xml:space="preserve"> (</w:t>
      </w:r>
      <w:r w:rsidRPr="00946CF9">
        <w:t>или</w:t>
      </w:r>
      <w:r w:rsidR="00946CF9" w:rsidRPr="00946CF9">
        <w:t xml:space="preserve">) </w:t>
      </w:r>
      <w:r w:rsidRPr="00946CF9">
        <w:t>упаковать товар, заменить надлежащую тару и</w:t>
      </w:r>
      <w:r w:rsidR="00946CF9">
        <w:t xml:space="preserve"> (</w:t>
      </w:r>
      <w:r w:rsidRPr="00946CF9">
        <w:t>или</w:t>
      </w:r>
      <w:r w:rsidR="00946CF9" w:rsidRPr="00946CF9">
        <w:t xml:space="preserve">) </w:t>
      </w:r>
      <w:r w:rsidRPr="00946CF9">
        <w:t>упаковку, предъявить требования, вытекающие из передачи товара ненадлежащего качества</w:t>
      </w:r>
      <w:r w:rsidR="00946CF9">
        <w:t xml:space="preserve"> (</w:t>
      </w:r>
      <w:r w:rsidRPr="00946CF9">
        <w:t>ст</w:t>
      </w:r>
      <w:r w:rsidR="00946CF9">
        <w:t>.4</w:t>
      </w:r>
      <w:r w:rsidRPr="00946CF9">
        <w:t>75 ГК</w:t>
      </w:r>
      <w:r w:rsidR="00946CF9">
        <w:t xml:space="preserve"> "</w:t>
      </w:r>
      <w:r w:rsidRPr="00946CF9">
        <w:t>Последствия передачи товара ненадлежащего качества</w:t>
      </w:r>
      <w:r w:rsidR="00946CF9">
        <w:t>"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Под ненадлежащей понимается тара</w:t>
      </w:r>
      <w:r w:rsidR="00946CF9">
        <w:t xml:space="preserve"> (</w:t>
      </w:r>
      <w:r w:rsidRPr="00946CF9">
        <w:t>упаковка</w:t>
      </w:r>
      <w:r w:rsidR="00946CF9" w:rsidRPr="00946CF9">
        <w:t>),</w:t>
      </w:r>
      <w:r w:rsidRPr="00946CF9">
        <w:t xml:space="preserve"> не соответствующая условиям договора или обязательным требованиям государственных стандартов, а также не обеспечивающая сохранность товара при обычных условиях хранения или транспортировки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Покупатель обязан оплатить товар по цене, предусмотренной договором купли-продажи, либо, если она договором не предусмотрена и не может быть определена исходя из его условий, исполнение договора должно быть оплачено по цене, которая при сравнимых обстоятельствах обычно взимается за аналогичные товары, работы, услуги</w:t>
      </w:r>
      <w:r w:rsidR="00946CF9">
        <w:t xml:space="preserve"> (</w:t>
      </w:r>
      <w:r w:rsidRPr="00946CF9">
        <w:t>п</w:t>
      </w:r>
      <w:r w:rsidR="00946CF9">
        <w:t>.3</w:t>
      </w:r>
      <w:r w:rsidRPr="00946CF9">
        <w:t xml:space="preserve"> ст</w:t>
      </w:r>
      <w:r w:rsidR="00946CF9">
        <w:t>.4</w:t>
      </w:r>
      <w:r w:rsidRPr="00946CF9">
        <w:t>24 ГК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Условие о цене товара не относится к числу существенных, при отсутствии которых договор не считается заключенным</w:t>
      </w:r>
      <w:r w:rsidR="00946CF9" w:rsidRPr="00946CF9">
        <w:t xml:space="preserve">. </w:t>
      </w:r>
      <w:r w:rsidRPr="00946CF9">
        <w:t>Это общее правило не применяется для определенных видов договора купли-продажи</w:t>
      </w:r>
      <w:r w:rsidR="00946CF9" w:rsidRPr="00946CF9">
        <w:t xml:space="preserve">: </w:t>
      </w:r>
      <w:r w:rsidRPr="00946CF9">
        <w:t>договор о продаже товаров в кредит с условием рассрочки платежа считается заключенным только в случае, если в нем указана цена товара</w:t>
      </w:r>
      <w:r w:rsidR="00946CF9">
        <w:t xml:space="preserve"> (</w:t>
      </w:r>
      <w:r w:rsidRPr="00946CF9">
        <w:t>п</w:t>
      </w:r>
      <w:r w:rsidR="00946CF9">
        <w:t>.1</w:t>
      </w:r>
      <w:r w:rsidRPr="00946CF9">
        <w:t xml:space="preserve"> ст</w:t>
      </w:r>
      <w:r w:rsidR="00946CF9">
        <w:t>.4</w:t>
      </w:r>
      <w:r w:rsidRPr="00946CF9">
        <w:t>89 ГК</w:t>
      </w:r>
      <w:r w:rsidR="00946CF9" w:rsidRPr="00946CF9">
        <w:t>),</w:t>
      </w:r>
      <w:r w:rsidRPr="00946CF9">
        <w:t xml:space="preserve"> договор продажи недвижимости</w:t>
      </w:r>
      <w:r w:rsidR="00946CF9">
        <w:t xml:space="preserve"> (</w:t>
      </w:r>
      <w:r w:rsidRPr="00946CF9">
        <w:t>п</w:t>
      </w:r>
      <w:r w:rsidR="00946CF9">
        <w:t>.1</w:t>
      </w:r>
      <w:r w:rsidRPr="00946CF9">
        <w:t xml:space="preserve"> ст</w:t>
      </w:r>
      <w:r w:rsidR="00946CF9">
        <w:t>.5</w:t>
      </w:r>
      <w:r w:rsidRPr="00946CF9">
        <w:t>55 ГК</w:t>
      </w:r>
      <w:r w:rsidR="00946CF9" w:rsidRPr="00946CF9">
        <w:t xml:space="preserve">). </w:t>
      </w:r>
      <w:r w:rsidRPr="00946CF9">
        <w:t>Однако при наличии разногласий по условию о цене и недостижении сторонами соответствующего соглашения договор считается незаключенным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Законодатель не ставит оплату товара в зависимость от факта его передачи</w:t>
      </w:r>
      <w:r w:rsidR="00946CF9" w:rsidRPr="00946CF9">
        <w:t xml:space="preserve">. </w:t>
      </w:r>
      <w:r w:rsidRPr="00946CF9">
        <w:t>Товар может быть оплачен одновременно с передачей, до передачи или же после</w:t>
      </w:r>
      <w:r w:rsidR="00946CF9" w:rsidRPr="00946CF9">
        <w:t xml:space="preserve">. </w:t>
      </w:r>
      <w:r w:rsidRPr="00946CF9">
        <w:t>Срок оплаты определяется либо договором</w:t>
      </w:r>
      <w:r w:rsidR="00946CF9">
        <w:t xml:space="preserve"> (</w:t>
      </w:r>
      <w:r w:rsidRPr="00946CF9">
        <w:t>до или после передачи</w:t>
      </w:r>
      <w:r w:rsidR="00946CF9" w:rsidRPr="00946CF9">
        <w:t>),</w:t>
      </w:r>
      <w:r w:rsidRPr="00946CF9">
        <w:t xml:space="preserve"> либо вытекает из особенностей исполнения конкретного вида договора, а также согласованной сторонами формы расчетов</w:t>
      </w:r>
      <w:r w:rsidR="00946CF9" w:rsidRPr="00946CF9">
        <w:t>.</w:t>
      </w:r>
    </w:p>
    <w:p w:rsidR="00946CF9" w:rsidRDefault="00A27384" w:rsidP="00946CF9">
      <w:pPr>
        <w:ind w:firstLine="709"/>
      </w:pPr>
      <w:r w:rsidRPr="00946CF9">
        <w:t>Форма договора купли-продажи определяется его предметом, субъективным составом и ценой</w:t>
      </w:r>
      <w:r w:rsidR="00946CF9" w:rsidRPr="00946CF9">
        <w:t xml:space="preserve">. </w:t>
      </w:r>
      <w:r w:rsidRPr="00946CF9">
        <w:t>Все договоры продажи недвижимости</w:t>
      </w:r>
      <w:r w:rsidR="00946CF9">
        <w:t xml:space="preserve"> (</w:t>
      </w:r>
      <w:r w:rsidRPr="00946CF9">
        <w:t>в том числе предприятий</w:t>
      </w:r>
      <w:r w:rsidR="00946CF9" w:rsidRPr="00946CF9">
        <w:t xml:space="preserve">) </w:t>
      </w:r>
      <w:r w:rsidRPr="00946CF9">
        <w:t>должны под угрозой недействительности заключаться в письменной форме путем составления одного документа, подписанного сторонами</w:t>
      </w:r>
      <w:r w:rsidR="00946CF9">
        <w:t xml:space="preserve"> (</w:t>
      </w:r>
      <w:r w:rsidRPr="00946CF9">
        <w:t>ст</w:t>
      </w:r>
      <w:r w:rsidR="00946CF9">
        <w:t>.5</w:t>
      </w:r>
      <w:r w:rsidRPr="00946CF9">
        <w:t>50, 560 ГК</w:t>
      </w:r>
      <w:r w:rsidR="00946CF9" w:rsidRPr="00946CF9">
        <w:t>),</w:t>
      </w:r>
      <w:r w:rsidRPr="00946CF9">
        <w:t xml:space="preserve"> и подлежит обязательной государственной регистрации</w:t>
      </w:r>
      <w:r w:rsidR="00946CF9" w:rsidRPr="00946CF9">
        <w:t xml:space="preserve">. </w:t>
      </w:r>
      <w:r w:rsidRPr="00946CF9">
        <w:t>Письменная форма обязательна также и для внешнеторговой купли-продажи</w:t>
      </w:r>
      <w:r w:rsidR="00946CF9">
        <w:t xml:space="preserve"> (</w:t>
      </w:r>
      <w:r w:rsidRPr="00946CF9">
        <w:t>п</w:t>
      </w:r>
      <w:r w:rsidR="00946CF9">
        <w:t>.3</w:t>
      </w:r>
      <w:r w:rsidRPr="00946CF9">
        <w:t xml:space="preserve"> ст</w:t>
      </w:r>
      <w:r w:rsidR="00946CF9">
        <w:t>.1</w:t>
      </w:r>
      <w:r w:rsidRPr="00946CF9">
        <w:t>62 ГК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В отношении формы договоров купли-продажи движимых вещей применяются общие правила ст</w:t>
      </w:r>
      <w:r w:rsidR="00946CF9">
        <w:t>.1</w:t>
      </w:r>
      <w:r w:rsidRPr="00946CF9">
        <w:t>59-161 ГК</w:t>
      </w:r>
      <w:r w:rsidR="00946CF9" w:rsidRPr="00946CF9">
        <w:t xml:space="preserve">: </w:t>
      </w:r>
      <w:r w:rsidRPr="00946CF9">
        <w:t>письменная форма требуется лишь для договоров с участием юридических лиц, а также для договоров между гражданами, если их цена в 10 раз и более превышает минимальный размер оплаты труда</w:t>
      </w:r>
      <w:r w:rsidR="00946CF9">
        <w:t xml:space="preserve"> (</w:t>
      </w:r>
      <w:r w:rsidRPr="00946CF9">
        <w:t>МРОТ</w:t>
      </w:r>
      <w:r w:rsidR="00946CF9" w:rsidRPr="00946CF9">
        <w:t xml:space="preserve">). </w:t>
      </w:r>
      <w:r w:rsidRPr="00946CF9">
        <w:t>Однако письменная форма не обязательна, если такие сделки исполняются в момент совершения</w:t>
      </w:r>
      <w:r w:rsidR="00946CF9">
        <w:t xml:space="preserve"> (</w:t>
      </w:r>
      <w:r w:rsidRPr="00946CF9">
        <w:t>большинство договоров розничной купли-продажи</w:t>
      </w:r>
      <w:r w:rsidR="00946CF9" w:rsidRPr="00946CF9">
        <w:t>).</w:t>
      </w:r>
    </w:p>
    <w:p w:rsidR="00946CF9" w:rsidRDefault="00A27384" w:rsidP="00946CF9">
      <w:pPr>
        <w:ind w:firstLine="709"/>
      </w:pPr>
      <w:r w:rsidRPr="00946CF9">
        <w:t>Дополнительные требования предъявляются к форме договоров купли-продажи имущественных прав, в том числе воплощенных в ценных бумагах</w:t>
      </w:r>
      <w:r w:rsidR="00946CF9">
        <w:t xml:space="preserve"> (</w:t>
      </w:r>
      <w:r w:rsidRPr="00946CF9">
        <w:t>ст</w:t>
      </w:r>
      <w:r w:rsidR="00946CF9">
        <w:t>.3</w:t>
      </w:r>
      <w:r w:rsidRPr="00946CF9">
        <w:t>89 ГК</w:t>
      </w:r>
      <w:r w:rsidR="00946CF9" w:rsidRPr="00946CF9">
        <w:t xml:space="preserve">). </w:t>
      </w:r>
      <w:r w:rsidRPr="00946CF9">
        <w:t>Порядок заключения договора купли-продажи регулируется обычными нормами гл</w:t>
      </w:r>
      <w:r w:rsidR="00946CF9">
        <w:t>.2</w:t>
      </w:r>
      <w:r w:rsidRPr="00946CF9">
        <w:t>8 ГК</w:t>
      </w:r>
      <w:r w:rsidR="00946CF9" w:rsidRPr="00946CF9">
        <w:t>.</w:t>
      </w:r>
    </w:p>
    <w:p w:rsidR="00946CF9" w:rsidRPr="00946CF9" w:rsidRDefault="00946CF9" w:rsidP="00946CF9">
      <w:pPr>
        <w:pStyle w:val="2"/>
      </w:pPr>
      <w:r>
        <w:br w:type="page"/>
        <w:t>Список литературы</w:t>
      </w:r>
    </w:p>
    <w:p w:rsidR="00946CF9" w:rsidRDefault="00946CF9" w:rsidP="00946CF9">
      <w:pPr>
        <w:ind w:firstLine="709"/>
      </w:pPr>
    </w:p>
    <w:p w:rsidR="00946CF9" w:rsidRDefault="00A1397C" w:rsidP="00946CF9">
      <w:pPr>
        <w:ind w:firstLine="0"/>
      </w:pPr>
      <w:r w:rsidRPr="00946CF9">
        <w:t>1</w:t>
      </w:r>
      <w:r w:rsidR="00946CF9" w:rsidRPr="00946CF9">
        <w:t xml:space="preserve">. </w:t>
      </w:r>
      <w:r w:rsidRPr="00946CF9">
        <w:t>Конституция Российской Федерации</w:t>
      </w:r>
      <w:r w:rsidR="00946CF9">
        <w:t xml:space="preserve"> (</w:t>
      </w:r>
      <w:r w:rsidRPr="00946CF9">
        <w:t>с изм</w:t>
      </w:r>
      <w:r w:rsidR="00946CF9" w:rsidRPr="00946CF9">
        <w:t xml:space="preserve">. </w:t>
      </w:r>
      <w:r w:rsidRPr="00946CF9">
        <w:t>от 25</w:t>
      </w:r>
      <w:r w:rsidR="00946CF9">
        <w:t>.03.20</w:t>
      </w:r>
      <w:r w:rsidRPr="00946CF9">
        <w:t>04</w:t>
      </w:r>
      <w:r w:rsidR="00946CF9" w:rsidRPr="00946CF9">
        <w:t>)</w:t>
      </w:r>
      <w:r w:rsidR="00946CF9">
        <w:t xml:space="preserve"> (</w:t>
      </w:r>
      <w:r w:rsidRPr="00946CF9">
        <w:t>принята всенародным голосованием 1</w:t>
      </w:r>
      <w:r w:rsidR="00946CF9">
        <w:t>2.12.19</w:t>
      </w:r>
      <w:r w:rsidRPr="00946CF9">
        <w:t>93</w:t>
      </w:r>
      <w:r w:rsidR="00946CF9" w:rsidRPr="00946CF9">
        <w:t>)</w:t>
      </w:r>
      <w:r w:rsidR="00946CF9">
        <w:t xml:space="preserve"> // </w:t>
      </w:r>
      <w:r w:rsidRPr="00946CF9">
        <w:t>/ Российская газета, № 237, 25</w:t>
      </w:r>
      <w:r w:rsidR="00946CF9">
        <w:t>.12.19</w:t>
      </w:r>
      <w:r w:rsidRPr="00946CF9">
        <w:t>93</w:t>
      </w:r>
    </w:p>
    <w:p w:rsidR="00946CF9" w:rsidRDefault="00A1397C" w:rsidP="00946CF9">
      <w:pPr>
        <w:ind w:firstLine="0"/>
      </w:pPr>
      <w:r w:rsidRPr="00946CF9">
        <w:t>2</w:t>
      </w:r>
      <w:r w:rsidR="00946CF9" w:rsidRPr="00946CF9">
        <w:t xml:space="preserve">. </w:t>
      </w:r>
      <w:r w:rsidRPr="00946CF9">
        <w:t>Трудовой Кодекс Российской Федерации от 30</w:t>
      </w:r>
      <w:r w:rsidR="00946CF9">
        <w:t>.12.20</w:t>
      </w:r>
      <w:r w:rsidRPr="00946CF9">
        <w:t>01 г</w:t>
      </w:r>
      <w:r w:rsidR="00946CF9" w:rsidRPr="00946CF9">
        <w:t xml:space="preserve">. </w:t>
      </w:r>
      <w:r w:rsidRPr="00946CF9">
        <w:t>№ 197-ФЗ</w:t>
      </w:r>
      <w:r w:rsidR="00946CF9">
        <w:t xml:space="preserve"> (</w:t>
      </w:r>
      <w:r w:rsidRPr="00946CF9">
        <w:t>с изм</w:t>
      </w:r>
      <w:r w:rsidR="00946CF9" w:rsidRPr="00946CF9">
        <w:t xml:space="preserve">. </w:t>
      </w:r>
      <w:r w:rsidRPr="00946CF9">
        <w:t>от 19</w:t>
      </w:r>
      <w:r w:rsidR="00946CF9">
        <w:t>.05.20</w:t>
      </w:r>
      <w:r w:rsidRPr="00946CF9">
        <w:t>05 г</w:t>
      </w:r>
      <w:r w:rsidR="00946CF9" w:rsidRPr="00946CF9">
        <w:t>)</w:t>
      </w:r>
      <w:r w:rsidR="00946CF9">
        <w:t xml:space="preserve"> (</w:t>
      </w:r>
      <w:r w:rsidRPr="00946CF9">
        <w:t>принят Государственной думой 2</w:t>
      </w:r>
      <w:r w:rsidR="00946CF9">
        <w:t>1.1</w:t>
      </w:r>
      <w:r w:rsidRPr="00946CF9">
        <w:t>1</w:t>
      </w:r>
      <w:r w:rsidR="00946CF9">
        <w:t>2.20</w:t>
      </w:r>
      <w:r w:rsidRPr="00946CF9">
        <w:t>01 г</w:t>
      </w:r>
      <w:r w:rsidR="00946CF9" w:rsidRPr="00946CF9">
        <w:t>)</w:t>
      </w:r>
    </w:p>
    <w:p w:rsidR="00946CF9" w:rsidRDefault="00A1397C" w:rsidP="00946CF9">
      <w:pPr>
        <w:ind w:firstLine="0"/>
      </w:pPr>
      <w:r w:rsidRPr="00946CF9">
        <w:t>3</w:t>
      </w:r>
      <w:r w:rsidR="00946CF9" w:rsidRPr="00946CF9">
        <w:t xml:space="preserve">. </w:t>
      </w:r>
      <w:r w:rsidRPr="00946CF9">
        <w:t>Гражданский Кодекс Российской Федерации ч</w:t>
      </w:r>
      <w:r w:rsidR="00946CF9">
        <w:t>.1</w:t>
      </w:r>
      <w:r w:rsidRPr="00946CF9">
        <w:t xml:space="preserve"> от 30</w:t>
      </w:r>
      <w:r w:rsidR="00946CF9">
        <w:t>.11.19</w:t>
      </w:r>
      <w:r w:rsidRPr="00946CF9">
        <w:t>94 № 51-ФЗ, ч</w:t>
      </w:r>
      <w:r w:rsidR="00946CF9">
        <w:t>.2</w:t>
      </w:r>
      <w:r w:rsidRPr="00946CF9">
        <w:t xml:space="preserve"> от 26</w:t>
      </w:r>
      <w:r w:rsidR="00946CF9">
        <w:t>.01.19</w:t>
      </w:r>
      <w:r w:rsidRPr="00946CF9">
        <w:t>96 г</w:t>
      </w:r>
      <w:r w:rsidR="00946CF9" w:rsidRPr="00946CF9">
        <w:t xml:space="preserve">. </w:t>
      </w:r>
      <w:r w:rsidRPr="00946CF9">
        <w:t>№ 14-ФЗ, ч</w:t>
      </w:r>
      <w:r w:rsidR="00946CF9">
        <w:t>.3</w:t>
      </w:r>
      <w:r w:rsidRPr="00946CF9">
        <w:t xml:space="preserve"> от 2</w:t>
      </w:r>
      <w:r w:rsidR="00946CF9">
        <w:t>6.11.20</w:t>
      </w:r>
      <w:r w:rsidRPr="00946CF9">
        <w:t>01 г</w:t>
      </w:r>
      <w:r w:rsidR="00946CF9" w:rsidRPr="00946CF9">
        <w:t xml:space="preserve">. </w:t>
      </w:r>
      <w:r w:rsidRPr="00946CF9">
        <w:t>№ 146-ФЗ</w:t>
      </w:r>
      <w:r w:rsidR="00946CF9">
        <w:t xml:space="preserve"> (</w:t>
      </w:r>
      <w:r w:rsidRPr="00946CF9">
        <w:t>с посл</w:t>
      </w:r>
      <w:r w:rsidR="00946CF9" w:rsidRPr="00946CF9">
        <w:t xml:space="preserve">. </w:t>
      </w:r>
      <w:r w:rsidRPr="00946CF9">
        <w:t>Изм</w:t>
      </w:r>
      <w:r w:rsidR="00946CF9">
        <w:t>.2</w:t>
      </w:r>
      <w:r w:rsidRPr="00946CF9">
        <w:t>1</w:t>
      </w:r>
      <w:r w:rsidR="00946CF9">
        <w:t>.0</w:t>
      </w:r>
      <w:r w:rsidRPr="00946CF9">
        <w:t>3, 09</w:t>
      </w:r>
      <w:r w:rsidR="00946CF9">
        <w:t>.0</w:t>
      </w:r>
      <w:r w:rsidRPr="00946CF9">
        <w:t>5, 02, 18, 21</w:t>
      </w:r>
      <w:r w:rsidR="00946CF9">
        <w:t>.0</w:t>
      </w:r>
      <w:r w:rsidRPr="00946CF9">
        <w:t>7 2005 г</w:t>
      </w:r>
      <w:r w:rsidR="00946CF9" w:rsidRPr="00946CF9">
        <w:t>)</w:t>
      </w:r>
    </w:p>
    <w:p w:rsidR="00946CF9" w:rsidRDefault="00A1397C" w:rsidP="00946CF9">
      <w:pPr>
        <w:ind w:firstLine="0"/>
      </w:pPr>
      <w:r w:rsidRPr="00946CF9">
        <w:t>4</w:t>
      </w:r>
      <w:r w:rsidR="00946CF9" w:rsidRPr="00946CF9">
        <w:t xml:space="preserve">. </w:t>
      </w:r>
      <w:r w:rsidRPr="00946CF9">
        <w:t>Письмо высшего Арбитражного Суда Российской Федерации от 23</w:t>
      </w:r>
      <w:r w:rsidR="00946CF9">
        <w:t>.07.19</w:t>
      </w:r>
      <w:r w:rsidRPr="00946CF9">
        <w:t>93 г</w:t>
      </w:r>
      <w:r w:rsidR="00946CF9" w:rsidRPr="00946CF9">
        <w:t xml:space="preserve">. </w:t>
      </w:r>
      <w:r w:rsidRPr="00946CF9">
        <w:t>№ С-13/ОП-245</w:t>
      </w:r>
      <w:r w:rsidR="00946CF9">
        <w:t xml:space="preserve"> "</w:t>
      </w:r>
      <w:r w:rsidRPr="00946CF9">
        <w:t>Об отдельных рекомендациях, принятых на совещаниях по судебно-арбитражной практике</w:t>
      </w:r>
      <w:r w:rsidR="00946CF9">
        <w:t>".</w:t>
      </w:r>
    </w:p>
    <w:p w:rsidR="00946CF9" w:rsidRDefault="00A1397C" w:rsidP="00946CF9">
      <w:pPr>
        <w:ind w:firstLine="0"/>
      </w:pPr>
      <w:r w:rsidRPr="00946CF9">
        <w:t>5</w:t>
      </w:r>
      <w:r w:rsidR="00946CF9" w:rsidRPr="00946CF9">
        <w:t xml:space="preserve">. </w:t>
      </w:r>
      <w:r w:rsidRPr="00946CF9">
        <w:t>Гражданское право</w:t>
      </w:r>
      <w:r w:rsidR="00946CF9" w:rsidRPr="00946CF9">
        <w:t xml:space="preserve">: </w:t>
      </w:r>
      <w:r w:rsidRPr="00946CF9">
        <w:t>Учебник для студ</w:t>
      </w:r>
      <w:r w:rsidR="00946CF9" w:rsidRPr="00946CF9">
        <w:t xml:space="preserve">. </w:t>
      </w:r>
      <w:r w:rsidRPr="00946CF9">
        <w:t>сред</w:t>
      </w:r>
      <w:r w:rsidR="00946CF9" w:rsidRPr="00946CF9">
        <w:t xml:space="preserve">. </w:t>
      </w:r>
      <w:r w:rsidRPr="00946CF9">
        <w:t>проф</w:t>
      </w:r>
      <w:r w:rsidR="00946CF9" w:rsidRPr="00946CF9">
        <w:t xml:space="preserve">. </w:t>
      </w:r>
      <w:r w:rsidRPr="00946CF9">
        <w:t>учеб</w:t>
      </w:r>
      <w:r w:rsidR="00946CF9" w:rsidRPr="00946CF9">
        <w:t xml:space="preserve">. </w:t>
      </w:r>
      <w:r w:rsidRPr="00946CF9">
        <w:t>заведений / А</w:t>
      </w:r>
      <w:r w:rsidR="00946CF9">
        <w:t xml:space="preserve">.И. </w:t>
      </w:r>
      <w:r w:rsidRPr="00946CF9">
        <w:t>Гомола</w:t>
      </w:r>
      <w:r w:rsidR="00946CF9" w:rsidRPr="00946CF9">
        <w:t xml:space="preserve">. </w:t>
      </w:r>
      <w:r w:rsidR="00946CF9">
        <w:t>-</w:t>
      </w:r>
      <w:r w:rsidRPr="00946CF9">
        <w:t xml:space="preserve"> 3-е изд</w:t>
      </w:r>
      <w:r w:rsidR="00946CF9">
        <w:t>.,</w:t>
      </w:r>
      <w:r w:rsidRPr="00946CF9">
        <w:t xml:space="preserve"> исп</w:t>
      </w:r>
      <w:r w:rsidR="00946CF9" w:rsidRPr="00946CF9">
        <w:t xml:space="preserve">. </w:t>
      </w:r>
      <w:r w:rsidRPr="00946CF9">
        <w:t>и доп</w:t>
      </w:r>
      <w:r w:rsidR="00946CF9" w:rsidRPr="00946CF9">
        <w:t xml:space="preserve">. </w:t>
      </w:r>
      <w:r w:rsidR="00946CF9">
        <w:t>-</w:t>
      </w:r>
      <w:r w:rsidRPr="00946CF9">
        <w:t xml:space="preserve"> М</w:t>
      </w:r>
      <w:r w:rsidR="00946CF9">
        <w:t>.:</w:t>
      </w:r>
      <w:r w:rsidR="00946CF9" w:rsidRPr="00946CF9">
        <w:t xml:space="preserve"> </w:t>
      </w:r>
      <w:r w:rsidRPr="00946CF9">
        <w:t>Издательский центр</w:t>
      </w:r>
      <w:r w:rsidR="00946CF9">
        <w:t xml:space="preserve"> "</w:t>
      </w:r>
      <w:r w:rsidRPr="00946CF9">
        <w:t>Академия</w:t>
      </w:r>
      <w:r w:rsidR="00946CF9">
        <w:t xml:space="preserve">", </w:t>
      </w:r>
      <w:r w:rsidRPr="00946CF9">
        <w:t>2005</w:t>
      </w:r>
      <w:r w:rsidR="00946CF9" w:rsidRPr="00946CF9">
        <w:t xml:space="preserve">. </w:t>
      </w:r>
      <w:r w:rsidR="00946CF9">
        <w:t>-</w:t>
      </w:r>
      <w:r w:rsidRPr="00946CF9">
        <w:t xml:space="preserve"> 416 с</w:t>
      </w:r>
      <w:r w:rsidR="00946CF9" w:rsidRPr="00946CF9">
        <w:t>.</w:t>
      </w:r>
    </w:p>
    <w:p w:rsidR="00946CF9" w:rsidRDefault="00A1397C" w:rsidP="00946CF9">
      <w:pPr>
        <w:ind w:firstLine="0"/>
      </w:pPr>
      <w:r w:rsidRPr="00946CF9">
        <w:t>6</w:t>
      </w:r>
      <w:r w:rsidR="00946CF9" w:rsidRPr="00946CF9">
        <w:t xml:space="preserve">. </w:t>
      </w:r>
      <w:r w:rsidRPr="00946CF9">
        <w:t>Трудовое право</w:t>
      </w:r>
      <w:r w:rsidR="00946CF9" w:rsidRPr="00946CF9">
        <w:t xml:space="preserve">: </w:t>
      </w:r>
      <w:r w:rsidRPr="00946CF9">
        <w:t>Учебник для студ</w:t>
      </w:r>
      <w:r w:rsidR="00946CF9" w:rsidRPr="00946CF9">
        <w:t xml:space="preserve">. </w:t>
      </w:r>
      <w:r w:rsidRPr="00946CF9">
        <w:t>сред</w:t>
      </w:r>
      <w:r w:rsidR="00946CF9" w:rsidRPr="00946CF9">
        <w:t xml:space="preserve">. </w:t>
      </w:r>
      <w:r w:rsidRPr="00946CF9">
        <w:t>проф</w:t>
      </w:r>
      <w:r w:rsidR="00946CF9" w:rsidRPr="00946CF9">
        <w:t xml:space="preserve">. </w:t>
      </w:r>
      <w:r w:rsidRPr="00946CF9">
        <w:t>учеб</w:t>
      </w:r>
      <w:r w:rsidR="00946CF9" w:rsidRPr="00946CF9">
        <w:t xml:space="preserve">. </w:t>
      </w:r>
      <w:r w:rsidRPr="00946CF9">
        <w:t>заведений / В</w:t>
      </w:r>
      <w:r w:rsidR="00946CF9">
        <w:t xml:space="preserve">.И. </w:t>
      </w:r>
      <w:r w:rsidRPr="00946CF9">
        <w:t>Казанцев, В</w:t>
      </w:r>
      <w:r w:rsidR="00946CF9">
        <w:t xml:space="preserve">.Н. </w:t>
      </w:r>
      <w:r w:rsidRPr="00946CF9">
        <w:t>Васин</w:t>
      </w:r>
      <w:r w:rsidR="00946CF9" w:rsidRPr="00946CF9">
        <w:t xml:space="preserve">. </w:t>
      </w:r>
      <w:r w:rsidR="00946CF9">
        <w:t>-</w:t>
      </w:r>
      <w:r w:rsidRPr="00946CF9">
        <w:t xml:space="preserve"> М</w:t>
      </w:r>
      <w:r w:rsidR="00946CF9">
        <w:t>.:</w:t>
      </w:r>
      <w:r w:rsidR="00946CF9" w:rsidRPr="00946CF9">
        <w:t xml:space="preserve"> </w:t>
      </w:r>
      <w:r w:rsidRPr="00946CF9">
        <w:t>Издательский центр</w:t>
      </w:r>
      <w:r w:rsidR="00946CF9">
        <w:t xml:space="preserve"> "</w:t>
      </w:r>
      <w:r w:rsidRPr="00946CF9">
        <w:t>Академия</w:t>
      </w:r>
      <w:r w:rsidR="00946CF9">
        <w:t xml:space="preserve">", </w:t>
      </w:r>
      <w:r w:rsidRPr="00946CF9">
        <w:t>2005</w:t>
      </w:r>
      <w:r w:rsidR="00946CF9" w:rsidRPr="00946CF9">
        <w:t xml:space="preserve">. </w:t>
      </w:r>
      <w:r w:rsidR="00946CF9">
        <w:t>-</w:t>
      </w:r>
      <w:r w:rsidRPr="00946CF9">
        <w:t xml:space="preserve"> 416 с</w:t>
      </w:r>
      <w:r w:rsidR="00946CF9" w:rsidRPr="00946CF9">
        <w:t>.</w:t>
      </w:r>
    </w:p>
    <w:p w:rsidR="00960433" w:rsidRPr="00946CF9" w:rsidRDefault="00960433" w:rsidP="00946CF9">
      <w:pPr>
        <w:ind w:firstLine="709"/>
      </w:pPr>
      <w:bookmarkStart w:id="0" w:name="_GoBack"/>
      <w:bookmarkEnd w:id="0"/>
    </w:p>
    <w:sectPr w:rsidR="00960433" w:rsidRPr="00946CF9" w:rsidSect="00946CF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8" w:rsidRDefault="00596A48">
      <w:pPr>
        <w:ind w:firstLine="709"/>
      </w:pPr>
      <w:r>
        <w:separator/>
      </w:r>
    </w:p>
  </w:endnote>
  <w:endnote w:type="continuationSeparator" w:id="0">
    <w:p w:rsidR="00596A48" w:rsidRDefault="00596A4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F9" w:rsidRDefault="00946CF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F9" w:rsidRDefault="00946CF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8" w:rsidRDefault="00596A48">
      <w:pPr>
        <w:ind w:firstLine="709"/>
      </w:pPr>
      <w:r>
        <w:separator/>
      </w:r>
    </w:p>
  </w:footnote>
  <w:footnote w:type="continuationSeparator" w:id="0">
    <w:p w:rsidR="00596A48" w:rsidRDefault="00596A4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F9" w:rsidRDefault="00516FE0" w:rsidP="00946CF9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46CF9" w:rsidRDefault="00946CF9" w:rsidP="00946CF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F9" w:rsidRDefault="00946C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58"/>
    <w:rsid w:val="000C50EB"/>
    <w:rsid w:val="00213EC2"/>
    <w:rsid w:val="00516FE0"/>
    <w:rsid w:val="00596A48"/>
    <w:rsid w:val="00633D72"/>
    <w:rsid w:val="00766606"/>
    <w:rsid w:val="007E0DAB"/>
    <w:rsid w:val="00946CF9"/>
    <w:rsid w:val="00960433"/>
    <w:rsid w:val="00A12A36"/>
    <w:rsid w:val="00A1397C"/>
    <w:rsid w:val="00A27384"/>
    <w:rsid w:val="00B6281C"/>
    <w:rsid w:val="00C351D0"/>
    <w:rsid w:val="00CE1B3C"/>
    <w:rsid w:val="00E631ED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A42508-E1C2-42E1-8C03-6B1383EC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46C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6CF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6CF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46CF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6CF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6CF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6CF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6CF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6CF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946CF9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46CF9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946CF9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946C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946CF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46CF9"/>
    <w:rPr>
      <w:vertAlign w:val="superscript"/>
    </w:rPr>
  </w:style>
  <w:style w:type="paragraph" w:styleId="aa">
    <w:name w:val="Body Text"/>
    <w:basedOn w:val="a2"/>
    <w:link w:val="ad"/>
    <w:uiPriority w:val="99"/>
    <w:rsid w:val="00946CF9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46C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46CF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946C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46CF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46C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46CF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46CF9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46CF9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46CF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46CF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946CF9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946CF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946CF9"/>
    <w:rPr>
      <w:sz w:val="28"/>
      <w:szCs w:val="28"/>
    </w:rPr>
  </w:style>
  <w:style w:type="paragraph" w:styleId="af9">
    <w:name w:val="Normal (Web)"/>
    <w:basedOn w:val="a2"/>
    <w:uiPriority w:val="99"/>
    <w:rsid w:val="00946CF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46CF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46CF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46CF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6CF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46CF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6CF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46CF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46CF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46C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946C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46CF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6CF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46CF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46CF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46C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6CF9"/>
    <w:rPr>
      <w:i/>
      <w:iCs/>
    </w:rPr>
  </w:style>
  <w:style w:type="paragraph" w:customStyle="1" w:styleId="afd">
    <w:name w:val="ТАБЛИЦА"/>
    <w:next w:val="a2"/>
    <w:autoRedefine/>
    <w:uiPriority w:val="99"/>
    <w:rsid w:val="00946CF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46CF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46CF9"/>
  </w:style>
  <w:style w:type="table" w:customStyle="1" w:styleId="15">
    <w:name w:val="Стиль таблицы1"/>
    <w:basedOn w:val="a4"/>
    <w:uiPriority w:val="99"/>
    <w:rsid w:val="00946C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46CF9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946CF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946C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купли-продажи: понятие, сфера применения, значение</vt:lpstr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купли-продажи: понятие, сфера применения, значение</dc:title>
  <dc:subject/>
  <dc:creator>Натали</dc:creator>
  <cp:keywords/>
  <dc:description/>
  <cp:lastModifiedBy>admin</cp:lastModifiedBy>
  <cp:revision>2</cp:revision>
  <dcterms:created xsi:type="dcterms:W3CDTF">2014-03-06T02:27:00Z</dcterms:created>
  <dcterms:modified xsi:type="dcterms:W3CDTF">2014-03-06T02:27:00Z</dcterms:modified>
</cp:coreProperties>
</file>