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139" w:rsidRPr="00311A35" w:rsidRDefault="00F10139" w:rsidP="00820ECD">
      <w:pPr>
        <w:shd w:val="clear" w:color="auto" w:fill="FFFFFF"/>
        <w:spacing w:line="360" w:lineRule="auto"/>
        <w:jc w:val="center"/>
        <w:rPr>
          <w:caps/>
          <w:sz w:val="28"/>
          <w:szCs w:val="28"/>
        </w:rPr>
      </w:pPr>
    </w:p>
    <w:p w:rsidR="00F10139" w:rsidRPr="00311A35" w:rsidRDefault="00F10139" w:rsidP="00820ECD">
      <w:pPr>
        <w:shd w:val="clear" w:color="auto" w:fill="FFFFFF"/>
        <w:spacing w:line="360" w:lineRule="auto"/>
        <w:jc w:val="center"/>
        <w:rPr>
          <w:caps/>
          <w:sz w:val="28"/>
          <w:szCs w:val="28"/>
        </w:rPr>
      </w:pPr>
    </w:p>
    <w:p w:rsidR="00F10139" w:rsidRPr="00311A35" w:rsidRDefault="00F10139" w:rsidP="00820ECD">
      <w:pPr>
        <w:shd w:val="clear" w:color="auto" w:fill="FFFFFF"/>
        <w:spacing w:line="360" w:lineRule="auto"/>
        <w:jc w:val="center"/>
        <w:rPr>
          <w:caps/>
          <w:sz w:val="28"/>
          <w:szCs w:val="28"/>
        </w:rPr>
      </w:pPr>
    </w:p>
    <w:p w:rsidR="00F10139" w:rsidRPr="00311A35" w:rsidRDefault="00F10139" w:rsidP="00820ECD">
      <w:pPr>
        <w:shd w:val="clear" w:color="auto" w:fill="FFFFFF"/>
        <w:spacing w:line="360" w:lineRule="auto"/>
        <w:jc w:val="center"/>
        <w:rPr>
          <w:caps/>
          <w:sz w:val="28"/>
          <w:szCs w:val="28"/>
        </w:rPr>
      </w:pPr>
    </w:p>
    <w:p w:rsidR="00F10139" w:rsidRPr="00311A35" w:rsidRDefault="00F10139" w:rsidP="00820ECD">
      <w:pPr>
        <w:shd w:val="clear" w:color="auto" w:fill="FFFFFF"/>
        <w:spacing w:line="360" w:lineRule="auto"/>
        <w:jc w:val="center"/>
        <w:rPr>
          <w:caps/>
          <w:sz w:val="28"/>
          <w:szCs w:val="28"/>
        </w:rPr>
      </w:pPr>
    </w:p>
    <w:p w:rsidR="00820ECD" w:rsidRPr="00311A35" w:rsidRDefault="00820ECD" w:rsidP="00820ECD">
      <w:pPr>
        <w:shd w:val="clear" w:color="auto" w:fill="FFFFFF"/>
        <w:spacing w:line="360" w:lineRule="auto"/>
        <w:jc w:val="center"/>
        <w:rPr>
          <w:caps/>
          <w:sz w:val="28"/>
          <w:szCs w:val="28"/>
        </w:rPr>
      </w:pPr>
    </w:p>
    <w:p w:rsidR="00820ECD" w:rsidRPr="00311A35" w:rsidRDefault="00820ECD" w:rsidP="00820ECD">
      <w:pPr>
        <w:shd w:val="clear" w:color="auto" w:fill="FFFFFF"/>
        <w:spacing w:line="360" w:lineRule="auto"/>
        <w:jc w:val="center"/>
        <w:rPr>
          <w:caps/>
          <w:sz w:val="28"/>
          <w:szCs w:val="28"/>
        </w:rPr>
      </w:pPr>
    </w:p>
    <w:p w:rsidR="00820ECD" w:rsidRPr="00311A35" w:rsidRDefault="00820ECD" w:rsidP="00820ECD">
      <w:pPr>
        <w:shd w:val="clear" w:color="auto" w:fill="FFFFFF"/>
        <w:spacing w:line="360" w:lineRule="auto"/>
        <w:jc w:val="center"/>
        <w:rPr>
          <w:caps/>
          <w:sz w:val="28"/>
          <w:szCs w:val="28"/>
        </w:rPr>
      </w:pPr>
    </w:p>
    <w:p w:rsidR="00820ECD" w:rsidRPr="00311A35" w:rsidRDefault="00820ECD" w:rsidP="00820ECD">
      <w:pPr>
        <w:shd w:val="clear" w:color="auto" w:fill="FFFFFF"/>
        <w:spacing w:line="360" w:lineRule="auto"/>
        <w:jc w:val="center"/>
        <w:rPr>
          <w:caps/>
          <w:sz w:val="28"/>
          <w:szCs w:val="28"/>
        </w:rPr>
      </w:pPr>
    </w:p>
    <w:p w:rsidR="00820ECD" w:rsidRPr="00311A35" w:rsidRDefault="00820ECD" w:rsidP="00820ECD">
      <w:pPr>
        <w:shd w:val="clear" w:color="auto" w:fill="FFFFFF"/>
        <w:spacing w:line="360" w:lineRule="auto"/>
        <w:jc w:val="center"/>
        <w:rPr>
          <w:caps/>
          <w:sz w:val="28"/>
          <w:szCs w:val="28"/>
        </w:rPr>
      </w:pPr>
    </w:p>
    <w:p w:rsidR="00820ECD" w:rsidRPr="00311A35" w:rsidRDefault="00820ECD" w:rsidP="00820ECD">
      <w:pPr>
        <w:shd w:val="clear" w:color="auto" w:fill="FFFFFF"/>
        <w:spacing w:line="360" w:lineRule="auto"/>
        <w:jc w:val="center"/>
        <w:rPr>
          <w:caps/>
          <w:sz w:val="28"/>
          <w:szCs w:val="28"/>
        </w:rPr>
      </w:pPr>
    </w:p>
    <w:p w:rsidR="00820ECD" w:rsidRPr="00311A35" w:rsidRDefault="00820ECD" w:rsidP="00820ECD">
      <w:pPr>
        <w:shd w:val="clear" w:color="auto" w:fill="FFFFFF"/>
        <w:spacing w:line="360" w:lineRule="auto"/>
        <w:jc w:val="center"/>
        <w:rPr>
          <w:caps/>
          <w:sz w:val="28"/>
          <w:szCs w:val="28"/>
        </w:rPr>
      </w:pPr>
    </w:p>
    <w:p w:rsidR="00820ECD" w:rsidRPr="00311A35" w:rsidRDefault="00820ECD" w:rsidP="00820ECD">
      <w:pPr>
        <w:shd w:val="clear" w:color="auto" w:fill="FFFFFF"/>
        <w:spacing w:line="360" w:lineRule="auto"/>
        <w:jc w:val="center"/>
        <w:rPr>
          <w:caps/>
          <w:sz w:val="28"/>
          <w:szCs w:val="28"/>
        </w:rPr>
      </w:pPr>
    </w:p>
    <w:p w:rsidR="00DF3F30" w:rsidRPr="00311A35" w:rsidRDefault="00DF3F30" w:rsidP="00820ECD">
      <w:pPr>
        <w:shd w:val="clear" w:color="auto" w:fill="FFFFFF"/>
        <w:spacing w:line="360" w:lineRule="auto"/>
        <w:jc w:val="center"/>
        <w:rPr>
          <w:caps/>
          <w:sz w:val="28"/>
          <w:szCs w:val="28"/>
        </w:rPr>
      </w:pPr>
    </w:p>
    <w:p w:rsidR="00F10139" w:rsidRPr="00311A35" w:rsidRDefault="00AE2697" w:rsidP="00820ECD">
      <w:pPr>
        <w:shd w:val="clear" w:color="auto" w:fill="FFFFFF"/>
        <w:spacing w:line="360" w:lineRule="auto"/>
        <w:jc w:val="center"/>
        <w:rPr>
          <w:b/>
          <w:bCs/>
          <w:sz w:val="28"/>
          <w:szCs w:val="28"/>
        </w:rPr>
      </w:pPr>
      <w:r w:rsidRPr="00311A35">
        <w:rPr>
          <w:b/>
          <w:bCs/>
          <w:sz w:val="28"/>
          <w:szCs w:val="28"/>
        </w:rPr>
        <w:t>Контрольная работа</w:t>
      </w:r>
      <w:r w:rsidR="00DF3F30" w:rsidRPr="00311A35">
        <w:rPr>
          <w:b/>
          <w:bCs/>
          <w:sz w:val="28"/>
          <w:szCs w:val="28"/>
        </w:rPr>
        <w:t xml:space="preserve"> по теме</w:t>
      </w:r>
      <w:r w:rsidRPr="00311A35">
        <w:rPr>
          <w:b/>
          <w:bCs/>
          <w:sz w:val="28"/>
          <w:szCs w:val="28"/>
        </w:rPr>
        <w:t>:</w:t>
      </w:r>
    </w:p>
    <w:p w:rsidR="00F10139" w:rsidRPr="00311A35" w:rsidRDefault="00F10139" w:rsidP="00820ECD">
      <w:pPr>
        <w:shd w:val="clear" w:color="auto" w:fill="FFFFFF"/>
        <w:spacing w:line="360" w:lineRule="auto"/>
        <w:jc w:val="center"/>
        <w:rPr>
          <w:b/>
          <w:bCs/>
          <w:sz w:val="28"/>
          <w:szCs w:val="28"/>
        </w:rPr>
      </w:pPr>
      <w:r w:rsidRPr="00311A35">
        <w:rPr>
          <w:b/>
          <w:bCs/>
          <w:sz w:val="28"/>
          <w:szCs w:val="28"/>
        </w:rPr>
        <w:t>Договор о совместной деятельности</w:t>
      </w:r>
    </w:p>
    <w:p w:rsidR="00F10139" w:rsidRPr="00311A35" w:rsidRDefault="00820ECD" w:rsidP="009E4477">
      <w:pPr>
        <w:shd w:val="clear" w:color="auto" w:fill="FFFFFF"/>
        <w:spacing w:line="360" w:lineRule="auto"/>
        <w:ind w:firstLine="709"/>
        <w:jc w:val="both"/>
        <w:rPr>
          <w:sz w:val="28"/>
          <w:szCs w:val="28"/>
        </w:rPr>
      </w:pPr>
      <w:r w:rsidRPr="00311A35">
        <w:rPr>
          <w:sz w:val="28"/>
          <w:szCs w:val="28"/>
        </w:rPr>
        <w:br w:type="page"/>
      </w:r>
      <w:r w:rsidR="00F10139" w:rsidRPr="00311A35">
        <w:rPr>
          <w:sz w:val="28"/>
          <w:szCs w:val="28"/>
        </w:rPr>
        <w:t xml:space="preserve">Договор о совместной деятельности </w:t>
      </w:r>
      <w:r w:rsidRPr="00311A35">
        <w:rPr>
          <w:sz w:val="28"/>
          <w:szCs w:val="28"/>
        </w:rPr>
        <w:t>-</w:t>
      </w:r>
      <w:r w:rsidR="00F10139" w:rsidRPr="00311A35">
        <w:rPr>
          <w:sz w:val="28"/>
          <w:szCs w:val="28"/>
        </w:rPr>
        <w:t xml:space="preserve"> это договор, по которому стороны (участники) обязуются совместно действовать без создания юридического лица для достижения определенной цели, не противоречащей закону.</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Совместная деятельность может осуществляться на основе соединения вкладов участников (простое общество) или без соединения вкладов участников.</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Договор о совместной деятельности заключается в письменной форме. Условия договора о совместной деятельности, в том числе координация совместных действий участников или ведение их общих дел, правовой статус выделенного для общей деятельности имущества, покрытие затрат и убытков участников, их участие в результатах совместных действий и другие условия определяются по договоренности сторон, если иное не установлено законом об отдельных видах совместной деятельности.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Одной из разновидностей договора о совместной деятельности является договор простого общества.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 xml:space="preserve">Договор простого общества </w:t>
      </w:r>
      <w:r w:rsidR="00820ECD" w:rsidRPr="00311A35">
        <w:rPr>
          <w:sz w:val="28"/>
          <w:szCs w:val="28"/>
        </w:rPr>
        <w:t>-</w:t>
      </w:r>
      <w:r w:rsidRPr="00311A35">
        <w:rPr>
          <w:sz w:val="28"/>
          <w:szCs w:val="28"/>
        </w:rPr>
        <w:t xml:space="preserve"> это договор, по которому стороны (участники) обязуются соединить свои вклады и совместно действовать с целью получения прибыли или достижения иной цели.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Этот договор используется как для обеспечения личных потребностей его участников, так и для совместного решения субъектами предпринимательской деятельности отдельных задач при ее осуществлении.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Экономические интересы участников договора простого общества (юридических и физических лиц) состоят не в получении встречного удовлетворения, а в самом соединении их имущества и трудовых усилий для решения определенной задачи. Цель, достижению которой подчинен договор, является общей, единой для сторон.</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Такой общей целью может быть возведение водохозяйственных сооружений и устройств, строительство дорог, спортивных сооружений, школ, жилых домов и т.п. При решении вопроса относительно предмета совместной деятельности следует исходить из того, что в ст. 1132 Гражданского кодекса Украины конкретные цели такой деятельности не указаны. Таким образом, стороны (участники) не лишены права заключать договор для достижения любой общей цели путем их совместной деятельности, которая не запрещается действующим законодательством.</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 xml:space="preserve">Однако следует иметь в виду, что договором о совместной деятельности (в том числе договором простого общества) предусматриваются права и обязанности сторон по достижению определенной цели без создания субъекта права </w:t>
      </w:r>
      <w:r w:rsidR="00820ECD" w:rsidRPr="00311A35">
        <w:rPr>
          <w:sz w:val="28"/>
          <w:szCs w:val="28"/>
        </w:rPr>
        <w:t>-</w:t>
      </w:r>
      <w:r w:rsidRPr="00311A35">
        <w:rPr>
          <w:sz w:val="28"/>
          <w:szCs w:val="28"/>
        </w:rPr>
        <w:t xml:space="preserve"> отдельного юридического лица. Следовательно, создание субъекта хозяйственной деятельности </w:t>
      </w:r>
      <w:r w:rsidR="00820ECD" w:rsidRPr="00311A35">
        <w:rPr>
          <w:sz w:val="28"/>
          <w:szCs w:val="28"/>
        </w:rPr>
        <w:t>-</w:t>
      </w:r>
      <w:r w:rsidRPr="00311A35">
        <w:rPr>
          <w:sz w:val="28"/>
          <w:szCs w:val="28"/>
        </w:rPr>
        <w:t xml:space="preserve"> совместного предприятия, хозяйственного общества, т.е. отдельного юридического лица не регулируется главой 77 ГК.</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 xml:space="preserve">Характеристики договора </w:t>
      </w:r>
      <w:r w:rsidR="00820ECD" w:rsidRPr="00311A35">
        <w:rPr>
          <w:sz w:val="28"/>
          <w:szCs w:val="28"/>
        </w:rPr>
        <w:t>-</w:t>
      </w:r>
      <w:r w:rsidRPr="00311A35">
        <w:rPr>
          <w:sz w:val="28"/>
          <w:szCs w:val="28"/>
        </w:rPr>
        <w:t xml:space="preserve"> консенсуальный, возмездный и взаимный. Он может быть двусторонней или многосторонней сделкой.</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Участниками договора простого общества могут быть как юридические, так и физические лица. Ими, в частности, могут быть иностранные инвесторы в соответствии со ст. 23 Закона Украины «О режиме иностранного инвестирования» от 19.03.2006 г., предусматривающей право иностранных инвесторов заключать договоры (контракты) о совместной инвестиционной деятельности (производственной кооперации, общем производстве и т.д.), не связанной с созданием юридического лица.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Поскольку глава 77 ГК Украины не предусматривает существенных условий договора простого общества, то, решая вопрос о наличии договорных взаимоотношений, следует исходить из того, что такой договор считается заключенным, если между сторонами в письменной форме достигнуто соглашение по всем существенным условиям, предусмотренным в ч.2 ст.1131 ГК для договора о совместной деятельности.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 содержание договора, в частности, включаются:</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условия о размерах, порядке и сроках внесения участниками вкладов в связи с совместной деятельностью;</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порядок ведения общих дел участников;</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порядок совместного использования имущества и покрытия расходов на его содержание.</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Вкладом участника считается все то, что он вносит в совместную деятельность (общее имущество), в том числе денежные средства, иное имущество, профессиональные и иные знания и умения, а также деловая репутация и деловые связи.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Вклады участников считаются равными по стоимости, если иное не следует из договора простого общества или фактических обстоятельств. Денежная оценка вклада участника осуществляется по соглашению между сторонами.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Согласно ст. 1134 ГК внесенное участниками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являются общей долевой собственностью участников, если иное не установлено договором простого общества или законом.</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Внесенное участниками имущество, которым они обладали по основаниям, отличным от права собственности, используется в интересах всех участников и является их общим имуществом.</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Ведение бухгалтерского учета общего имущества участников может быть поручено ими одному из участников.</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 xml:space="preserve">Пользование общим имуществом участников осуществляется по их общему согласию, а при недостижении согласия </w:t>
      </w:r>
      <w:r w:rsidR="00820ECD" w:rsidRPr="00311A35">
        <w:rPr>
          <w:sz w:val="28"/>
          <w:szCs w:val="28"/>
        </w:rPr>
        <w:t>-</w:t>
      </w:r>
      <w:r w:rsidRPr="00311A35">
        <w:rPr>
          <w:sz w:val="28"/>
          <w:szCs w:val="28"/>
        </w:rPr>
        <w:t xml:space="preserve"> в порядке, устанавливаемом по решению суда.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Обязанности участников по содержанию общего имущества и порядок возмещения расходов, связанных с исполнением этих обязанностей, устанавливаются договором простого общества.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 отличие от иных участников общей собственности стороны в договоре о совместной деятельности не вправе распоряжаться своей долей в имуществе без согласия остальных участников.</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Рассмотрим пример:</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 xml:space="preserve">В арбитражный суд области обратилось управление дорожного строительства (далее </w:t>
      </w:r>
      <w:r w:rsidR="00820ECD" w:rsidRPr="00311A35">
        <w:rPr>
          <w:sz w:val="28"/>
          <w:szCs w:val="28"/>
        </w:rPr>
        <w:t>-</w:t>
      </w:r>
      <w:r w:rsidRPr="00311A35">
        <w:rPr>
          <w:sz w:val="28"/>
          <w:szCs w:val="28"/>
        </w:rPr>
        <w:t xml:space="preserve"> Истец) с заявлением о расторжении договора, заключенного Истцом с кооперативом (далее </w:t>
      </w:r>
      <w:r w:rsidR="00820ECD" w:rsidRPr="00311A35">
        <w:rPr>
          <w:sz w:val="28"/>
          <w:szCs w:val="28"/>
        </w:rPr>
        <w:t>-</w:t>
      </w:r>
      <w:r w:rsidRPr="00311A35">
        <w:rPr>
          <w:sz w:val="28"/>
          <w:szCs w:val="28"/>
        </w:rPr>
        <w:t xml:space="preserve"> Ответчик). Второй ответчик </w:t>
      </w:r>
      <w:r w:rsidR="00820ECD" w:rsidRPr="00311A35">
        <w:rPr>
          <w:sz w:val="28"/>
          <w:szCs w:val="28"/>
        </w:rPr>
        <w:t>-</w:t>
      </w:r>
      <w:r w:rsidRPr="00311A35">
        <w:rPr>
          <w:sz w:val="28"/>
          <w:szCs w:val="28"/>
        </w:rPr>
        <w:t xml:space="preserve"> производственный узел связи (далее </w:t>
      </w:r>
      <w:r w:rsidR="00820ECD" w:rsidRPr="00311A35">
        <w:rPr>
          <w:sz w:val="28"/>
          <w:szCs w:val="28"/>
        </w:rPr>
        <w:t>-</w:t>
      </w:r>
      <w:r w:rsidRPr="00311A35">
        <w:rPr>
          <w:sz w:val="28"/>
          <w:szCs w:val="28"/>
        </w:rPr>
        <w:t xml:space="preserve"> Узел связи).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Решением арбитражного суда области Ответчик обязался возвратить истцу помещения мастерской, гаража и навес для хранения техники, поскольку Ответчик эксплуатировал указанные помещения, не будучи их собственником. Истец, руководствуясь ст. 260 ГК Украины, вправе в любое время отказаться от договора. Основанием для его отказа послужил акт обследования переданных Ответчику помещений, которым удостоверено их неудовлетворительное состояние. В части расторжения договора в иске отказано, поскольку с момента отказа собственника имущества от заключенного на неопределенный срок договора последний утратил силу.</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Председатель арбитражного суда области, проверив в порядке надзора законность и обоснованность решения, оставил его в силе.</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Ответчик, не согласившись с состоявшимися по делу решениями, обратился в судебную коллегию Высшего арбитражного суда Украины по пересмотру решений, определений, постановлений с заявлением, в котором просил отменить решение и постановление арбитражного суда области и в иске отказать, ссылаясь при этом на следующее:</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Факт бесплатной передачи истцом Ответчику в 1990 году имущества не подтвержден материалами дела, как не подтверждено документами и утверждение Истца о том, что спорные сооружения находились на балансе Истца до момента их передачи Ответчику. По мнению Ответчика, ссылка Истца на ст. 145 ГК Украины для обоснования его права на возврат спорных строений неправомерна.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Проверив материалы дела, судебная коллегия установила следующее:</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По условиям договора о производственных взаимоотношениях, заключенного сторонами в 1990 г., причем кооператив (Ответчик) был создан при Управлении облавтодора (Истец), последний обязался передать Ответчику неиспользуемые строения и оборудование, в т.ч. асфалътобетономешалку.</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 xml:space="preserve">Со своей стороны Ответчик после получения указанного имущества обязывался организовать выпуск </w:t>
      </w:r>
      <w:r w:rsidR="00820ECD" w:rsidRPr="00311A35">
        <w:rPr>
          <w:sz w:val="28"/>
          <w:szCs w:val="28"/>
        </w:rPr>
        <w:t>дорожно-строительных</w:t>
      </w:r>
      <w:r w:rsidRPr="00311A35">
        <w:rPr>
          <w:sz w:val="28"/>
          <w:szCs w:val="28"/>
        </w:rPr>
        <w:t xml:space="preserve"> материалов на асфальтобетономешалке, расширить добычу песка для дорожного хозяйства, организовать обменный пункт и мастерскую по ремонту машин и агрегатов дорожных машин.</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На основании акта от 03.11.89 г. Истец безвозмездно передал на баланс Узла связи все строения, о чем свидетельствуют имеющиеся в деле документы.</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Указанная передача не противоречила действовавшим в то время Постановлениям Совета Министров СССР от 16.10.79 г. № 940 «О порядке передачи предприятий, объединений, организаций, учреждений, зданий и сооружений», Совета Министров УССР от 28.04.80 г. № 280 с тем же названием, согласно которым предприятия, объединения и организации, переведенные на полный хозяйственный расчет и самофинансирование, имели право передавать (продавать) здания и сооружения самостоятельно. С принятием Закона СССР «О государственном предприятии (объединении)» полный хозрасчет и самофинансирование стали одним из принципов деятельности предприятия (п. 2 ст. 2 указанного Закона), в том числе п. 4 ст. 4 этого же Закона было предусмотрено право предприятия передавать другим предприятиям морально устаревшие и изношенные здания и сооружения.</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Доказательством того, что переданные Узлу связи объекты были изношены, служит тот факт, что они были построены в 1953 году и на момент передачи подлежали капитальному ремонту.</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Утверждение Узла связи о том, что спорные строения не были приняты им на баланс, а их передачу Ответчику он произвел по поручению истца, от имени последнего и во исполнение заключенного между истцом и Ответчиком договора, соответствуют обстоятельствам и материалам дела, что, в частности, подтверждается письмом Истца о передаче Ответчику помещения мастерской, гаража и навеса и актом приемки-передачи (февраль 1990 г.). Эти строения были переданы в состоянии, требующем капитального ремонта.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Договор о производственных взаимоотношениях сторон служит доказательством того, что необходимость передачи Ответчику спорных строений, которые перед этим передавались Узлу связи, связана именно с исполнением этого договора.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По своей правовой природе этот договор является договором о совместной деятельности, целью которой стороны определили расширение производства дорожно-строительных материалов. Принимая решения по делу, арбитражный суд области не применил нормы права, регулирующие именно эти гражданские правоотношения.</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 xml:space="preserve">Согласно ст. 432 ГК Украины денежные и другие имущественные взносы участников договора, а также имущество, созданное или приобретенное в результате совместной деятельности, является их общей собственностью. Выделение конкретной части в общей совместной собственности возможно лишь по взаимному согласию сторон по договору, а в случае отсутствия такового </w:t>
      </w:r>
      <w:r w:rsidR="00820ECD" w:rsidRPr="00311A35">
        <w:rPr>
          <w:sz w:val="28"/>
          <w:szCs w:val="28"/>
        </w:rPr>
        <w:t>-</w:t>
      </w:r>
      <w:r w:rsidRPr="00311A35">
        <w:rPr>
          <w:sz w:val="28"/>
          <w:szCs w:val="28"/>
        </w:rPr>
        <w:t xml:space="preserve"> в претензионно-исковом порядке.</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Учитывая изложенное, судебная коллегия Высшего арбитражного суда Украины по пересмотру решений, определений, постановлений признала удовлетворение требований Истца ошибочным, отменила состоявшиеся по делу решения арбитражного суда области и в иске отказала.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Ведение общих дел участников. Во время ведения общих дел каждый участник имеет право действовать от имени всех участников, если договором простого общества не установлено, что ведение дел осуществляется отдельными участниками или совместно всеми участниками договора простого общества.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При совместном ведении дел для совершения каждой сделки требуется согласие всех участников.</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 отношениях с третьими лицами полномочия участника совершать сделки от имени всех участников удостоверяются доверенностью, выданной ему другими участниками, или договором простого общества.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 отношениях с третьими лицами участники не могут ссылаться на ограничения прав участника, совершившего сделку, по ведению общих дел участников, кроме случаев, когда они локаут, что в момент совершения сделки третье лицо знало или могло знать о наличии таких ограничений.</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Участник, совершивший от имени всех участников сделку, по которой его право на ведение общих дел участников было ограничено, или совершивший в интересах всех участников сделку от своего имени, может требовать возмещения осуществленных им а свой счет расходов, если совершение этой сделки было необходимо в интересах всех участников. Участники, которым вследствие таких сделок были причинены убытки, имеют право требовать их возмещения.</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Решения по общим делам участников принимаются участниками по общему согласию, если иное не установлено договором простого общества.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Порядок возмещения расходов и убытков, связанных с совместной деятельностью участников, определяется по договоренности между ними. При отсутствии такой договоренности каждый участник несет расходы и убытки пропорционально стоимости его вклада в общее имущество.</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Условие, по которому участник полностью освобождается от участия в возмещении общих расходов или убытков, ничтожно. Ответственность участников по общим обязательствам и раздел прибыли. Если договор простого общества не связан с осуществлением его участниками предпринимательской деятельности, каждый участник отвечает по общим договорным обязательствам всем своим имуществом пропорционально стоимости его вклада в общее имущество. По общим обязательствам, возникшим не из договора, участники отвечают солидарно.</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Если договор простого общества связан с осуществлением его участниками предпринимательской деятельности, участники отвечают солидарно по всем общим обязательствам независимо от оснований их возникновения.</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Прибыль, полученная участниками договора простого общества в результате их совместной деятельности, распределяется пропорционально стоимости вкладов участников в общее имущество, если иное не установлено договором простого общества или иной договоренностью участников. Условие о лишении или отказе участника от права на часть прибыли ничтожно.</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Договор простого общества прекращается в случае:</w:t>
      </w:r>
    </w:p>
    <w:p w:rsidR="00F10139" w:rsidRPr="00311A35" w:rsidRDefault="00820ECD" w:rsidP="009E4477">
      <w:pPr>
        <w:numPr>
          <w:ilvl w:val="0"/>
          <w:numId w:val="1"/>
        </w:numPr>
        <w:shd w:val="clear" w:color="auto" w:fill="FFFFFF"/>
        <w:tabs>
          <w:tab w:val="left" w:pos="526"/>
        </w:tabs>
        <w:spacing w:line="360" w:lineRule="auto"/>
        <w:ind w:firstLine="709"/>
        <w:jc w:val="both"/>
        <w:rPr>
          <w:sz w:val="28"/>
          <w:szCs w:val="28"/>
        </w:rPr>
      </w:pPr>
      <w:r w:rsidRPr="00311A35">
        <w:rPr>
          <w:sz w:val="28"/>
          <w:szCs w:val="28"/>
        </w:rPr>
        <w:t xml:space="preserve"> </w:t>
      </w:r>
      <w:r w:rsidR="00F10139" w:rsidRPr="00311A35">
        <w:rPr>
          <w:sz w:val="28"/>
          <w:szCs w:val="28"/>
        </w:rPr>
        <w:t>признания участника недееспособным, безвестно отсутствующим, ограничения его гражданской дееспособности, если договоренностью между участниками не предусмотрено сохранение договора в отношении других участников;</w:t>
      </w:r>
    </w:p>
    <w:p w:rsidR="00F10139" w:rsidRPr="00311A35" w:rsidRDefault="00820ECD" w:rsidP="009E4477">
      <w:pPr>
        <w:numPr>
          <w:ilvl w:val="0"/>
          <w:numId w:val="1"/>
        </w:numPr>
        <w:shd w:val="clear" w:color="auto" w:fill="FFFFFF"/>
        <w:tabs>
          <w:tab w:val="left" w:pos="526"/>
        </w:tabs>
        <w:spacing w:line="360" w:lineRule="auto"/>
        <w:ind w:firstLine="709"/>
        <w:jc w:val="both"/>
        <w:rPr>
          <w:sz w:val="28"/>
          <w:szCs w:val="28"/>
        </w:rPr>
      </w:pPr>
      <w:r w:rsidRPr="00311A35">
        <w:rPr>
          <w:sz w:val="28"/>
          <w:szCs w:val="28"/>
        </w:rPr>
        <w:t xml:space="preserve"> </w:t>
      </w:r>
      <w:r w:rsidR="00F10139" w:rsidRPr="00311A35">
        <w:rPr>
          <w:sz w:val="28"/>
          <w:szCs w:val="28"/>
        </w:rPr>
        <w:t>объявления участника банкротом, если договоренностью между участниками не предусмотрено сохранение договора в отношении других участников;</w:t>
      </w:r>
    </w:p>
    <w:p w:rsidR="00F10139" w:rsidRPr="00311A35" w:rsidRDefault="00820ECD" w:rsidP="009E4477">
      <w:pPr>
        <w:numPr>
          <w:ilvl w:val="0"/>
          <w:numId w:val="1"/>
        </w:numPr>
        <w:shd w:val="clear" w:color="auto" w:fill="FFFFFF"/>
        <w:tabs>
          <w:tab w:val="left" w:pos="526"/>
        </w:tabs>
        <w:spacing w:line="360" w:lineRule="auto"/>
        <w:ind w:firstLine="709"/>
        <w:jc w:val="both"/>
        <w:rPr>
          <w:sz w:val="28"/>
          <w:szCs w:val="28"/>
        </w:rPr>
      </w:pPr>
      <w:r w:rsidRPr="00311A35">
        <w:rPr>
          <w:sz w:val="28"/>
          <w:szCs w:val="28"/>
        </w:rPr>
        <w:t xml:space="preserve"> </w:t>
      </w:r>
      <w:r w:rsidR="00F10139" w:rsidRPr="00311A35">
        <w:rPr>
          <w:sz w:val="28"/>
          <w:szCs w:val="28"/>
        </w:rPr>
        <w:t xml:space="preserve">смерти физического лица </w:t>
      </w:r>
      <w:r w:rsidRPr="00311A35">
        <w:rPr>
          <w:sz w:val="28"/>
          <w:szCs w:val="28"/>
        </w:rPr>
        <w:t>-</w:t>
      </w:r>
      <w:r w:rsidR="00F10139" w:rsidRPr="00311A35">
        <w:rPr>
          <w:sz w:val="28"/>
          <w:szCs w:val="28"/>
        </w:rPr>
        <w:t xml:space="preserve"> участника или ликвидации юридического лица </w:t>
      </w:r>
      <w:r w:rsidRPr="00311A35">
        <w:rPr>
          <w:sz w:val="28"/>
          <w:szCs w:val="28"/>
        </w:rPr>
        <w:t>-</w:t>
      </w:r>
      <w:r w:rsidR="00F10139" w:rsidRPr="00311A35">
        <w:rPr>
          <w:sz w:val="28"/>
          <w:szCs w:val="28"/>
        </w:rPr>
        <w:t xml:space="preserve"> участника договора простого общества, если договоренностью между участниками не предусмотрено сохранение договора в отношении других участников или замещение умершего участника (ликвидированного юридического лица), его наследниками (правопреемниками);</w:t>
      </w:r>
    </w:p>
    <w:p w:rsidR="00F10139" w:rsidRPr="00311A35" w:rsidRDefault="00820ECD" w:rsidP="009E4477">
      <w:pPr>
        <w:numPr>
          <w:ilvl w:val="0"/>
          <w:numId w:val="1"/>
        </w:numPr>
        <w:shd w:val="clear" w:color="auto" w:fill="FFFFFF"/>
        <w:tabs>
          <w:tab w:val="left" w:pos="526"/>
        </w:tabs>
        <w:spacing w:line="360" w:lineRule="auto"/>
        <w:ind w:firstLine="709"/>
        <w:jc w:val="both"/>
        <w:rPr>
          <w:sz w:val="28"/>
          <w:szCs w:val="28"/>
        </w:rPr>
      </w:pPr>
      <w:r w:rsidRPr="00311A35">
        <w:rPr>
          <w:sz w:val="28"/>
          <w:szCs w:val="28"/>
        </w:rPr>
        <w:t xml:space="preserve"> </w:t>
      </w:r>
      <w:r w:rsidR="00F10139" w:rsidRPr="00311A35">
        <w:rPr>
          <w:sz w:val="28"/>
          <w:szCs w:val="28"/>
        </w:rPr>
        <w:t>отказа участника от дальнейшего участия в договоре простого общества или расторжения договора по требованию одного из участников, если договоренностью между участниками не предусмотрено сохранение договора в отношении других участников;</w:t>
      </w:r>
    </w:p>
    <w:p w:rsidR="00F10139" w:rsidRPr="00311A35" w:rsidRDefault="00820ECD" w:rsidP="009E4477">
      <w:pPr>
        <w:numPr>
          <w:ilvl w:val="0"/>
          <w:numId w:val="1"/>
        </w:numPr>
        <w:shd w:val="clear" w:color="auto" w:fill="FFFFFF"/>
        <w:tabs>
          <w:tab w:val="left" w:pos="526"/>
        </w:tabs>
        <w:spacing w:line="360" w:lineRule="auto"/>
        <w:ind w:firstLine="709"/>
        <w:jc w:val="both"/>
        <w:rPr>
          <w:sz w:val="28"/>
          <w:szCs w:val="28"/>
        </w:rPr>
      </w:pPr>
      <w:r w:rsidRPr="00311A35">
        <w:rPr>
          <w:sz w:val="28"/>
          <w:szCs w:val="28"/>
        </w:rPr>
        <w:t xml:space="preserve"> </w:t>
      </w:r>
      <w:r w:rsidR="00F10139" w:rsidRPr="00311A35">
        <w:rPr>
          <w:sz w:val="28"/>
          <w:szCs w:val="28"/>
        </w:rPr>
        <w:t>истечения срока договора простого общества;</w:t>
      </w:r>
    </w:p>
    <w:p w:rsidR="00F10139" w:rsidRPr="00311A35" w:rsidRDefault="00820ECD" w:rsidP="009E4477">
      <w:pPr>
        <w:numPr>
          <w:ilvl w:val="0"/>
          <w:numId w:val="1"/>
        </w:numPr>
        <w:shd w:val="clear" w:color="auto" w:fill="FFFFFF"/>
        <w:tabs>
          <w:tab w:val="left" w:pos="526"/>
        </w:tabs>
        <w:spacing w:line="360" w:lineRule="auto"/>
        <w:ind w:firstLine="709"/>
        <w:jc w:val="both"/>
        <w:rPr>
          <w:sz w:val="28"/>
          <w:szCs w:val="28"/>
        </w:rPr>
      </w:pPr>
      <w:r w:rsidRPr="00311A35">
        <w:rPr>
          <w:sz w:val="28"/>
          <w:szCs w:val="28"/>
        </w:rPr>
        <w:t xml:space="preserve"> </w:t>
      </w:r>
      <w:r w:rsidR="00F10139" w:rsidRPr="00311A35">
        <w:rPr>
          <w:sz w:val="28"/>
          <w:szCs w:val="28"/>
        </w:rPr>
        <w:t>выдела доли участника по требованию его кредитора, если договоренностью между участниками не предусмотрено сохранение договора в отношении других участников;</w:t>
      </w:r>
    </w:p>
    <w:p w:rsidR="00F10139" w:rsidRPr="00311A35" w:rsidRDefault="00820ECD" w:rsidP="009E4477">
      <w:pPr>
        <w:numPr>
          <w:ilvl w:val="0"/>
          <w:numId w:val="1"/>
        </w:numPr>
        <w:shd w:val="clear" w:color="auto" w:fill="FFFFFF"/>
        <w:tabs>
          <w:tab w:val="left" w:pos="526"/>
        </w:tabs>
        <w:spacing w:line="360" w:lineRule="auto"/>
        <w:ind w:firstLine="709"/>
        <w:jc w:val="both"/>
        <w:rPr>
          <w:sz w:val="28"/>
          <w:szCs w:val="28"/>
        </w:rPr>
      </w:pPr>
      <w:r w:rsidRPr="00311A35">
        <w:rPr>
          <w:sz w:val="28"/>
          <w:szCs w:val="28"/>
        </w:rPr>
        <w:t xml:space="preserve"> </w:t>
      </w:r>
      <w:r w:rsidR="00F10139" w:rsidRPr="00311A35">
        <w:rPr>
          <w:sz w:val="28"/>
          <w:szCs w:val="28"/>
        </w:rPr>
        <w:t>достижения цели общества или наступления обстоятельств, когда достижение цели общества стало невозможным.</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При прекращении договора простого общества вещи, переданные в общее владение и (или) пользование участников, возвращаются предоставившим их участникам без вознаграждения, если иное не предусмотрено договоренностью сторон.</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Раздел имущества, находящегося в общей собственности участников, и общих прав требования, возникших у них, осуществляется в порядке, установленном ГК.</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Участник, который внес в общую собственность вещь, определенную индивидуальными признаками, имеет право при прекращении договора простого общества требовать в судебном порядке возврата ему этой вещи при условии соблюдения интересов иных участников и кредиторов.</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С момента прекращения договора простого общества его участники несут солидарную ответственность по невыполненным общим обязательствам в отношении третьих лиц (ст. 1141 ГК).</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 xml:space="preserve">Участник может сделать заявление об отказе от дальнейшего участия в бессрочном договоре простого общества не </w:t>
      </w:r>
      <w:r w:rsidR="00820ECD" w:rsidRPr="00311A35">
        <w:rPr>
          <w:sz w:val="28"/>
          <w:szCs w:val="28"/>
        </w:rPr>
        <w:t>позднее,</w:t>
      </w:r>
      <w:r w:rsidRPr="00311A35">
        <w:rPr>
          <w:sz w:val="28"/>
          <w:szCs w:val="28"/>
        </w:rPr>
        <w:t xml:space="preserve"> чем за три месяца до выхода из договора. Условие об ограничении права на отказ от бессрочного договора простого общества является ничтожным. Участник договора простого общества, заключенного на определенный срок, или договора, в котором достижение цели определено в качестве отменительного условия, имеет право требовать расторжения договора в отношениях с другими участниками по уважительной причине с возмещением другим участникам реальных убытков, причиненных расторжением договора.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Если договор простого общества не был прекращен по заявлению участника об отказе от дальнейшего в нем участия или при расторжении договора по требованию одного из участников, участник, участие которого в договоре прекратилось, отвечает перед третьими лицами по общим обязательствам, возникшим в период его участия в договоре простого общества в качестве участниа договора.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Одним из видов договоров о совместной деятельности является договор о совместной инвестиционной деятельности.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Договоры о совместной инвестиционной деятельности, связанные с привлечением иностранных инвестиций, регулируются Законом Украины «О режиме иностранного инвестирования» от 19.03.2006 г. и иными специальными законами, в частности, Законами Украины «О концессиях» от 16.07.01 г., «О соглашениях о разделе продукции» от 14.09.99 г. и др.</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Иностранные инвесторы имеют право заключать договоры (контракты) о совместной инвестиционной деятельности (производственной кооперации, совместном производстве и др.), не связанной с созданием юридического лица, в соответствии с законодательством Украины.</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Хозяйственная деятельность на основании договоров (контрактов) регулируется законодательством Украины. Стороны по договорам должны вести отдельный бухгалтерский учет и составлять отчетность об операциях, связанных с выполнением условий этих договоров (контрактов), и открыть отдельные счета в учреждениях банков Украины для проведения расчетов по этим договорам (контрактам). Имущество, ввозимое в Украину иностранными инвесторами на срок не менее 3-х лет с целью инвестирования на основании зарегистрированных договоров (контрактов), освобождается от обложения пошлиной.</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Эти договоры подлежат государственной регистрации в соответствии с Положением о порядке государственной регистрации договоров (контрактов) о совместной инвестиционной деятельности при участии иностранного инвестора, утвержденным Постановлением Кабинета Министров Украины от 30.01.2003 г. № 112. Детально процедуру осуществления такой регистрации регулирует Инструкция о порядке осуществления государственной регистрации договоров (контрактов) о совместной инвестиционной деятельности при участии иностранного инвестора, утвержденная приказом МВЭСторга Украины от 20.02.2004 г. № 125.</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Государственной регистрации подлежат вышеуказанные договоры, не связанные с созданием юридического лица, заключенные в соответствии со ст. 23 Закона Украины «О режиме иностранного инвестирования».</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Такие договоры (контракты) должны предусматривать осуществление иностранной инвестиции и совместную деятельность, базирующуюся на сотрудничестве двух или более субъектов внешнеэкономической деятельности, среди которых хотя бы один является иностранным инвестором, совместное распределение результатов и рисков от такой деятельности.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Государственная регистрация таких договоров (контрактов) является основанием для осуществления иностранной инвестиции по таким договорам (контрактам) в соответствии со ст.ст. 23, 24 Закона «О режиме иностранного инвестирования». Подтверждением государственной регистрации договора (контракта) является карточка государственной регистрации, составленная по форме и заполненная согласно порядку, установленному МВЭСторгом, и специальная отметка о государственной регистрации на договоре (контракте).</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Порядок открытия счетов для осуществления операций по договору о совместной деятельности с участием иностранных инвесторов определен Инструкцией о порядке открытия и использования счетов в национальной и иностранной валюте, утвержденной постановлением Правления Национального банка Украины от 18.12.2002 г. № 527.</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 xml:space="preserve">Отличие договора о совместной деятельности от учредительного договора. Договор о совместной деятельности следует отличать от учредительного договора. Учредительный договор </w:t>
      </w:r>
      <w:r w:rsidR="00820ECD" w:rsidRPr="00311A35">
        <w:rPr>
          <w:sz w:val="28"/>
          <w:szCs w:val="28"/>
        </w:rPr>
        <w:t>-</w:t>
      </w:r>
      <w:r w:rsidRPr="00311A35">
        <w:rPr>
          <w:sz w:val="28"/>
          <w:szCs w:val="28"/>
        </w:rPr>
        <w:t xml:space="preserve"> это договор, опосредствующий деятельность двух и более физических и/или юридических лиц, направленную на специальную цель </w:t>
      </w:r>
      <w:r w:rsidR="00820ECD" w:rsidRPr="00311A35">
        <w:rPr>
          <w:sz w:val="28"/>
          <w:szCs w:val="28"/>
        </w:rPr>
        <w:t>-</w:t>
      </w:r>
      <w:r w:rsidRPr="00311A35">
        <w:rPr>
          <w:sz w:val="28"/>
          <w:szCs w:val="28"/>
        </w:rPr>
        <w:t xml:space="preserve"> создание нового юридического лица. Он является одним из учредительных документов, необходимых для создания некоторых юридических лиц </w:t>
      </w:r>
      <w:r w:rsidR="00820ECD" w:rsidRPr="00311A35">
        <w:rPr>
          <w:sz w:val="28"/>
          <w:szCs w:val="28"/>
        </w:rPr>
        <w:t>-</w:t>
      </w:r>
      <w:r w:rsidRPr="00311A35">
        <w:rPr>
          <w:sz w:val="28"/>
          <w:szCs w:val="28"/>
        </w:rPr>
        <w:t xml:space="preserve"> субъектов предпринимательской деятельности.</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Основное отличие учредительного договора от договора о совместной деятельности заключается в том, что совместные действия учредителей осуществляются именно в целях создания нового юридического лица, в деятельности которого они потом и участвуют. Учредительный договор определяет не только совместные действия учредителей, но и правовое положение созданного учредителями субъекта предпринимательской деятельности, являясь одним или единственным учредительным документом. В результате же заключения договора о совместной деятельности его участники образуют объединение лиц, которое не приобретает статус юридического лица как нового, самостоятельного субъекта права, то есть совместная деятельность осуществляется без создания для этой цели юридического лица.</w:t>
      </w:r>
    </w:p>
    <w:p w:rsidR="00F10139" w:rsidRPr="00311A35" w:rsidRDefault="00F10139" w:rsidP="009E4477">
      <w:pPr>
        <w:shd w:val="clear" w:color="auto" w:fill="FFFFFF"/>
        <w:spacing w:line="360" w:lineRule="auto"/>
        <w:ind w:firstLine="709"/>
        <w:jc w:val="both"/>
        <w:rPr>
          <w:sz w:val="28"/>
          <w:szCs w:val="28"/>
        </w:rPr>
      </w:pPr>
      <w:r w:rsidRPr="00311A35">
        <w:rPr>
          <w:sz w:val="28"/>
          <w:szCs w:val="28"/>
        </w:rPr>
        <w:t>В отличие от договора о совместной деятельности, где возникают отношения общей долевой собственности участников на созданное или приобретенное ими имущество (включая полученные доходы), вследствие заключения учредительного договора таких отношений не возникает, так как собственником имущества становится созданное учредителями юридическое лицо.</w:t>
      </w:r>
      <w:bookmarkStart w:id="0" w:name="_GoBack"/>
      <w:bookmarkEnd w:id="0"/>
    </w:p>
    <w:sectPr w:rsidR="00F10139" w:rsidRPr="00311A35" w:rsidSect="0002743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9C5606"/>
    <w:multiLevelType w:val="singleLevel"/>
    <w:tmpl w:val="42D0B97E"/>
    <w:lvl w:ilvl="0">
      <w:start w:val="1"/>
      <w:numFmt w:val="decimal"/>
      <w:lvlText w:val="%1)"/>
      <w:legacy w:legacy="1" w:legacySpace="0" w:legacyIndent="238"/>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139"/>
    <w:rsid w:val="0002743E"/>
    <w:rsid w:val="000736B7"/>
    <w:rsid w:val="00311A35"/>
    <w:rsid w:val="00820ECD"/>
    <w:rsid w:val="00984CC5"/>
    <w:rsid w:val="009E4477"/>
    <w:rsid w:val="00AE2697"/>
    <w:rsid w:val="00B41F7D"/>
    <w:rsid w:val="00B44FFF"/>
    <w:rsid w:val="00CF524E"/>
    <w:rsid w:val="00DF3F30"/>
    <w:rsid w:val="00E07ABD"/>
    <w:rsid w:val="00EB65BD"/>
    <w:rsid w:val="00EB774B"/>
    <w:rsid w:val="00F10139"/>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81470C-02DB-4D4C-92B1-B07A36A3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13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ДОГОВОР О СОВМЕСТНОЙ ДЕЯТЕЛЬНОСТИ</vt:lpstr>
    </vt:vector>
  </TitlesOfParts>
  <Company>Организация</Company>
  <LinksUpToDate>false</LinksUpToDate>
  <CharactersWithSpaces>21043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СОВМЕСТНОЙ ДЕЯТЕЛЬНОСТИ</dc:title>
  <dc:subject/>
  <dc:creator>Customer</dc:creator>
  <cp:keywords/>
  <dc:description/>
  <cp:lastModifiedBy>admin</cp:lastModifiedBy>
  <cp:revision>2</cp:revision>
  <dcterms:created xsi:type="dcterms:W3CDTF">2014-03-06T02:34:00Z</dcterms:created>
  <dcterms:modified xsi:type="dcterms:W3CDTF">2014-03-06T02:34:00Z</dcterms:modified>
</cp:coreProperties>
</file>