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90" w:rsidRPr="007C41E7" w:rsidRDefault="003207E3" w:rsidP="00C205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1E7">
        <w:rPr>
          <w:rFonts w:ascii="Times New Roman" w:hAnsi="Times New Roman"/>
          <w:b/>
          <w:sz w:val="28"/>
          <w:szCs w:val="28"/>
        </w:rPr>
        <w:t>Содержание</w:t>
      </w:r>
    </w:p>
    <w:p w:rsidR="007151AE" w:rsidRPr="007C41E7" w:rsidRDefault="007151AE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EDB" w:rsidRPr="007C41E7" w:rsidRDefault="00954EDB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>1. Документальное оформление отпуска товаров</w:t>
      </w:r>
    </w:p>
    <w:p w:rsidR="00954EDB" w:rsidRPr="007C41E7" w:rsidRDefault="00954EDB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>2. Задача</w:t>
      </w:r>
    </w:p>
    <w:p w:rsidR="007D4994" w:rsidRPr="007C41E7" w:rsidRDefault="003207E3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>Список</w:t>
      </w:r>
      <w:r w:rsidR="00336A3E" w:rsidRPr="007C41E7">
        <w:rPr>
          <w:rFonts w:ascii="Times New Roman" w:hAnsi="Times New Roman"/>
          <w:sz w:val="28"/>
          <w:szCs w:val="28"/>
        </w:rPr>
        <w:t xml:space="preserve"> литературы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54EDB" w:rsidRPr="007C41E7" w:rsidRDefault="00954EDB" w:rsidP="00C205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1E7">
        <w:rPr>
          <w:rFonts w:ascii="Times New Roman" w:hAnsi="Times New Roman"/>
          <w:b/>
          <w:sz w:val="28"/>
          <w:szCs w:val="28"/>
        </w:rPr>
        <w:t>1. Документал</w:t>
      </w:r>
      <w:r w:rsidR="00C15149" w:rsidRPr="007C41E7">
        <w:rPr>
          <w:rFonts w:ascii="Times New Roman" w:hAnsi="Times New Roman"/>
          <w:b/>
          <w:sz w:val="28"/>
          <w:szCs w:val="28"/>
        </w:rPr>
        <w:t>ьное оформление отпуска товаров</w:t>
      </w:r>
    </w:p>
    <w:p w:rsidR="00C20594" w:rsidRPr="007C41E7" w:rsidRDefault="00C20594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34" w:rsidRPr="007C41E7" w:rsidRDefault="00113234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>Отгрузка товаров по количеству производится по транспортным и сопроводительным документам (счету-фактуре, спецификации, описи, упаковочным ярлыкам и др.) отправителя (изготовителя), удостоверяющим их количество, а отгрузка товаров по качеству и комплектности - по сопроводительным документам, удостоверяющих их качество и комплектность (технический паспорт, сертификат и т.д.).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 розничной торговой сети отпуск (продажа) товаров населению оформляется выдачей чека ККТ (конт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рольно-кассовой техники) и отра</w:t>
      </w:r>
      <w:r w:rsidRPr="007C41E7">
        <w:rPr>
          <w:rFonts w:ascii="Times New Roman" w:hAnsi="Times New Roman"/>
          <w:color w:val="000000"/>
          <w:sz w:val="28"/>
          <w:szCs w:val="28"/>
        </w:rPr>
        <w:t>жением выручки за день в книге кассира-операциониста.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Если торговля ведется с лотка,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 автолавки, ручной тележки и т.</w:t>
      </w:r>
      <w:r w:rsidRPr="007C41E7">
        <w:rPr>
          <w:rFonts w:ascii="Times New Roman" w:hAnsi="Times New Roman"/>
          <w:color w:val="000000"/>
          <w:sz w:val="28"/>
          <w:szCs w:val="28"/>
        </w:rPr>
        <w:t>п. (мелкая розница), то стоимость прод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анного товара и выручку указыва</w:t>
      </w:r>
      <w:r w:rsidRPr="007C41E7">
        <w:rPr>
          <w:rFonts w:ascii="Times New Roman" w:hAnsi="Times New Roman"/>
          <w:color w:val="000000"/>
          <w:sz w:val="28"/>
          <w:szCs w:val="28"/>
        </w:rPr>
        <w:t>ют в расходно-приходной накладной (ТОРГ-14). Кроме этого продавцу выдают «Товарный журнал работни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ка мелкорозничной торговли» уни</w:t>
      </w:r>
      <w:r w:rsidRPr="007C41E7">
        <w:rPr>
          <w:rFonts w:ascii="Times New Roman" w:hAnsi="Times New Roman"/>
          <w:color w:val="000000"/>
          <w:sz w:val="28"/>
          <w:szCs w:val="28"/>
        </w:rPr>
        <w:t>фицированной формы ТОРГ-23.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 xml:space="preserve">Продажа товаров мелким оптом производится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на основании пись</w:t>
      </w:r>
      <w:r w:rsidRPr="007C41E7">
        <w:rPr>
          <w:rFonts w:ascii="Times New Roman" w:hAnsi="Times New Roman"/>
          <w:color w:val="000000"/>
          <w:sz w:val="28"/>
          <w:szCs w:val="28"/>
        </w:rPr>
        <w:t>ма-требования или заказа-отборо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чного листа унифицированной фор</w:t>
      </w:r>
      <w:r w:rsidRPr="007C41E7">
        <w:rPr>
          <w:rFonts w:ascii="Times New Roman" w:hAnsi="Times New Roman"/>
          <w:color w:val="000000"/>
          <w:sz w:val="28"/>
          <w:szCs w:val="28"/>
        </w:rPr>
        <w:t>мы ТОРГ-8. Товар отпускается по товарной накладной формы ТОРГ-12, а для оплаты товара выписывают счет. В товарной накладной делается отметка об отпуске и получении товара и ст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авится круглая печать тор</w:t>
      </w:r>
      <w:r w:rsidRPr="007C41E7">
        <w:rPr>
          <w:rFonts w:ascii="Times New Roman" w:hAnsi="Times New Roman"/>
          <w:color w:val="000000"/>
          <w:sz w:val="28"/>
          <w:szCs w:val="28"/>
        </w:rPr>
        <w:t>говой организации.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 оптовой торговле товар также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 отпускается по товарной наклад</w:t>
      </w:r>
      <w:r w:rsidRPr="007C41E7">
        <w:rPr>
          <w:rFonts w:ascii="Times New Roman" w:hAnsi="Times New Roman"/>
          <w:color w:val="000000"/>
          <w:sz w:val="28"/>
          <w:szCs w:val="28"/>
        </w:rPr>
        <w:t>ной ТОРГ-12.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Материально ответственное лицо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 производит отпуск товара на ос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новании «Заказа-отборочного листа»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или другого документа, предусмо</w:t>
      </w:r>
      <w:r w:rsidRPr="007C41E7">
        <w:rPr>
          <w:rFonts w:ascii="Times New Roman" w:hAnsi="Times New Roman"/>
          <w:color w:val="000000"/>
          <w:sz w:val="28"/>
          <w:szCs w:val="28"/>
        </w:rPr>
        <w:t>тренного графиком документооборота торговой организации.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ТОРГ-8 «Заказ-отборочный лист»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Данная форма составляется на 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птовых базах (складах) при отбо</w:t>
      </w:r>
      <w:r w:rsidRPr="007C41E7">
        <w:rPr>
          <w:rFonts w:ascii="Times New Roman" w:hAnsi="Times New Roman"/>
          <w:color w:val="000000"/>
          <w:sz w:val="28"/>
          <w:szCs w:val="28"/>
        </w:rPr>
        <w:t>ре товара, тары. Она выполняет функц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ию заявки (заказа). Форма запол</w:t>
      </w:r>
      <w:r w:rsidRPr="007C41E7">
        <w:rPr>
          <w:rFonts w:ascii="Times New Roman" w:hAnsi="Times New Roman"/>
          <w:color w:val="000000"/>
          <w:sz w:val="28"/>
          <w:szCs w:val="28"/>
        </w:rPr>
        <w:t>няется сотрудником оптовой базы (склада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) на бумажных или машин</w:t>
      </w:r>
      <w:r w:rsidRPr="007C41E7">
        <w:rPr>
          <w:rFonts w:ascii="Times New Roman" w:hAnsi="Times New Roman"/>
          <w:color w:val="000000"/>
          <w:sz w:val="28"/>
          <w:szCs w:val="28"/>
        </w:rPr>
        <w:t>ных носителях информации и передается для исполнения на склад.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Форма составлена таким образом, что позволяет вести расчеты по отдельным группам товаров (например, вычислять торговую скидку по группам товаров). На основании данных формы ТОРГ-8 заполняется товарно-транспортная накладная.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ТОРГ-9 «Упаковочный ярлык»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Применяется при упаковке товара. Выписывается в трех экземплярах работником организации на каждое отдельное место (ящик, тюк и т.п.), подписывается материально ответственными лицами и упаковщиком. Один экземпляр вкладывается вместе с товаром в ящик (тюк). Второй - с указаниями массы каждого места - прилагается к счету-фактуре (если он не подлежит поящичной спецификации), третий - остается на складе.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ТОРГ-10 «Спецификация»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Применяется в случаях, когда отфактурованная партия товара упаковывается в ящики, бочки и т.п. Спецификация выписывается в двух экземплярах материально ответственным лицом склада (кладовой). Один экземпляр прилагается к счету-фактуре, направляемому покупателю, второй передается в бухгалтерию.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 спецификации перечисляется каждое отдельное место с товаром и проставляется его масса. Масса тары проставляется отдельно.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Тара, отпущенная с товаром по этой спецификации, указывается на оборотной стороне бланка.</w:t>
      </w:r>
    </w:p>
    <w:p w:rsidR="00A84A4B" w:rsidRPr="007C41E7" w:rsidRDefault="00A84A4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Упакованный товар передается экспедиции, агенту (экспедитору, водителю, возчику) по количеству мест или массе брутто под расписку на бланке спецификации.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ТОРГ-12 «Товарная накладная»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Применяется для оформления п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родажи (отпуска) товарно-матери</w:t>
      </w:r>
      <w:r w:rsidRPr="007C41E7">
        <w:rPr>
          <w:rFonts w:ascii="Times New Roman" w:hAnsi="Times New Roman"/>
          <w:color w:val="000000"/>
          <w:sz w:val="28"/>
          <w:szCs w:val="28"/>
        </w:rPr>
        <w:t>альных ценностей сторонней организа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ции. Составляется в двух экземп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лярах. Первый экземпляр остается в организации, сдающей товарно-материальные ценности, и является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основанием для их списания с по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дотчета материально ответственного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лица. Второй экземпляр передает</w:t>
      </w:r>
      <w:r w:rsidRPr="007C41E7">
        <w:rPr>
          <w:rFonts w:ascii="Times New Roman" w:hAnsi="Times New Roman"/>
          <w:color w:val="000000"/>
          <w:sz w:val="28"/>
          <w:szCs w:val="28"/>
        </w:rPr>
        <w:t>ся сторонней организации и является основанием для оприходования этих ценностей.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ТОРГ-13 «Накладная на внутреннее перемещение, передачу товаров, тары»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Внутреннее размещение товаро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в между структурными подразделе</w:t>
      </w:r>
      <w:r w:rsidRPr="007C41E7">
        <w:rPr>
          <w:rFonts w:ascii="Times New Roman" w:hAnsi="Times New Roman"/>
          <w:color w:val="000000"/>
          <w:sz w:val="28"/>
          <w:szCs w:val="28"/>
        </w:rPr>
        <w:t>ниями торговой организации, в ко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торых работают разные материаль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но ответственные лица (бригады), а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также перемещение товаров из од</w:t>
      </w:r>
      <w:r w:rsidRPr="007C41E7">
        <w:rPr>
          <w:rFonts w:ascii="Times New Roman" w:hAnsi="Times New Roman"/>
          <w:color w:val="000000"/>
          <w:sz w:val="28"/>
          <w:szCs w:val="28"/>
        </w:rPr>
        <w:t>ного структурного подразделения в другое производится на основании письменного или устного распоряжения руководителя организации. Об этом распоряжении делается отметка в документе. Перемещение оформляется накладной. Подпись материально ответственного лица, отпустившего товар, заверяется кр</w:t>
      </w:r>
      <w:r w:rsidR="00A84A4B" w:rsidRPr="007C41E7">
        <w:rPr>
          <w:rFonts w:ascii="Times New Roman" w:hAnsi="Times New Roman"/>
          <w:color w:val="000000"/>
          <w:sz w:val="28"/>
          <w:szCs w:val="28"/>
        </w:rPr>
        <w:t>углой печатью торговой организа</w:t>
      </w:r>
      <w:r w:rsidRPr="007C41E7">
        <w:rPr>
          <w:rFonts w:ascii="Times New Roman" w:hAnsi="Times New Roman"/>
          <w:color w:val="000000"/>
          <w:sz w:val="28"/>
          <w:szCs w:val="28"/>
        </w:rPr>
        <w:t>ции. На накладную обязательно накл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адывается штамп организации, ко</w:t>
      </w:r>
      <w:r w:rsidRPr="007C41E7">
        <w:rPr>
          <w:rFonts w:ascii="Times New Roman" w:hAnsi="Times New Roman"/>
          <w:color w:val="000000"/>
          <w:sz w:val="28"/>
          <w:szCs w:val="28"/>
        </w:rPr>
        <w:t>торый подтверждает соответствие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 отпущенных товаров данным, ука</w:t>
      </w:r>
      <w:r w:rsidRPr="007C41E7">
        <w:rPr>
          <w:rFonts w:ascii="Times New Roman" w:hAnsi="Times New Roman"/>
          <w:color w:val="000000"/>
          <w:sz w:val="28"/>
          <w:szCs w:val="28"/>
        </w:rPr>
        <w:t>занным в накладной.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Внутреннее перемещение товара учитывается отдельной строкой в товарном отчете.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Для учета движения товарно-мат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ериальных ценностей (товара, та</w:t>
      </w:r>
      <w:r w:rsidRPr="007C41E7">
        <w:rPr>
          <w:rFonts w:ascii="Times New Roman" w:hAnsi="Times New Roman"/>
          <w:color w:val="000000"/>
          <w:sz w:val="28"/>
          <w:szCs w:val="28"/>
        </w:rPr>
        <w:t>ры) внутри организации, между структурными подразделени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ям или ма</w:t>
      </w:r>
      <w:r w:rsidRPr="007C41E7">
        <w:rPr>
          <w:rFonts w:ascii="Times New Roman" w:hAnsi="Times New Roman"/>
          <w:color w:val="000000"/>
          <w:sz w:val="28"/>
          <w:szCs w:val="28"/>
        </w:rPr>
        <w:t>териально ответственными лицами применяется форма ТОРГ-13.</w:t>
      </w:r>
      <w:r w:rsidR="00A84A4B" w:rsidRPr="007C4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41E7">
        <w:rPr>
          <w:rFonts w:ascii="Times New Roman" w:hAnsi="Times New Roman"/>
          <w:color w:val="000000"/>
          <w:sz w:val="28"/>
          <w:szCs w:val="28"/>
        </w:rPr>
        <w:t>Она составляется в двух экземплярах материально ответственным лицом структурного подразделения, сдающего товарно-материальные ценности. Первый экземпляр служит сдающему подразделению осно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ва</w:t>
      </w:r>
      <w:r w:rsidRPr="007C41E7">
        <w:rPr>
          <w:rFonts w:ascii="Times New Roman" w:hAnsi="Times New Roman"/>
          <w:color w:val="000000"/>
          <w:sz w:val="28"/>
          <w:szCs w:val="28"/>
        </w:rPr>
        <w:t>нием для списания товарно-материал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ьных ценностей, а второй экземп</w:t>
      </w:r>
      <w:r w:rsidRPr="007C41E7">
        <w:rPr>
          <w:rFonts w:ascii="Times New Roman" w:hAnsi="Times New Roman"/>
          <w:color w:val="000000"/>
          <w:sz w:val="28"/>
          <w:szCs w:val="28"/>
        </w:rPr>
        <w:t>ляр - принимающему подразделению для оприходования ценностей.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Заполненный документ подписывают материально ответственные лица соответственно сдатчика и получателя и сдают в бухгалтерию для учета движения товарно-материальных ценностей.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ТОРГ-14 «Расходно-пр</w:t>
      </w:r>
      <w:r w:rsidR="00C15149" w:rsidRPr="007C41E7">
        <w:rPr>
          <w:rFonts w:ascii="Times New Roman" w:hAnsi="Times New Roman"/>
          <w:bCs/>
          <w:color w:val="000000"/>
          <w:sz w:val="28"/>
          <w:szCs w:val="28"/>
        </w:rPr>
        <w:t>иходная накладная (для мелкороз</w:t>
      </w:r>
      <w:r w:rsidRPr="007C41E7">
        <w:rPr>
          <w:rFonts w:ascii="Times New Roman" w:hAnsi="Times New Roman"/>
          <w:bCs/>
          <w:color w:val="000000"/>
          <w:sz w:val="28"/>
          <w:szCs w:val="28"/>
        </w:rPr>
        <w:t>ничной торговли)»</w:t>
      </w:r>
    </w:p>
    <w:p w:rsidR="00AC5B12" w:rsidRPr="007C41E7" w:rsidRDefault="00E53AA6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Форма ТОРГ-14 не применяется д</w:t>
      </w:r>
      <w:r w:rsidR="00AC5B12" w:rsidRPr="007C41E7">
        <w:rPr>
          <w:rFonts w:ascii="Times New Roman" w:hAnsi="Times New Roman"/>
          <w:color w:val="000000"/>
          <w:sz w:val="28"/>
          <w:szCs w:val="28"/>
        </w:rPr>
        <w:t>ля стацио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нарной мелкорозничной торговли, </w:t>
      </w:r>
      <w:r w:rsidR="00AC5B12" w:rsidRPr="007C41E7">
        <w:rPr>
          <w:rFonts w:ascii="Times New Roman" w:hAnsi="Times New Roman"/>
          <w:color w:val="000000"/>
          <w:sz w:val="28"/>
          <w:szCs w:val="28"/>
        </w:rPr>
        <w:t>отпуск товаров произ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водится по накладной на внутрен</w:t>
      </w:r>
      <w:r w:rsidR="00AC5B12" w:rsidRPr="007C41E7">
        <w:rPr>
          <w:rFonts w:ascii="Times New Roman" w:hAnsi="Times New Roman"/>
          <w:color w:val="000000"/>
          <w:sz w:val="28"/>
          <w:szCs w:val="28"/>
        </w:rPr>
        <w:t>нее перемещение ТОРГ-13.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 xml:space="preserve">Расходно-приходная накладная формы ТОРГ-14 применяется для оформления отпуска товаров на </w:t>
      </w:r>
      <w:r w:rsidR="00E53AA6" w:rsidRPr="007C41E7">
        <w:rPr>
          <w:rFonts w:ascii="Times New Roman" w:hAnsi="Times New Roman"/>
          <w:color w:val="000000"/>
          <w:sz w:val="28"/>
          <w:szCs w:val="28"/>
        </w:rPr>
        <w:t>лотки, продавцам с тележек и т.</w:t>
      </w:r>
      <w:r w:rsidRPr="007C41E7">
        <w:rPr>
          <w:rFonts w:ascii="Times New Roman" w:hAnsi="Times New Roman"/>
          <w:color w:val="000000"/>
          <w:sz w:val="28"/>
          <w:szCs w:val="28"/>
        </w:rPr>
        <w:t>п., а также при составлении товарных отчетов. Накладная выписывается в двух экземплярах материально ответственным лицом, отпускающим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 то</w:t>
      </w:r>
      <w:r w:rsidRPr="007C41E7">
        <w:rPr>
          <w:rFonts w:ascii="Times New Roman" w:hAnsi="Times New Roman"/>
          <w:color w:val="000000"/>
          <w:sz w:val="28"/>
          <w:szCs w:val="28"/>
        </w:rPr>
        <w:t>вар. Один экземпляр передается продавцу товара, а второй экземпляр остается в организации (магазине, баз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е, складе). По окончании рабоче</w:t>
      </w:r>
      <w:r w:rsidRPr="007C41E7">
        <w:rPr>
          <w:rFonts w:ascii="Times New Roman" w:hAnsi="Times New Roman"/>
          <w:color w:val="000000"/>
          <w:sz w:val="28"/>
          <w:szCs w:val="28"/>
        </w:rPr>
        <w:t>го дня производят запись в накладной о сдаче продавцом выручки за проданные товары в кассу организации и остатка непрода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нных това</w:t>
      </w:r>
      <w:r w:rsidRPr="007C41E7">
        <w:rPr>
          <w:rFonts w:ascii="Times New Roman" w:hAnsi="Times New Roman"/>
          <w:color w:val="000000"/>
          <w:sz w:val="28"/>
          <w:szCs w:val="28"/>
        </w:rPr>
        <w:t>ров. В случаях, когда продавец не мо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жет возвратить непроданные това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ры, в накладной производится запись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остатков. При этом он также дол</w:t>
      </w:r>
      <w:r w:rsidRPr="007C41E7">
        <w:rPr>
          <w:rFonts w:ascii="Times New Roman" w:hAnsi="Times New Roman"/>
          <w:color w:val="000000"/>
          <w:sz w:val="28"/>
          <w:szCs w:val="28"/>
        </w:rPr>
        <w:t>жен заполнять журнал формы ТОРГ-23.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Прием наличных денег в кассу оформляется приходным кассовым ордером. Номер, дату и сумму прихо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дного ордера указывают в расход</w:t>
      </w:r>
      <w:r w:rsidRPr="007C41E7">
        <w:rPr>
          <w:rFonts w:ascii="Times New Roman" w:hAnsi="Times New Roman"/>
          <w:color w:val="000000"/>
          <w:sz w:val="28"/>
          <w:szCs w:val="28"/>
        </w:rPr>
        <w:t>но-приходной накладной (для мел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корозничной торговли). Суммы вы</w:t>
      </w:r>
      <w:r w:rsidRPr="007C41E7">
        <w:rPr>
          <w:rFonts w:ascii="Times New Roman" w:hAnsi="Times New Roman"/>
          <w:color w:val="000000"/>
          <w:sz w:val="28"/>
          <w:szCs w:val="28"/>
        </w:rPr>
        <w:t>ручки, полученные кассой, сверяются с суммой проданных товаров.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Форма ТОРГ-23 «Товарный журнал работника мелкорозничной торговли»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Записи в товарном журнале формы ТОРГ-23 о полученном товаре и сданной выручке материально отв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етственное лицо (продавец мелко</w:t>
      </w:r>
      <w:r w:rsidRPr="007C41E7">
        <w:rPr>
          <w:rFonts w:ascii="Times New Roman" w:hAnsi="Times New Roman"/>
          <w:color w:val="000000"/>
          <w:sz w:val="28"/>
          <w:szCs w:val="28"/>
        </w:rPr>
        <w:t>розничной стационарной точки) прои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 xml:space="preserve">зводит ежедневно. </w:t>
      </w:r>
      <w:r w:rsidRPr="007C41E7">
        <w:rPr>
          <w:rFonts w:ascii="Times New Roman" w:hAnsi="Times New Roman"/>
          <w:color w:val="000000"/>
          <w:sz w:val="28"/>
          <w:szCs w:val="28"/>
        </w:rPr>
        <w:t>Отпуск товаров указанным работникам оформляется в каждом отдельном случае выпиской расходных накладных. Данные об отпуске товаров и получении выручк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и заносятся в журнал по соверше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нии операции на основании приходно-расходных документов с определением каждый раз нового остатка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товаров. Записи в журнале произ</w:t>
      </w:r>
      <w:r w:rsidRPr="007C41E7">
        <w:rPr>
          <w:rFonts w:ascii="Times New Roman" w:hAnsi="Times New Roman"/>
          <w:color w:val="000000"/>
          <w:sz w:val="28"/>
          <w:szCs w:val="28"/>
        </w:rPr>
        <w:t>водятся и подписываются ответственными лицами, которые отпускают товары, а также принимают выручку.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Если ра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ботник мелкорозничной стационар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ной торговой точки получает товар только на день и по окончании смены обязан сдать его, то товарный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журнал можно не вести, достаточ</w:t>
      </w:r>
      <w:r w:rsidRPr="007C41E7">
        <w:rPr>
          <w:rFonts w:ascii="Times New Roman" w:hAnsi="Times New Roman"/>
          <w:color w:val="000000"/>
          <w:sz w:val="28"/>
          <w:szCs w:val="28"/>
        </w:rPr>
        <w:t>но будет расходно-приходных накладных формы ТОРГ-14.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С другой стороны, если работник нестационарной точки не имеет возможности ежедневно сдавать товар, то он должен заполнять журнал формы ТОРГ-23.</w:t>
      </w:r>
    </w:p>
    <w:p w:rsidR="00AC5B12" w:rsidRPr="007C41E7" w:rsidRDefault="00AC5B12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Прием наличных денег в кассу оформляется приходным кассовым ордером. Номер, дату и сумму прих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одного ордера указывают в товар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ном журнале. В товарном журнале </w:t>
      </w:r>
      <w:r w:rsidR="00C15149" w:rsidRPr="007C41E7">
        <w:rPr>
          <w:rFonts w:ascii="Times New Roman" w:hAnsi="Times New Roman"/>
          <w:color w:val="000000"/>
          <w:sz w:val="28"/>
          <w:szCs w:val="28"/>
        </w:rPr>
        <w:t>отражается также сумма непродан</w:t>
      </w:r>
      <w:r w:rsidRPr="007C41E7">
        <w:rPr>
          <w:rFonts w:ascii="Times New Roman" w:hAnsi="Times New Roman"/>
          <w:color w:val="000000"/>
          <w:sz w:val="28"/>
          <w:szCs w:val="28"/>
        </w:rPr>
        <w:t>ных за день товаров. Суммы выручки, полученные кассой, сверяются с суммой проданных товаров.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EDB" w:rsidRPr="007C41E7" w:rsidRDefault="007151AE" w:rsidP="00C205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1E7">
        <w:rPr>
          <w:rFonts w:ascii="Times New Roman" w:hAnsi="Times New Roman"/>
          <w:b/>
          <w:sz w:val="28"/>
          <w:szCs w:val="28"/>
        </w:rPr>
        <w:t>2. Задача</w:t>
      </w:r>
    </w:p>
    <w:p w:rsidR="00C20594" w:rsidRPr="007C41E7" w:rsidRDefault="00C20594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Специализированный магазин продает керамические изделия. Учет товаров ведется по покупным ценам. По состоянию на 1 марта в магазине было</w:t>
      </w:r>
      <w:r w:rsidR="00C94C20" w:rsidRPr="007C41E7">
        <w:rPr>
          <w:rFonts w:ascii="Times New Roman" w:hAnsi="Times New Roman"/>
          <w:color w:val="000000"/>
          <w:sz w:val="28"/>
          <w:szCs w:val="28"/>
        </w:rPr>
        <w:t xml:space="preserve"> произведено снятие товарных ос</w:t>
      </w:r>
      <w:r w:rsidRPr="007C41E7">
        <w:rPr>
          <w:rFonts w:ascii="Times New Roman" w:hAnsi="Times New Roman"/>
          <w:color w:val="000000"/>
          <w:sz w:val="28"/>
          <w:szCs w:val="28"/>
        </w:rPr>
        <w:t>татков. Остаток товара в покупных ценах составил 150 000 руб.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 марте магазин полу</w:t>
      </w:r>
      <w:r w:rsidR="00C94C20" w:rsidRPr="007C41E7">
        <w:rPr>
          <w:rFonts w:ascii="Times New Roman" w:hAnsi="Times New Roman"/>
          <w:color w:val="000000"/>
          <w:sz w:val="28"/>
          <w:szCs w:val="28"/>
        </w:rPr>
        <w:t>чил от поставщиков следующий то</w:t>
      </w:r>
      <w:r w:rsidRPr="007C41E7">
        <w:rPr>
          <w:rFonts w:ascii="Times New Roman" w:hAnsi="Times New Roman"/>
          <w:color w:val="000000"/>
          <w:sz w:val="28"/>
          <w:szCs w:val="28"/>
        </w:rPr>
        <w:t>вар:</w:t>
      </w:r>
    </w:p>
    <w:p w:rsidR="00E44858" w:rsidRPr="007C41E7" w:rsidRDefault="00C94C20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954EDB" w:rsidRPr="007C41E7">
        <w:rPr>
          <w:rFonts w:ascii="Times New Roman" w:hAnsi="Times New Roman"/>
          <w:color w:val="000000"/>
          <w:sz w:val="28"/>
          <w:szCs w:val="28"/>
        </w:rPr>
        <w:t>сервизы чайные на 12 персон – 20 комплектов по цене 1180 руб. за 1 комплект (в т.ч. НДС 180 руб.):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4EDB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41-2 Кредит 60-1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20 000 руб. (1000 руб. х 20 комплектов) – оприходованы сервизы по покупным ценам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Дебет 19-4 Кредит 60-1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3600 руб. (180 руб. х 20 комплектов) – НДС, предъявленный поставщиком сервизов;</w:t>
      </w:r>
    </w:p>
    <w:p w:rsidR="00954EDB" w:rsidRPr="007C41E7" w:rsidRDefault="00C94C20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954EDB" w:rsidRPr="007C41E7">
        <w:rPr>
          <w:rFonts w:ascii="Times New Roman" w:hAnsi="Times New Roman"/>
          <w:color w:val="000000"/>
          <w:sz w:val="28"/>
          <w:szCs w:val="28"/>
        </w:rPr>
        <w:t>вазы цветочные –</w:t>
      </w:r>
      <w:r w:rsidR="00C20594" w:rsidRPr="007C4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4EDB" w:rsidRPr="007C41E7">
        <w:rPr>
          <w:rFonts w:ascii="Times New Roman" w:hAnsi="Times New Roman"/>
          <w:color w:val="000000"/>
          <w:sz w:val="28"/>
          <w:szCs w:val="28"/>
        </w:rPr>
        <w:t>50 штук по цене 590 руб. (в т.ч. НДС 90 руб.):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Дебет 41-2 Кредит 60-1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25 000 руб. (500 руб. х 50 шт.) – оприходованы вазы по покупным ценам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19-4 Кредит 60-1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4500 руб. (90 руб. х 50 шт.) – НДС, предъявленный поставщиком ваз;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3) кашпо цветочные в ассортименте 300 штук по цене 70,80 руб. (в т.ч. НДС 10,80 руб.):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41-2 Кредит 60-1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18 000 руб. (60 руб. х 300 шт.) – оприходованы кашпо по покупным ценам;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Дебет 19-4 Кредит 60-1 – 3240 руб. (10,80 руб. х 300 шт.) – НДС, предъявленный поставщиком кашпо.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Итого за месяц поступил товар на сумму 63 000 руб. (20 000 + 25 000 + 18 000) в покупных ценах.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Чтобы определить себестоимость проданного в марте товара, в магазине была проведена инвентаризация после закрытия магазина 31 март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>а. Товарный остаток на конец от</w:t>
      </w:r>
      <w:r w:rsidRPr="007C41E7">
        <w:rPr>
          <w:rFonts w:ascii="Times New Roman" w:hAnsi="Times New Roman"/>
          <w:color w:val="000000"/>
          <w:sz w:val="28"/>
          <w:szCs w:val="28"/>
        </w:rPr>
        <w:t xml:space="preserve">четного периода составил 98 000 руб. 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 xml:space="preserve"> себестои</w:t>
      </w:r>
      <w:r w:rsidRPr="007C41E7">
        <w:rPr>
          <w:rFonts w:ascii="Times New Roman" w:hAnsi="Times New Roman"/>
          <w:color w:val="000000"/>
          <w:sz w:val="28"/>
          <w:szCs w:val="28"/>
        </w:rPr>
        <w:t>мость проданного за март товара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41E7">
        <w:rPr>
          <w:rFonts w:ascii="Times New Roman" w:hAnsi="Times New Roman"/>
          <w:color w:val="000000"/>
          <w:sz w:val="28"/>
          <w:szCs w:val="28"/>
        </w:rPr>
        <w:t>и</w:t>
      </w:r>
      <w:r w:rsidRPr="007C41E7">
        <w:rPr>
          <w:rFonts w:ascii="Times New Roman" w:hAnsi="Times New Roman"/>
          <w:sz w:val="28"/>
          <w:szCs w:val="28"/>
        </w:rPr>
        <w:t xml:space="preserve"> в</w:t>
      </w:r>
      <w:r w:rsidRPr="007C41E7">
        <w:rPr>
          <w:rFonts w:ascii="Times New Roman" w:hAnsi="Times New Roman"/>
          <w:color w:val="000000"/>
          <w:sz w:val="28"/>
          <w:szCs w:val="28"/>
        </w:rPr>
        <w:t>ыручку от продажи товаров за март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>.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Себестоимость: 150 000 руб. + 63 000 руб. - 98 000 руб. = 115 000 руб.</w:t>
      </w:r>
    </w:p>
    <w:p w:rsidR="00E44858" w:rsidRPr="007C41E7" w:rsidRDefault="00E44858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Выручка от продажи товаров за март составила 194 400 руб.</w:t>
      </w:r>
    </w:p>
    <w:p w:rsidR="00954EDB" w:rsidRPr="007C41E7" w:rsidRDefault="00954EDB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t>Составить суммиру</w:t>
      </w:r>
      <w:r w:rsidR="00E44858" w:rsidRPr="007C41E7">
        <w:rPr>
          <w:rFonts w:ascii="Times New Roman" w:hAnsi="Times New Roman"/>
          <w:color w:val="000000"/>
          <w:sz w:val="28"/>
          <w:szCs w:val="28"/>
        </w:rPr>
        <w:t>ющие проводки, отражающие прода</w:t>
      </w:r>
      <w:r w:rsidRPr="007C41E7">
        <w:rPr>
          <w:rFonts w:ascii="Times New Roman" w:hAnsi="Times New Roman"/>
          <w:color w:val="000000"/>
          <w:sz w:val="28"/>
          <w:szCs w:val="28"/>
        </w:rPr>
        <w:t>жу товаров за март.</w:t>
      </w:r>
    </w:p>
    <w:p w:rsidR="00C94C20" w:rsidRPr="007C41E7" w:rsidRDefault="00C94C20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50-1 Кредит 90-1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194 400 руб. – выручка от продажи за март (по чекам ККМ);</w:t>
      </w:r>
    </w:p>
    <w:p w:rsidR="00C94C20" w:rsidRPr="007C41E7" w:rsidRDefault="00C94C20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90-2 Кредит 41-2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115 000 руб. – списана себестоимость проданных за март товаров (по данным инвентаризации);</w:t>
      </w:r>
    </w:p>
    <w:p w:rsidR="007151AE" w:rsidRPr="007C41E7" w:rsidRDefault="00C94C20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bCs/>
          <w:color w:val="000000"/>
          <w:sz w:val="28"/>
          <w:szCs w:val="28"/>
        </w:rPr>
        <w:t>Дебет 90-3 Кредит 68-3</w:t>
      </w:r>
      <w:r w:rsidRPr="007C41E7">
        <w:rPr>
          <w:rFonts w:ascii="Times New Roman" w:hAnsi="Times New Roman"/>
          <w:sz w:val="28"/>
          <w:szCs w:val="28"/>
        </w:rPr>
        <w:t xml:space="preserve"> – </w:t>
      </w:r>
      <w:r w:rsidRPr="007C41E7">
        <w:rPr>
          <w:rFonts w:ascii="Times New Roman" w:hAnsi="Times New Roman"/>
          <w:color w:val="000000"/>
          <w:sz w:val="28"/>
          <w:szCs w:val="28"/>
        </w:rPr>
        <w:t>29 654 руб. – начислен НДС, подлежащий уплате в бюджет, со стоимости проданных за март товаров.</w:t>
      </w:r>
    </w:p>
    <w:p w:rsidR="007151AE" w:rsidRPr="007C41E7" w:rsidRDefault="007151AE" w:rsidP="00C2059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D6745" w:rsidRPr="007C41E7" w:rsidRDefault="00C20594" w:rsidP="00C205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1E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20594" w:rsidRPr="007C41E7" w:rsidRDefault="00C20594" w:rsidP="00C205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1. Волков Н.Г. Бухгалтерский учёт реализации продукции в торговле // Бухгалтерский учет, 2006, № 12.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2. Гололобова И.В. Методика проведения аудита реализации продукции // Аудит и финансы, 2006, № 7.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3. Данилевский Ю.А. Особенности проведения аудиторской проверки операций по продаже продукции // Главбух, 2007, № 1.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4. Жуков В.Н. Учёт операций по реализации товаров // Бухгалтерский учёт, 2006, № 6.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5. Замятин П. Учет и аудит товаров организации // Аудит, 2007, № 1.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6. Кондраков Н.П. Бухгалтерский учет. Учебное пособие - 4-е изд., перераб. и доп. - М.: ИНФРА-М, 2007.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7. Коновалова И. Учет поступления и продажи товаров // Бухгалтерский учет, 2007, № 2.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8. Крутяков Т.Л. Учёт и аудит реализации продукции в торговом предприятии // Бухгалтерский учёт и аудит, 2006, № 9.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9. Кугушина Л.В. Организация учёта продажи продукции // Бухучёт и аудит, 2007, № 4.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10. Колодин А.Г. Справочник бухгалтера. Теория и практика бухгалтерского сопровождения предприятий любых форм собственности и видов деятельности – М.: АСТ: Астрель, 2007.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11. Киреева Н.В. Комплексный экономический анализ хозяйственной деятельности. Учебное пособие – М.: Изд. дом "Социальные отношения", 2007. 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kern w:val="36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>12. Перелетова И. В., Комиссарова И. П. «</w:t>
      </w:r>
      <w:r w:rsidRPr="007C41E7">
        <w:rPr>
          <w:rFonts w:ascii="Times New Roman" w:hAnsi="Times New Roman"/>
          <w:kern w:val="36"/>
          <w:sz w:val="28"/>
          <w:szCs w:val="28"/>
        </w:rPr>
        <w:t xml:space="preserve">Применение ККМ в торговле. Особенности бухгалтерского учета и оформления первичных учетных документов» </w:t>
      </w:r>
      <w:r w:rsidRPr="007C41E7">
        <w:rPr>
          <w:rFonts w:ascii="Times New Roman" w:hAnsi="Times New Roman"/>
          <w:sz w:val="28"/>
          <w:szCs w:val="28"/>
        </w:rPr>
        <w:t xml:space="preserve">Издательство: </w:t>
      </w:r>
      <w:r w:rsidRPr="007C41E7">
        <w:rPr>
          <w:rFonts w:ascii="Times New Roman" w:hAnsi="Times New Roman"/>
          <w:sz w:val="28"/>
          <w:szCs w:val="28"/>
          <w:u w:val="single"/>
        </w:rPr>
        <w:t>Эксмо</w:t>
      </w:r>
      <w:r w:rsidRPr="007C41E7">
        <w:rPr>
          <w:rFonts w:ascii="Times New Roman" w:hAnsi="Times New Roman"/>
          <w:sz w:val="28"/>
          <w:szCs w:val="28"/>
        </w:rPr>
        <w:t>, 2008 г.</w:t>
      </w:r>
    </w:p>
    <w:p w:rsidR="00336A3E" w:rsidRPr="007C41E7" w:rsidRDefault="00336A3E" w:rsidP="00C2059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C41E7">
        <w:rPr>
          <w:rFonts w:ascii="Times New Roman" w:hAnsi="Times New Roman"/>
          <w:sz w:val="28"/>
          <w:szCs w:val="28"/>
        </w:rPr>
        <w:t xml:space="preserve">13. </w:t>
      </w:r>
      <w:r w:rsidRPr="007C41E7">
        <w:rPr>
          <w:rFonts w:ascii="Times New Roman" w:hAnsi="Times New Roman"/>
          <w:color w:val="000000"/>
          <w:sz w:val="28"/>
          <w:szCs w:val="28"/>
        </w:rPr>
        <w:t>Холоденко Е. М.,Ростовцев А. В. «Бухгалтерский учет в торговле» ООО "Издательство "Экономикс Пресс", 2007г.</w:t>
      </w:r>
      <w:bookmarkStart w:id="0" w:name="_GoBack"/>
      <w:bookmarkEnd w:id="0"/>
    </w:p>
    <w:sectPr w:rsidR="00336A3E" w:rsidRPr="007C41E7" w:rsidSect="00C20594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516" w:rsidRDefault="008B0516" w:rsidP="00336A3E">
      <w:pPr>
        <w:spacing w:after="0" w:line="240" w:lineRule="auto"/>
      </w:pPr>
      <w:r>
        <w:separator/>
      </w:r>
    </w:p>
  </w:endnote>
  <w:endnote w:type="continuationSeparator" w:id="0">
    <w:p w:rsidR="008B0516" w:rsidRDefault="008B0516" w:rsidP="003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516" w:rsidRDefault="008B0516" w:rsidP="00336A3E">
      <w:pPr>
        <w:spacing w:after="0" w:line="240" w:lineRule="auto"/>
      </w:pPr>
      <w:r>
        <w:separator/>
      </w:r>
    </w:p>
  </w:footnote>
  <w:footnote w:type="continuationSeparator" w:id="0">
    <w:p w:rsidR="008B0516" w:rsidRDefault="008B0516" w:rsidP="00336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EDB"/>
    <w:rsid w:val="0002097F"/>
    <w:rsid w:val="00040B12"/>
    <w:rsid w:val="00113234"/>
    <w:rsid w:val="00290CF1"/>
    <w:rsid w:val="003207E3"/>
    <w:rsid w:val="00336A3E"/>
    <w:rsid w:val="00420390"/>
    <w:rsid w:val="00442F5C"/>
    <w:rsid w:val="00553947"/>
    <w:rsid w:val="005C2128"/>
    <w:rsid w:val="007151AE"/>
    <w:rsid w:val="007C41E7"/>
    <w:rsid w:val="007D4994"/>
    <w:rsid w:val="008B0516"/>
    <w:rsid w:val="00954EDB"/>
    <w:rsid w:val="009B5952"/>
    <w:rsid w:val="00A10C7E"/>
    <w:rsid w:val="00A84A4B"/>
    <w:rsid w:val="00A92974"/>
    <w:rsid w:val="00A939E0"/>
    <w:rsid w:val="00AC5B12"/>
    <w:rsid w:val="00B53563"/>
    <w:rsid w:val="00BA5C4C"/>
    <w:rsid w:val="00C15149"/>
    <w:rsid w:val="00C20594"/>
    <w:rsid w:val="00C94C20"/>
    <w:rsid w:val="00E44858"/>
    <w:rsid w:val="00E53AA6"/>
    <w:rsid w:val="00FB19BB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FB776-D389-412A-96B1-91118BF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9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C2128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3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36A3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36A3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2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508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5085">
                          <w:marLeft w:val="0"/>
                          <w:marRight w:val="150"/>
                          <w:marTop w:val="3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08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4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6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6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маша</Company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admin</cp:lastModifiedBy>
  <cp:revision>2</cp:revision>
  <dcterms:created xsi:type="dcterms:W3CDTF">2014-03-03T18:21:00Z</dcterms:created>
  <dcterms:modified xsi:type="dcterms:W3CDTF">2014-03-03T18:21:00Z</dcterms:modified>
</cp:coreProperties>
</file>